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1E4FF7" w14:textId="26C1F3C0" w:rsidR="00D76175" w:rsidRDefault="00003D7F" w:rsidP="00003D7F">
      <w:pPr>
        <w:jc w:val="center"/>
        <w:rPr>
          <w:b/>
          <w:bCs/>
          <w:sz w:val="28"/>
          <w:szCs w:val="28"/>
          <w:u w:val="single"/>
          <w:lang w:val="es-MX"/>
        </w:rPr>
      </w:pPr>
      <w:r w:rsidRPr="00FF436F">
        <w:rPr>
          <w:b/>
          <w:bCs/>
          <w:sz w:val="28"/>
          <w:szCs w:val="28"/>
          <w:u w:val="single"/>
          <w:lang w:val="es-MX"/>
        </w:rPr>
        <w:t xml:space="preserve">La tragedia del ferry </w:t>
      </w:r>
      <w:proofErr w:type="spellStart"/>
      <w:r w:rsidRPr="00FF436F">
        <w:rPr>
          <w:b/>
          <w:bCs/>
          <w:sz w:val="28"/>
          <w:szCs w:val="28"/>
          <w:u w:val="single"/>
          <w:lang w:val="es-MX"/>
        </w:rPr>
        <w:t>S</w:t>
      </w:r>
      <w:r w:rsidR="00FF436F" w:rsidRPr="00FF436F">
        <w:rPr>
          <w:b/>
          <w:bCs/>
          <w:sz w:val="28"/>
          <w:szCs w:val="28"/>
          <w:u w:val="single"/>
          <w:lang w:val="es-MX"/>
        </w:rPr>
        <w:t>ewol</w:t>
      </w:r>
      <w:proofErr w:type="spellEnd"/>
    </w:p>
    <w:p w14:paraId="79B0C624" w14:textId="485B1291" w:rsidR="00A46A37" w:rsidRPr="00A46A37" w:rsidRDefault="00A46A37" w:rsidP="00A46A37">
      <w:pPr>
        <w:rPr>
          <w:b/>
          <w:bCs/>
          <w:i/>
          <w:iCs/>
          <w:lang w:val="es-MX"/>
        </w:rPr>
      </w:pPr>
      <w:r>
        <w:rPr>
          <w:b/>
          <w:bCs/>
          <w:i/>
          <w:iCs/>
          <w:lang w:val="es-MX"/>
        </w:rPr>
        <w:t>Benjamín I. García Chávez – 096 – 3° Lima</w:t>
      </w:r>
    </w:p>
    <w:p w14:paraId="4C44FB03" w14:textId="470BD2FA" w:rsidR="00003D7F" w:rsidRPr="00FF436F" w:rsidRDefault="00003D7F" w:rsidP="00FF436F">
      <w:pPr>
        <w:jc w:val="both"/>
        <w:rPr>
          <w:lang w:val="es-MX"/>
        </w:rPr>
      </w:pPr>
      <w:r w:rsidRPr="00FF436F">
        <w:rPr>
          <w:lang w:val="es-MX"/>
        </w:rPr>
        <w:t xml:space="preserve">El naufragio del ferry SEWOL es uno de los hundimientos de un buque </w:t>
      </w:r>
      <w:r w:rsidR="00FF436F" w:rsidRPr="00FF436F">
        <w:rPr>
          <w:lang w:val="es-MX"/>
        </w:rPr>
        <w:t>más</w:t>
      </w:r>
      <w:r w:rsidRPr="00FF436F">
        <w:rPr>
          <w:lang w:val="es-MX"/>
        </w:rPr>
        <w:t xml:space="preserve"> mortíferos en Corea del Sur. Tuvo lugar el día 16 de </w:t>
      </w:r>
      <w:r w:rsidR="00FF436F" w:rsidRPr="00FF436F">
        <w:rPr>
          <w:lang w:val="es-MX"/>
        </w:rPr>
        <w:t>abril</w:t>
      </w:r>
      <w:r w:rsidRPr="00FF436F">
        <w:rPr>
          <w:lang w:val="es-MX"/>
        </w:rPr>
        <w:t xml:space="preserve"> del 2014, día el cual el ferry volvía con destino a la Ciudad de </w:t>
      </w:r>
      <w:proofErr w:type="spellStart"/>
      <w:r w:rsidRPr="00FF436F">
        <w:rPr>
          <w:lang w:val="es-MX"/>
        </w:rPr>
        <w:t>Jeju</w:t>
      </w:r>
      <w:proofErr w:type="spellEnd"/>
      <w:r w:rsidRPr="00FF436F">
        <w:rPr>
          <w:lang w:val="es-MX"/>
        </w:rPr>
        <w:t>, Corea del Sur, trasladando un total de 476 personas, de las cuales tras el accidente sólo sobrevivieron 172.</w:t>
      </w:r>
    </w:p>
    <w:p w14:paraId="4B172B25" w14:textId="1FED0F83" w:rsidR="00003D7F" w:rsidRPr="00FF436F" w:rsidRDefault="00003D7F" w:rsidP="00FF436F">
      <w:pPr>
        <w:jc w:val="both"/>
        <w:rPr>
          <w:lang w:val="es-MX"/>
        </w:rPr>
      </w:pPr>
      <w:r w:rsidRPr="00FF436F">
        <w:rPr>
          <w:lang w:val="es-MX"/>
        </w:rPr>
        <w:t xml:space="preserve">La catástrofe se produjo tras una negligencia del </w:t>
      </w:r>
      <w:r w:rsidR="00FF436F" w:rsidRPr="00FF436F">
        <w:rPr>
          <w:lang w:val="es-MX"/>
        </w:rPr>
        <w:t xml:space="preserve">capitán de la embarcación, que mientras navegaba por aguas no autorizadas, al realizar una brusca caída </w:t>
      </w:r>
      <w:r w:rsidR="00635DEF">
        <w:rPr>
          <w:lang w:val="es-MX"/>
        </w:rPr>
        <w:t>cuando</w:t>
      </w:r>
      <w:r w:rsidR="00FF436F" w:rsidRPr="00FF436F">
        <w:rPr>
          <w:lang w:val="es-MX"/>
        </w:rPr>
        <w:t xml:space="preserve"> luchaba contra una fuerte corriente, perdió el equilibrio.</w:t>
      </w:r>
    </w:p>
    <w:p w14:paraId="2F8E07FA" w14:textId="54B1A1B9" w:rsidR="00FF436F" w:rsidRPr="00FF436F" w:rsidRDefault="00FF436F" w:rsidP="00FF436F">
      <w:pPr>
        <w:jc w:val="both"/>
        <w:rPr>
          <w:lang w:val="es-MX"/>
        </w:rPr>
      </w:pPr>
      <w:r w:rsidRPr="00FF436F">
        <w:rPr>
          <w:lang w:val="es-MX"/>
        </w:rPr>
        <w:t>Mientras se hundía la embarcación, la tripulación pedía a los pasajeros que esperaran en sus camarotes</w:t>
      </w:r>
      <w:r w:rsidR="00635DEF">
        <w:rPr>
          <w:lang w:val="es-MX"/>
        </w:rPr>
        <w:t>, decisión que terminó siendo fatal</w:t>
      </w:r>
      <w:r w:rsidRPr="00FF436F">
        <w:rPr>
          <w:lang w:val="es-MX"/>
        </w:rPr>
        <w:t>. El primer barco de guardacostas que llegó al lugar no hizo más que recoger a los miembros de la tripulación que huían, incluido el capitán, mientras los pasajeros atrapados en el interior golpeaban las ventanas y el barco descendía lentamente bajo las olas.</w:t>
      </w:r>
    </w:p>
    <w:p w14:paraId="459AABC9" w14:textId="1490B006" w:rsidR="00FF436F" w:rsidRPr="00FF436F" w:rsidRDefault="00FF436F" w:rsidP="00FF436F">
      <w:pPr>
        <w:jc w:val="both"/>
        <w:rPr>
          <w:lang w:val="es-MX"/>
        </w:rPr>
      </w:pPr>
      <w:r w:rsidRPr="00FF436F">
        <w:rPr>
          <w:lang w:val="es-MX"/>
        </w:rPr>
        <w:t xml:space="preserve">La investigación, que duró cinco meses, reveló que el ferry portaba una carga de 3608 toneladas, tres veces superior al peso máximo permitido. También se descubrió que el </w:t>
      </w:r>
      <w:proofErr w:type="spellStart"/>
      <w:r w:rsidRPr="00FF436F">
        <w:rPr>
          <w:lang w:val="es-MX"/>
        </w:rPr>
        <w:t>Sewol</w:t>
      </w:r>
      <w:proofErr w:type="spellEnd"/>
      <w:r w:rsidRPr="00FF436F">
        <w:rPr>
          <w:lang w:val="es-MX"/>
        </w:rPr>
        <w:t xml:space="preserve"> fue sometido a una modificación ilegal para aumentar su capacidad de carga que alteró la estabilidad del ferry.</w:t>
      </w:r>
    </w:p>
    <w:sectPr w:rsidR="00FF436F" w:rsidRPr="00FF436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D7F"/>
    <w:rsid w:val="00003D7F"/>
    <w:rsid w:val="00635DEF"/>
    <w:rsid w:val="00A46A37"/>
    <w:rsid w:val="00D76175"/>
    <w:rsid w:val="00FF4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1325B"/>
  <w15:chartTrackingRefBased/>
  <w15:docId w15:val="{B0884383-1C35-47E8-A897-D7A5AEB05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198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Benjamín García</dc:creator>
  <cp:keywords/>
  <dc:description/>
  <cp:lastModifiedBy>Benjamín García</cp:lastModifiedBy>
  <cp:revision>4</cp:revision>
  <dcterms:created xsi:type="dcterms:W3CDTF">2025-02-19T12:45:00Z</dcterms:created>
  <dcterms:modified xsi:type="dcterms:W3CDTF">2025-02-19T13:14:00Z</dcterms:modified>
</cp:coreProperties>
</file>