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spacing w:after="240" w:before="240" w:lineRule="auto"/>
        <w:rPr>
          <w:color w:val="000000"/>
        </w:rPr>
      </w:pPr>
      <w:bookmarkStart w:colFirst="0" w:colLast="0" w:name="_q67yty4cq69e" w:id="0"/>
      <w:bookmarkEnd w:id="0"/>
      <w:r w:rsidDel="00000000" w:rsidR="00000000" w:rsidRPr="00000000">
        <w:rPr>
          <w:color w:val="000000"/>
          <w:rtl w:val="0"/>
        </w:rPr>
        <w:t xml:space="preserve">Trabajo de sistema de ingeniería </w:t>
      </w:r>
    </w:p>
    <w:p w:rsidR="00000000" w:rsidDel="00000000" w:rsidP="00000000" w:rsidRDefault="00000000" w:rsidRPr="00000000" w14:paraId="00000002">
      <w:pPr>
        <w:pStyle w:val="Heading1"/>
        <w:spacing w:after="240" w:before="240" w:lineRule="auto"/>
        <w:rPr/>
      </w:pPr>
      <w:bookmarkStart w:colFirst="0" w:colLast="0" w:name="_l7pqr0flenba" w:id="1"/>
      <w:bookmarkEnd w:id="1"/>
      <w:r w:rsidDel="00000000" w:rsidR="00000000" w:rsidRPr="00000000">
        <w:rPr>
          <w:rtl w:val="0"/>
        </w:rPr>
        <w:t xml:space="preserve">Optimización del uso del combustible bajo la perspectiva del casco</w:t>
      </w:r>
    </w:p>
    <w:p w:rsidR="00000000" w:rsidDel="00000000" w:rsidP="00000000" w:rsidRDefault="00000000" w:rsidRPr="00000000" w14:paraId="00000003">
      <w:pPr>
        <w:rPr/>
      </w:pPr>
      <w:r w:rsidDel="00000000" w:rsidR="00000000" w:rsidRPr="00000000">
        <w:rPr>
          <w:rtl w:val="0"/>
        </w:rPr>
        <w:t xml:space="preserve">Brigadier Guillermo Villablanca Soto</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after="240" w:before="240" w:lineRule="auto"/>
        <w:rPr/>
      </w:pPr>
      <w:r w:rsidDel="00000000" w:rsidR="00000000" w:rsidRPr="00000000">
        <w:rPr>
          <w:rtl w:val="0"/>
        </w:rPr>
        <w:t xml:space="preserve">El documento de la Armada Británica sobre la optimización de combustible se centra en tres pilares para reducir el consumo de combustible, la gestión del ensuciamiento del casco, el uso de apéndices hidrodinámicos y la gestión del desplazamiento. En primer lugar, destaca la transición de pinturas anti-incrustantes convencionales a </w:t>
      </w:r>
      <w:r w:rsidDel="00000000" w:rsidR="00000000" w:rsidRPr="00000000">
        <w:rPr>
          <w:b w:val="1"/>
          <w:bCs w:val="1"/>
          <w:rtl w:val="0"/>
        </w:rPr>
        <w:t xml:space="preserve">revestimientos de "foul release" basados en silicona</w:t>
      </w:r>
      <w:r w:rsidDel="00000000" w:rsidR="00000000" w:rsidRPr="00000000">
        <w:rPr>
          <w:rtl w:val="0"/>
        </w:rPr>
        <w:t xml:space="preserve">, los cuales ofrecen una superficie ultralisa que impide la adherencia fuerte de organismos marinos como los picorocos. Estos organismos se desprenden de forma natural cuando el buque navega a velocidades de entre 10 y 15 nudos.</w:t>
      </w:r>
    </w:p>
    <w:p w:rsidR="00000000" w:rsidDel="00000000" w:rsidP="00000000" w:rsidRDefault="00000000" w:rsidRPr="00000000" w14:paraId="00000007">
      <w:pPr>
        <w:spacing w:after="240" w:before="240" w:lineRule="auto"/>
        <w:rPr/>
      </w:pPr>
      <w:r w:rsidDel="00000000" w:rsidR="00000000" w:rsidRPr="00000000">
        <w:rPr>
          <w:rtl w:val="0"/>
        </w:rPr>
        <w:t xml:space="preserve">En segundo lugar, se detalla el éxito de los flaps de espejo (transom flaps), especialmente en las fragatas Tipo 23 (tipo de buques que también se utilizan en Chile), que modifican la distribución de la presión en la popa y reducen la resistencia por la formación de olas. Finalmente, el informe subraya la importancia del </w:t>
      </w:r>
      <w:r w:rsidDel="00000000" w:rsidR="00000000" w:rsidRPr="00000000">
        <w:rPr>
          <w:b w:val="1"/>
          <w:bCs w:val="1"/>
          <w:rtl w:val="0"/>
        </w:rPr>
        <w:t xml:space="preserve">monitoreo mensual de la potencia del eje</w:t>
      </w:r>
      <w:r w:rsidDel="00000000" w:rsidR="00000000" w:rsidRPr="00000000">
        <w:rPr>
          <w:rtl w:val="0"/>
        </w:rPr>
        <w:t xml:space="preserve"> para identificar incrementos de resistencia (fijando un umbral del 18%) y determinar el momento óptimo para limpiezas de casco o pulido de hélices.</w:t>
      </w:r>
    </w:p>
    <w:p w:rsidR="00000000" w:rsidDel="00000000" w:rsidP="00000000" w:rsidRDefault="00000000" w:rsidRPr="00000000" w14:paraId="00000008">
      <w:pPr>
        <w:spacing w:after="240" w:before="240" w:lineRule="auto"/>
        <w:rPr/>
      </w:pPr>
      <w:r w:rsidDel="00000000" w:rsidR="00000000" w:rsidRPr="00000000">
        <w:rPr>
          <w:rtl w:val="0"/>
        </w:rPr>
        <w:t xml:space="preserve">La implementación de estas tecnologías ofrece beneficios claros, pero también conlleva desafíos operativos:</w:t>
      </w:r>
    </w:p>
    <w:p w:rsidR="00000000" w:rsidDel="00000000" w:rsidP="00000000" w:rsidRDefault="00000000" w:rsidRPr="00000000" w14:paraId="00000009">
      <w:pPr>
        <w:numPr>
          <w:ilvl w:val="0"/>
          <w:numId w:val="2"/>
        </w:numPr>
        <w:spacing w:after="0" w:before="240" w:lineRule="auto"/>
        <w:ind w:left="720" w:hanging="360"/>
        <w:rPr/>
      </w:pPr>
      <w:r w:rsidDel="00000000" w:rsidR="00000000" w:rsidRPr="00000000">
        <w:rPr>
          <w:b w:val="1"/>
          <w:bCs w:val="1"/>
          <w:rtl w:val="0"/>
        </w:rPr>
        <w:t xml:space="preserve">Ventajas:</w:t>
      </w:r>
      <w:r w:rsidDel="00000000" w:rsidR="00000000" w:rsidRPr="00000000">
        <w:rPr>
          <w:rtl w:val="0"/>
        </w:rPr>
      </w:r>
    </w:p>
    <w:p w:rsidR="00000000" w:rsidDel="00000000" w:rsidP="00000000" w:rsidRDefault="00000000" w:rsidRPr="00000000" w14:paraId="0000000A">
      <w:pPr>
        <w:numPr>
          <w:ilvl w:val="1"/>
          <w:numId w:val="2"/>
        </w:numPr>
        <w:spacing w:after="0" w:before="0" w:lineRule="auto"/>
        <w:ind w:left="1440" w:hanging="360"/>
        <w:rPr/>
      </w:pPr>
      <w:r w:rsidDel="00000000" w:rsidR="00000000" w:rsidRPr="00000000">
        <w:rPr>
          <w:b w:val="1"/>
          <w:bCs w:val="1"/>
          <w:rtl w:val="0"/>
        </w:rPr>
        <w:t xml:space="preserve">Ahorro económico y autonomía:</w:t>
      </w:r>
      <w:r w:rsidDel="00000000" w:rsidR="00000000" w:rsidRPr="00000000">
        <w:rPr>
          <w:rtl w:val="0"/>
        </w:rPr>
        <w:t xml:space="preserve"> El ahorro económico estaría entre 600,000 a 1 millón de libras por buque en diez años, el precio de 1 libra esterlina a pesos chilenos es de 1200 pesos aproximadamente. Esto no solo reduce costos, sino que aumenta la </w:t>
      </w:r>
      <w:r w:rsidDel="00000000" w:rsidR="00000000" w:rsidRPr="00000000">
        <w:rPr>
          <w:b w:val="1"/>
          <w:bCs w:val="1"/>
          <w:rtl w:val="0"/>
        </w:rPr>
        <w:t xml:space="preserve">distancia franqueable</w:t>
      </w:r>
      <w:r w:rsidDel="00000000" w:rsidR="00000000" w:rsidRPr="00000000">
        <w:rPr>
          <w:rtl w:val="0"/>
        </w:rPr>
        <w:t xml:space="preserve"> de las unidades sin reabastecerse.</w:t>
      </w:r>
    </w:p>
    <w:p w:rsidR="00000000" w:rsidDel="00000000" w:rsidP="00000000" w:rsidRDefault="00000000" w:rsidRPr="00000000" w14:paraId="0000000B">
      <w:pPr>
        <w:numPr>
          <w:ilvl w:val="1"/>
          <w:numId w:val="2"/>
        </w:numPr>
        <w:spacing w:after="0" w:before="0" w:lineRule="auto"/>
        <w:ind w:left="1440" w:hanging="360"/>
        <w:rPr/>
      </w:pPr>
      <w:r w:rsidDel="00000000" w:rsidR="00000000" w:rsidRPr="00000000">
        <w:rPr>
          <w:b w:val="1"/>
          <w:bCs w:val="1"/>
          <w:rtl w:val="0"/>
        </w:rPr>
        <w:t xml:space="preserve">Disponibilidad operativa:</w:t>
      </w:r>
      <w:r w:rsidDel="00000000" w:rsidR="00000000" w:rsidRPr="00000000">
        <w:rPr>
          <w:rtl w:val="0"/>
        </w:rPr>
        <w:t xml:space="preserve"> Al requerir limpiezas menos frecuentes y permitir periodos más largos entre entradas a dique, la disponibilidad de la flota aumenta en un 20%.</w:t>
      </w:r>
    </w:p>
    <w:p w:rsidR="00000000" w:rsidDel="00000000" w:rsidP="00000000" w:rsidRDefault="00000000" w:rsidRPr="00000000" w14:paraId="0000000C">
      <w:pPr>
        <w:numPr>
          <w:ilvl w:val="1"/>
          <w:numId w:val="2"/>
        </w:numPr>
        <w:spacing w:after="0" w:before="0" w:lineRule="auto"/>
        <w:ind w:left="1440" w:hanging="360"/>
        <w:rPr/>
      </w:pPr>
      <w:r w:rsidDel="00000000" w:rsidR="00000000" w:rsidRPr="00000000">
        <w:rPr>
          <w:b w:val="1"/>
          <w:bCs w:val="1"/>
          <w:rtl w:val="0"/>
        </w:rPr>
        <w:t xml:space="preserve">Sustentabilidad:</w:t>
      </w:r>
      <w:r w:rsidDel="00000000" w:rsidR="00000000" w:rsidRPr="00000000">
        <w:rPr>
          <w:rtl w:val="0"/>
        </w:rPr>
        <w:t xml:space="preserve"> Las pinturas de silicona son más ecológicas que las tradicionales, que dependen de biocidas para matar la vida marina.</w:t>
      </w:r>
    </w:p>
    <w:p w:rsidR="00000000" w:rsidDel="00000000" w:rsidP="00000000" w:rsidRDefault="00000000" w:rsidRPr="00000000" w14:paraId="0000000D">
      <w:pPr>
        <w:numPr>
          <w:ilvl w:val="0"/>
          <w:numId w:val="2"/>
        </w:numPr>
        <w:spacing w:after="0" w:before="0" w:lineRule="auto"/>
        <w:ind w:left="720" w:hanging="360"/>
        <w:rPr/>
      </w:pPr>
      <w:r w:rsidDel="00000000" w:rsidR="00000000" w:rsidRPr="00000000">
        <w:rPr>
          <w:b w:val="1"/>
          <w:bCs w:val="1"/>
          <w:rtl w:val="0"/>
        </w:rPr>
        <w:t xml:space="preserve">Desventajas:</w:t>
      </w:r>
      <w:r w:rsidDel="00000000" w:rsidR="00000000" w:rsidRPr="00000000">
        <w:rPr>
          <w:rtl w:val="0"/>
        </w:rPr>
      </w:r>
    </w:p>
    <w:p w:rsidR="00000000" w:rsidDel="00000000" w:rsidP="00000000" w:rsidRDefault="00000000" w:rsidRPr="00000000" w14:paraId="0000000E">
      <w:pPr>
        <w:numPr>
          <w:ilvl w:val="1"/>
          <w:numId w:val="2"/>
        </w:numPr>
        <w:spacing w:after="0" w:before="0" w:lineRule="auto"/>
        <w:ind w:left="1440" w:hanging="360"/>
        <w:rPr/>
      </w:pPr>
      <w:r w:rsidDel="00000000" w:rsidR="00000000" w:rsidRPr="00000000">
        <w:rPr>
          <w:b w:val="1"/>
          <w:bCs w:val="1"/>
          <w:rtl w:val="0"/>
        </w:rPr>
        <w:t xml:space="preserve">Riesgo por inactividad:</w:t>
      </w:r>
      <w:r w:rsidDel="00000000" w:rsidR="00000000" w:rsidRPr="00000000">
        <w:rPr>
          <w:rtl w:val="0"/>
        </w:rPr>
        <w:t xml:space="preserve"> La mayor desventaja de la pintura de silicona es que pierde eficacia si el buque permanece inactivo por largos periodos, esto principalmente afectaría a la escuadra en Chile ya que esta no navega muy a menudo ya que tiene zarpes programados durante el año.</w:t>
      </w:r>
    </w:p>
    <w:p w:rsidR="00000000" w:rsidDel="00000000" w:rsidP="00000000" w:rsidRDefault="00000000" w:rsidRPr="00000000" w14:paraId="0000000F">
      <w:pPr>
        <w:numPr>
          <w:ilvl w:val="1"/>
          <w:numId w:val="2"/>
        </w:numPr>
        <w:spacing w:after="240" w:before="0" w:lineRule="auto"/>
        <w:ind w:left="1440" w:hanging="360"/>
        <w:rPr/>
      </w:pPr>
      <w:r w:rsidDel="00000000" w:rsidR="00000000" w:rsidRPr="00000000">
        <w:rPr>
          <w:b w:val="1"/>
          <w:bCs w:val="1"/>
          <w:rtl w:val="0"/>
        </w:rPr>
        <w:t xml:space="preserve">Costo inicial y precisión:</w:t>
      </w:r>
      <w:r w:rsidDel="00000000" w:rsidR="00000000" w:rsidRPr="00000000">
        <w:rPr>
          <w:rtl w:val="0"/>
        </w:rPr>
        <w:t xml:space="preserve"> La instalación de flaps de espejo tiene un costo aproximado de £100,000 por buque y requiere un diseño preciso basado en pruebas de canal para no ser contraproducente.</w:t>
      </w:r>
    </w:p>
    <w:p w:rsidR="00000000" w:rsidDel="00000000" w:rsidP="00000000" w:rsidRDefault="00000000" w:rsidRPr="00000000" w14:paraId="00000010">
      <w:pPr>
        <w:spacing w:after="240" w:before="240" w:lineRule="auto"/>
        <w:rPr/>
      </w:pPr>
      <w:r w:rsidDel="00000000" w:rsidR="00000000" w:rsidRPr="00000000">
        <w:rPr>
          <w:rtl w:val="0"/>
        </w:rPr>
        <w:t xml:space="preserve">La aplicación de estas opciones para optimizar el combustible en la </w:t>
      </w:r>
      <w:r w:rsidDel="00000000" w:rsidR="00000000" w:rsidRPr="00000000">
        <w:rPr>
          <w:b w:val="1"/>
          <w:bCs w:val="1"/>
          <w:rtl w:val="0"/>
        </w:rPr>
        <w:t xml:space="preserve">Armada de Chile</w:t>
      </w:r>
      <w:r w:rsidDel="00000000" w:rsidR="00000000" w:rsidRPr="00000000">
        <w:rPr>
          <w:rtl w:val="0"/>
        </w:rPr>
        <w:t xml:space="preserve"> es sumamente viable y necesaria, considerando que en la Armada de Chile operan con fragatas tipo 23.</w:t>
      </w:r>
    </w:p>
    <w:p w:rsidR="00000000" w:rsidDel="00000000" w:rsidP="00000000" w:rsidRDefault="00000000" w:rsidRPr="00000000" w14:paraId="00000011">
      <w:pPr>
        <w:numPr>
          <w:ilvl w:val="0"/>
          <w:numId w:val="1"/>
        </w:numPr>
        <w:spacing w:after="0" w:before="240" w:lineRule="auto"/>
        <w:ind w:left="720" w:hanging="360"/>
        <w:rPr/>
      </w:pPr>
      <w:r w:rsidDel="00000000" w:rsidR="00000000" w:rsidRPr="00000000">
        <w:rPr>
          <w:b w:val="1"/>
          <w:bCs w:val="1"/>
          <w:rtl w:val="0"/>
        </w:rPr>
        <w:t xml:space="preserve">Mismo tipo de fragatas:</w:t>
      </w:r>
      <w:r w:rsidDel="00000000" w:rsidR="00000000" w:rsidRPr="00000000">
        <w:rPr>
          <w:rtl w:val="0"/>
        </w:rPr>
        <w:t xml:space="preserve"> Chile ya opera con </w:t>
      </w:r>
      <w:r w:rsidDel="00000000" w:rsidR="00000000" w:rsidRPr="00000000">
        <w:rPr>
          <w:b w:val="1"/>
          <w:bCs w:val="1"/>
          <w:rtl w:val="0"/>
        </w:rPr>
        <w:t xml:space="preserve">fragatas Tipo 23</w:t>
      </w:r>
      <w:r w:rsidDel="00000000" w:rsidR="00000000" w:rsidRPr="00000000">
        <w:rPr>
          <w:rtl w:val="0"/>
        </w:rPr>
        <w:t xml:space="preserve">, el mismo modelo donde la Royal Navy probó con éxito los flaps de espejo y las pinturas de silicona. Implementar estas mejoras en las unidades chilenas permitiría una estandarización de procesos de mantenimiento con su marina de origen.</w:t>
      </w:r>
    </w:p>
    <w:p w:rsidR="00000000" w:rsidDel="00000000" w:rsidP="00000000" w:rsidRDefault="00000000" w:rsidRPr="00000000" w14:paraId="00000012">
      <w:pPr>
        <w:numPr>
          <w:ilvl w:val="0"/>
          <w:numId w:val="1"/>
        </w:numPr>
        <w:spacing w:after="0" w:before="0" w:lineRule="auto"/>
        <w:ind w:left="720" w:hanging="360"/>
        <w:rPr/>
      </w:pPr>
      <w:r w:rsidDel="00000000" w:rsidR="00000000" w:rsidRPr="00000000">
        <w:rPr>
          <w:b w:val="1"/>
          <w:bCs w:val="1"/>
          <w:rtl w:val="0"/>
        </w:rPr>
        <w:t xml:space="preserve">Escenarios Geográficos:</w:t>
      </w:r>
      <w:r w:rsidDel="00000000" w:rsidR="00000000" w:rsidRPr="00000000">
        <w:rPr>
          <w:rtl w:val="0"/>
        </w:rPr>
        <w:t xml:space="preserve"> Dado que la Armada de Chile opera desde zonas tropicales/norteñas hasta aguas antárticas, la gestión del ensuciamiento es crítica. El monitoreo de la potencia del eje permitiría a los </w:t>
      </w:r>
      <w:r w:rsidDel="00000000" w:rsidR="00000000" w:rsidRPr="00000000">
        <w:rPr>
          <w:b w:val="1"/>
          <w:bCs w:val="1"/>
          <w:rtl w:val="0"/>
        </w:rPr>
        <w:t xml:space="preserve">Ingenieros de Cargo</w:t>
      </w:r>
      <w:r w:rsidDel="00000000" w:rsidR="00000000" w:rsidRPr="00000000">
        <w:rPr>
          <w:rtl w:val="0"/>
        </w:rPr>
        <w:t xml:space="preserve"> en Chile programar limpiezas de casco por buzos de forma predictiva, optimizando el presupuesto de combustible en tránsitos largos hacia el sur.</w:t>
      </w:r>
    </w:p>
    <w:p w:rsidR="00000000" w:rsidDel="00000000" w:rsidP="00000000" w:rsidRDefault="00000000" w:rsidRPr="00000000" w14:paraId="00000013">
      <w:pPr>
        <w:numPr>
          <w:ilvl w:val="0"/>
          <w:numId w:val="1"/>
        </w:numPr>
        <w:spacing w:after="0" w:before="0" w:lineRule="auto"/>
        <w:ind w:left="720" w:hanging="360"/>
        <w:rPr/>
      </w:pPr>
      <w:r w:rsidDel="00000000" w:rsidR="00000000" w:rsidRPr="00000000">
        <w:rPr>
          <w:b w:val="1"/>
          <w:bCs w:val="1"/>
          <w:rtl w:val="0"/>
        </w:rPr>
        <w:t xml:space="preserve">Proyectos de Construcción Naval:</w:t>
      </w:r>
      <w:r w:rsidDel="00000000" w:rsidR="00000000" w:rsidRPr="00000000">
        <w:rPr>
          <w:rtl w:val="0"/>
        </w:rPr>
        <w:t xml:space="preserve"> En el marco del proyecto </w:t>
      </w:r>
      <w:r w:rsidDel="00000000" w:rsidR="00000000" w:rsidRPr="00000000">
        <w:rPr>
          <w:b w:val="1"/>
          <w:bCs w:val="1"/>
          <w:rtl w:val="0"/>
        </w:rPr>
        <w:t xml:space="preserve">Escotillón IV</w:t>
      </w:r>
      <w:r w:rsidDel="00000000" w:rsidR="00000000" w:rsidRPr="00000000">
        <w:rPr>
          <w:rtl w:val="0"/>
        </w:rPr>
        <w:t xml:space="preserve">, Chile está construyendo nuevas unidades multipropósito. Incorporar desde el diseño flaps de espejo y proas con bulbo optimizadas —capaces de reducir la resistencia total hasta en un 15%— aseguraría que estos buques tengan menores costos operativos durante todo su ciclo de vida.</w:t>
      </w:r>
    </w:p>
    <w:p w:rsidR="00000000" w:rsidDel="00000000" w:rsidP="00000000" w:rsidRDefault="00000000" w:rsidRPr="00000000" w14:paraId="00000014">
      <w:pPr>
        <w:numPr>
          <w:ilvl w:val="0"/>
          <w:numId w:val="1"/>
        </w:numPr>
        <w:spacing w:after="240" w:before="0" w:lineRule="auto"/>
        <w:ind w:left="720" w:hanging="360"/>
        <w:rPr/>
      </w:pPr>
      <w:r w:rsidDel="00000000" w:rsidR="00000000" w:rsidRPr="00000000">
        <w:rPr>
          <w:b w:val="1"/>
          <w:bCs w:val="1"/>
          <w:rtl w:val="0"/>
        </w:rPr>
        <w:t xml:space="preserve">Hélices y Mantenimiento:</w:t>
      </w:r>
      <w:r w:rsidDel="00000000" w:rsidR="00000000" w:rsidRPr="00000000">
        <w:rPr>
          <w:rtl w:val="0"/>
        </w:rPr>
        <w:t xml:space="preserve"> Unidades como el </w:t>
      </w:r>
      <w:r w:rsidDel="00000000" w:rsidR="00000000" w:rsidRPr="00000000">
        <w:rPr>
          <w:b w:val="1"/>
          <w:bCs w:val="1"/>
          <w:rtl w:val="0"/>
        </w:rPr>
        <w:t xml:space="preserve">AO Montt</w:t>
      </w:r>
      <w:r w:rsidDel="00000000" w:rsidR="00000000" w:rsidRPr="00000000">
        <w:rPr>
          <w:rtl w:val="0"/>
        </w:rPr>
        <w:t xml:space="preserve"> y el </w:t>
      </w:r>
      <w:r w:rsidDel="00000000" w:rsidR="00000000" w:rsidRPr="00000000">
        <w:rPr>
          <w:b w:val="1"/>
          <w:bCs w:val="1"/>
          <w:rtl w:val="0"/>
        </w:rPr>
        <w:t xml:space="preserve">AP Aquiles</w:t>
      </w:r>
      <w:r w:rsidDel="00000000" w:rsidR="00000000" w:rsidRPr="00000000">
        <w:rPr>
          <w:rtl w:val="0"/>
        </w:rPr>
        <w:t xml:space="preserve">, que utilizan hélices de paso controlable, se beneficiarían del pulido anual de hélices recomendado, lo que puede recuperar hasta un 4% de eficiencia.</w:t>
      </w:r>
    </w:p>
    <w:p w:rsidR="00000000" w:rsidDel="00000000" w:rsidP="00000000" w:rsidRDefault="00000000" w:rsidRPr="00000000" w14:paraId="00000015">
      <w:pPr>
        <w:spacing w:after="240" w:before="240" w:lineRule="auto"/>
        <w:rPr/>
      </w:pPr>
      <w:r w:rsidDel="00000000" w:rsidR="00000000" w:rsidRPr="00000000">
        <w:rPr>
          <w:rtl w:val="0"/>
        </w:rPr>
        <w:t xml:space="preserve">En conclusión, es posible y muy viable que la Armada de Chile opte por este modelo británico de </w:t>
      </w:r>
      <w:r w:rsidDel="00000000" w:rsidR="00000000" w:rsidRPr="00000000">
        <w:rPr>
          <w:b w:val="1"/>
          <w:bCs w:val="1"/>
          <w:rtl w:val="0"/>
        </w:rPr>
        <w:t xml:space="preserve">optimización de combustible</w:t>
      </w:r>
      <w:r w:rsidDel="00000000" w:rsidR="00000000" w:rsidRPr="00000000">
        <w:rPr>
          <w:rtl w:val="0"/>
        </w:rPr>
        <w:t xml:space="preserve">, ya que Chile ya posee fragatas tipo 23 que son la “FF 05 Almirante Cochrane”, la “FF 06 Almirante Condell” y la “FF 07 Almirante Lynch”, este modelo fue probado con éxito por la Royal Navy, lo cual nos demuestra que es una opción y algo que se tiene que hacer en Chile. La modernización de revestimientos representa una oportunidad estratégica para que la Armada de Chile mejore su eficiencia energética y permitiría que extienda la vida útil de sus buques.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