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DD9FB" w14:textId="77777777" w:rsidR="00975758" w:rsidRPr="00E12609" w:rsidRDefault="00975758" w:rsidP="00975758">
      <w:pPr>
        <w:pStyle w:val="Textoindependiente"/>
        <w:ind w:left="2359"/>
        <w:rPr>
          <w:rFonts w:ascii="Times New Roman"/>
          <w:sz w:val="20"/>
          <w:lang w:val="es-CL"/>
        </w:rPr>
      </w:pPr>
      <w:r w:rsidRPr="00E12609">
        <w:rPr>
          <w:rFonts w:ascii="Times New Roman"/>
          <w:noProof/>
          <w:sz w:val="20"/>
          <w:lang w:val="es-CL" w:bidi="ar-SA"/>
        </w:rPr>
        <w:drawing>
          <wp:inline distT="0" distB="0" distL="0" distR="0" wp14:anchorId="6294DE11" wp14:editId="04180B92">
            <wp:extent cx="2880645" cy="1826514"/>
            <wp:effectExtent l="0" t="0" r="0" b="0"/>
            <wp:docPr id="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2" cstate="print"/>
                    <a:stretch>
                      <a:fillRect/>
                    </a:stretch>
                  </pic:blipFill>
                  <pic:spPr>
                    <a:xfrm>
                      <a:off x="0" y="0"/>
                      <a:ext cx="2880645" cy="1826514"/>
                    </a:xfrm>
                    <a:prstGeom prst="rect">
                      <a:avLst/>
                    </a:prstGeom>
                  </pic:spPr>
                </pic:pic>
              </a:graphicData>
            </a:graphic>
          </wp:inline>
        </w:drawing>
      </w:r>
    </w:p>
    <w:p w14:paraId="109022F7" w14:textId="77777777" w:rsidR="00975758" w:rsidRPr="00E12609" w:rsidRDefault="00975758" w:rsidP="00975758">
      <w:pPr>
        <w:pStyle w:val="Textoindependiente"/>
        <w:rPr>
          <w:rFonts w:ascii="Times New Roman"/>
          <w:sz w:val="20"/>
          <w:lang w:val="es-CL"/>
        </w:rPr>
      </w:pPr>
    </w:p>
    <w:p w14:paraId="049A1ABA" w14:textId="77777777" w:rsidR="00975758" w:rsidRPr="00E12609" w:rsidRDefault="00975758" w:rsidP="00975758">
      <w:pPr>
        <w:pStyle w:val="Textoindependiente"/>
        <w:rPr>
          <w:rFonts w:ascii="Times New Roman"/>
          <w:sz w:val="20"/>
          <w:lang w:val="es-CL"/>
        </w:rPr>
      </w:pPr>
    </w:p>
    <w:p w14:paraId="26FFFF81" w14:textId="77777777" w:rsidR="00975758" w:rsidRPr="00E12609" w:rsidRDefault="00975758" w:rsidP="00975758">
      <w:pPr>
        <w:pStyle w:val="Textoindependiente"/>
        <w:rPr>
          <w:rFonts w:ascii="Times New Roman"/>
          <w:sz w:val="20"/>
          <w:lang w:val="es-CL"/>
        </w:rPr>
      </w:pPr>
    </w:p>
    <w:p w14:paraId="45F9B89A" w14:textId="77777777" w:rsidR="00975758" w:rsidRPr="00E12609" w:rsidRDefault="00975758" w:rsidP="00975758">
      <w:pPr>
        <w:pStyle w:val="Textoindependiente"/>
        <w:rPr>
          <w:rFonts w:ascii="Times New Roman"/>
          <w:sz w:val="20"/>
          <w:lang w:val="es-CL"/>
        </w:rPr>
      </w:pPr>
    </w:p>
    <w:p w14:paraId="182BC364" w14:textId="77777777" w:rsidR="00975758" w:rsidRPr="00E12609" w:rsidRDefault="00975758" w:rsidP="00975758">
      <w:pPr>
        <w:pStyle w:val="Textoindependiente"/>
        <w:rPr>
          <w:rFonts w:ascii="Times New Roman"/>
          <w:sz w:val="20"/>
          <w:lang w:val="es-CL"/>
        </w:rPr>
      </w:pPr>
    </w:p>
    <w:p w14:paraId="61F385D4" w14:textId="77777777" w:rsidR="00975758" w:rsidRPr="00E12609" w:rsidRDefault="00975758" w:rsidP="00975758">
      <w:pPr>
        <w:pStyle w:val="Textoindependiente"/>
        <w:rPr>
          <w:rFonts w:ascii="Times New Roman"/>
          <w:sz w:val="20"/>
          <w:lang w:val="es-CL"/>
        </w:rPr>
      </w:pPr>
    </w:p>
    <w:p w14:paraId="56620030" w14:textId="77777777" w:rsidR="00975758" w:rsidRPr="00E12609" w:rsidRDefault="00975758" w:rsidP="00975758">
      <w:pPr>
        <w:pStyle w:val="Textoindependiente"/>
        <w:rPr>
          <w:rFonts w:ascii="Times New Roman"/>
          <w:sz w:val="20"/>
          <w:lang w:val="es-CL"/>
        </w:rPr>
      </w:pPr>
    </w:p>
    <w:p w14:paraId="08AE1A0B" w14:textId="34EE4A9C" w:rsidR="00975758" w:rsidRPr="00E12609" w:rsidRDefault="005646E9" w:rsidP="00975758">
      <w:pPr>
        <w:pStyle w:val="Textoindependiente"/>
        <w:spacing w:before="10"/>
        <w:rPr>
          <w:rFonts w:ascii="Times New Roman"/>
          <w:sz w:val="24"/>
          <w:lang w:val="es-CL"/>
        </w:rPr>
      </w:pPr>
      <w:r w:rsidRPr="00E12609">
        <w:rPr>
          <w:noProof/>
          <w:lang w:val="es-CL" w:eastAsia="es-CL" w:bidi="ar-SA"/>
        </w:rPr>
        <mc:AlternateContent>
          <mc:Choice Requires="wps">
            <w:drawing>
              <wp:anchor distT="4294967294" distB="4294967294" distL="0" distR="0" simplePos="0" relativeHeight="251658240" behindDoc="1" locked="0" layoutInCell="1" allowOverlap="1" wp14:anchorId="298087E7" wp14:editId="55659412">
                <wp:simplePos x="0" y="0"/>
                <wp:positionH relativeFrom="page">
                  <wp:posOffset>1080135</wp:posOffset>
                </wp:positionH>
                <wp:positionV relativeFrom="paragraph">
                  <wp:posOffset>208914</wp:posOffset>
                </wp:positionV>
                <wp:extent cx="5792470" cy="0"/>
                <wp:effectExtent l="0" t="0" r="0" b="0"/>
                <wp:wrapTopAndBottom/>
                <wp:docPr id="1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792470" cy="0"/>
                        </a:xfrm>
                        <a:prstGeom prst="line">
                          <a:avLst/>
                        </a:prstGeom>
                        <a:noFill/>
                        <a:ln w="5055">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581E2998">
              <v:line id="Line 4" style="position:absolute;z-index:-25165670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o:spid="_x0000_s1026" strokeweight=".14042mm" from="85.05pt,16.45pt" to="541.15pt,16.45pt" w14:anchorId="148390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">
                <o:lock v:ext="edit" shapetype="f"/>
                <w10:wrap type="topAndBottom" anchorx="page"/>
              </v:line>
            </w:pict>
          </mc:Fallback>
        </mc:AlternateContent>
      </w:r>
    </w:p>
    <w:p w14:paraId="1A29BAFE" w14:textId="25B3034B" w:rsidR="00975758" w:rsidRPr="00E12609" w:rsidRDefault="00D818CC" w:rsidP="00975758">
      <w:pPr>
        <w:spacing w:before="53"/>
        <w:ind w:left="383" w:right="405"/>
        <w:jc w:val="center"/>
        <w:rPr>
          <w:rFonts w:ascii="Matura MT Script Capitals" w:hAnsi="Matura MT Script Capitals"/>
          <w:sz w:val="49"/>
        </w:rPr>
      </w:pPr>
      <w:r>
        <w:rPr>
          <w:rFonts w:ascii="Palatino Linotype" w:hAnsi="Palatino Linotype"/>
          <w:smallCaps/>
          <w:w w:val="106"/>
          <w:sz w:val="49"/>
        </w:rPr>
        <w:t>PROJECT MANAGEMENT</w:t>
      </w:r>
    </w:p>
    <w:p w14:paraId="4DF74F14" w14:textId="1F10EF7F" w:rsidR="00975758" w:rsidRPr="00E12609" w:rsidRDefault="00D818CC" w:rsidP="00975758">
      <w:pPr>
        <w:spacing w:before="29"/>
        <w:ind w:left="383" w:right="489"/>
        <w:jc w:val="center"/>
        <w:rPr>
          <w:rFonts w:ascii="Palatino Linotype" w:hAnsi="Palatino Linotype"/>
          <w:sz w:val="28"/>
        </w:rPr>
      </w:pPr>
      <w:r>
        <w:rPr>
          <w:rFonts w:ascii="Palatino Linotype" w:hAnsi="Palatino Linotype"/>
          <w:smallCaps/>
          <w:w w:val="105"/>
          <w:sz w:val="28"/>
        </w:rPr>
        <w:t>Evaluación Grupal</w:t>
      </w:r>
    </w:p>
    <w:p w14:paraId="23A1A3EF" w14:textId="7F392864" w:rsidR="00975758" w:rsidRPr="00E12609" w:rsidRDefault="005646E9" w:rsidP="00975758">
      <w:pPr>
        <w:pStyle w:val="Textoindependiente"/>
        <w:spacing w:before="12"/>
        <w:rPr>
          <w:rFonts w:ascii="Palatino Linotype"/>
          <w:sz w:val="14"/>
          <w:lang w:val="es-CL"/>
        </w:rPr>
      </w:pPr>
      <w:r w:rsidRPr="00E12609">
        <w:rPr>
          <w:noProof/>
          <w:lang w:val="es-CL" w:eastAsia="es-CL" w:bidi="ar-SA"/>
        </w:rPr>
        <mc:AlternateContent>
          <mc:Choice Requires="wps">
            <w:drawing>
              <wp:anchor distT="4294967294" distB="4294967294" distL="0" distR="0" simplePos="0" relativeHeight="251658241" behindDoc="1" locked="0" layoutInCell="1" allowOverlap="1" wp14:anchorId="42EA74AC" wp14:editId="5A6F69C2">
                <wp:simplePos x="0" y="0"/>
                <wp:positionH relativeFrom="page">
                  <wp:posOffset>1080135</wp:posOffset>
                </wp:positionH>
                <wp:positionV relativeFrom="paragraph">
                  <wp:posOffset>155574</wp:posOffset>
                </wp:positionV>
                <wp:extent cx="5792470" cy="0"/>
                <wp:effectExtent l="0" t="0" r="0" b="0"/>
                <wp:wrapTopAndBottom/>
                <wp:docPr id="1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792470" cy="0"/>
                        </a:xfrm>
                        <a:prstGeom prst="line">
                          <a:avLst/>
                        </a:prstGeom>
                        <a:noFill/>
                        <a:ln w="5055">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2C1AF3B9">
              <v:line id="Line 3" style="position:absolute;z-index:-25165568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o:spid="_x0000_s1026" strokeweight=".14042mm" from="85.05pt,12.25pt" to="541.15pt,12.25pt" w14:anchorId="67BF02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">
                <o:lock v:ext="edit" shapetype="f"/>
                <w10:wrap type="topAndBottom" anchorx="page"/>
              </v:line>
            </w:pict>
          </mc:Fallback>
        </mc:AlternateContent>
      </w:r>
    </w:p>
    <w:p w14:paraId="0B1AD05C" w14:textId="77777777" w:rsidR="00975758" w:rsidRPr="00E12609" w:rsidRDefault="00975758" w:rsidP="00975758">
      <w:pPr>
        <w:pStyle w:val="Textoindependiente"/>
        <w:spacing w:before="5"/>
        <w:rPr>
          <w:rFonts w:ascii="Palatino Linotype"/>
          <w:sz w:val="25"/>
          <w:lang w:val="es-CL"/>
        </w:rPr>
      </w:pPr>
    </w:p>
    <w:p w14:paraId="1EB8064E" w14:textId="77777777" w:rsidR="00975758" w:rsidRPr="00E12609" w:rsidRDefault="00975758" w:rsidP="00975758">
      <w:pPr>
        <w:pStyle w:val="Textoindependiente"/>
        <w:rPr>
          <w:rFonts w:ascii="Palatino Linotype"/>
          <w:i/>
          <w:sz w:val="28"/>
          <w:lang w:val="es-CL"/>
        </w:rPr>
      </w:pPr>
    </w:p>
    <w:p w14:paraId="14D6B09C" w14:textId="7D739123" w:rsidR="00975758" w:rsidRPr="00E12609" w:rsidRDefault="00975758" w:rsidP="00975758">
      <w:pPr>
        <w:pStyle w:val="Textoindependiente"/>
        <w:jc w:val="center"/>
        <w:rPr>
          <w:b/>
          <w:bCs/>
          <w:i/>
          <w:sz w:val="28"/>
          <w:lang w:val="es-CL"/>
        </w:rPr>
      </w:pPr>
      <w:r w:rsidRPr="00E12609">
        <w:rPr>
          <w:b/>
          <w:bCs/>
          <w:i/>
          <w:sz w:val="28"/>
          <w:lang w:val="es-CL"/>
        </w:rPr>
        <w:t>Raúl Bastidas Hernández</w:t>
      </w:r>
    </w:p>
    <w:p w14:paraId="44FCC8F5" w14:textId="2C308011" w:rsidR="00216A0A" w:rsidRPr="00E12609" w:rsidRDefault="00216A0A" w:rsidP="00216A0A">
      <w:pPr>
        <w:pStyle w:val="Textoindependiente"/>
        <w:jc w:val="center"/>
        <w:rPr>
          <w:b/>
          <w:bCs/>
          <w:i/>
          <w:sz w:val="28"/>
          <w:lang w:val="es-CL"/>
        </w:rPr>
      </w:pPr>
      <w:r w:rsidRPr="00E12609">
        <w:rPr>
          <w:b/>
          <w:bCs/>
          <w:i/>
          <w:sz w:val="28"/>
          <w:lang w:val="es-CL"/>
        </w:rPr>
        <w:t>Rodrigo Gómez Rivas</w:t>
      </w:r>
    </w:p>
    <w:p w14:paraId="22F4C082" w14:textId="77777777" w:rsidR="00DB05DC" w:rsidRPr="00E12609" w:rsidRDefault="00DB05DC" w:rsidP="00DB05DC">
      <w:pPr>
        <w:pStyle w:val="Textoindependiente"/>
        <w:jc w:val="center"/>
        <w:rPr>
          <w:b/>
          <w:bCs/>
          <w:i/>
          <w:sz w:val="28"/>
          <w:lang w:val="es-CL"/>
        </w:rPr>
      </w:pPr>
      <w:r w:rsidRPr="00E12609">
        <w:rPr>
          <w:b/>
          <w:bCs/>
          <w:i/>
          <w:sz w:val="28"/>
          <w:lang w:val="es-CL"/>
        </w:rPr>
        <w:t xml:space="preserve">Rodrigo Troncoso Alarcón </w:t>
      </w:r>
    </w:p>
    <w:p w14:paraId="03DE3338" w14:textId="77777777" w:rsidR="00975758" w:rsidRPr="00E12609" w:rsidRDefault="00975758" w:rsidP="00975758">
      <w:pPr>
        <w:pStyle w:val="Textoindependiente"/>
        <w:rPr>
          <w:rFonts w:ascii="Palatino Linotype"/>
          <w:i/>
          <w:sz w:val="28"/>
          <w:lang w:val="es-CL"/>
        </w:rPr>
      </w:pPr>
    </w:p>
    <w:p w14:paraId="7E5F99DF" w14:textId="77777777" w:rsidR="00975758" w:rsidRPr="00E12609" w:rsidRDefault="00975758" w:rsidP="00975758">
      <w:pPr>
        <w:pStyle w:val="Textoindependiente"/>
        <w:spacing w:before="3"/>
        <w:rPr>
          <w:rFonts w:ascii="Palatino Linotype"/>
          <w:i/>
          <w:sz w:val="30"/>
          <w:lang w:val="es-CL"/>
        </w:rPr>
      </w:pPr>
    </w:p>
    <w:p w14:paraId="349EF87F" w14:textId="524099BB" w:rsidR="00975758" w:rsidRPr="00E12609" w:rsidRDefault="00D818CC" w:rsidP="00975758">
      <w:pPr>
        <w:pStyle w:val="Textoindependiente"/>
        <w:ind w:left="383" w:right="393"/>
        <w:jc w:val="center"/>
        <w:rPr>
          <w:rFonts w:ascii="Palatino Linotype"/>
          <w:lang w:val="es-CL"/>
        </w:rPr>
      </w:pPr>
      <w:r>
        <w:rPr>
          <w:rFonts w:ascii="Palatino Linotype"/>
          <w:w w:val="118"/>
          <w:lang w:val="es-CL"/>
        </w:rPr>
        <w:t>Abril</w:t>
      </w:r>
      <w:r w:rsidR="00975758" w:rsidRPr="00E12609">
        <w:rPr>
          <w:rFonts w:ascii="Palatino Linotype"/>
          <w:w w:val="118"/>
          <w:lang w:val="es-CL"/>
        </w:rPr>
        <w:t>,</w:t>
      </w:r>
      <w:r w:rsidR="00975758" w:rsidRPr="00E12609">
        <w:rPr>
          <w:rFonts w:ascii="Palatino Linotype"/>
          <w:spacing w:val="27"/>
          <w:lang w:val="es-CL"/>
        </w:rPr>
        <w:t xml:space="preserve"> </w:t>
      </w:r>
      <w:r w:rsidR="00975758" w:rsidRPr="00E12609">
        <w:rPr>
          <w:rFonts w:ascii="Palatino Linotype"/>
          <w:spacing w:val="-1"/>
          <w:w w:val="109"/>
          <w:lang w:val="es-CL"/>
        </w:rPr>
        <w:t>202</w:t>
      </w:r>
      <w:r w:rsidR="00044856" w:rsidRPr="00E12609">
        <w:rPr>
          <w:rFonts w:ascii="Palatino Linotype"/>
          <w:spacing w:val="-1"/>
          <w:w w:val="109"/>
          <w:lang w:val="es-CL"/>
        </w:rPr>
        <w:t>6</w:t>
      </w:r>
    </w:p>
    <w:p w14:paraId="51AFFCF9" w14:textId="6C1F59D7" w:rsidR="0018496D" w:rsidRPr="00E12609" w:rsidRDefault="00975758" w:rsidP="004B59E3">
      <w:pPr>
        <w:pStyle w:val="Textoindependiente"/>
        <w:spacing w:before="258"/>
        <w:ind w:left="383" w:right="410"/>
        <w:jc w:val="center"/>
        <w:rPr>
          <w:rFonts w:ascii="Palatino Linotype"/>
          <w:spacing w:val="-21"/>
          <w:w w:val="127"/>
          <w:sz w:val="24"/>
          <w:lang w:val="es-CL"/>
        </w:rPr>
      </w:pPr>
      <w:r w:rsidRPr="00E12609">
        <w:rPr>
          <w:rFonts w:ascii="Palatino Linotype"/>
          <w:smallCaps/>
          <w:w w:val="103"/>
          <w:lang w:val="es-CL"/>
        </w:rPr>
        <w:t>C</w:t>
      </w:r>
      <w:r w:rsidR="00665616" w:rsidRPr="00E12609">
        <w:rPr>
          <w:rFonts w:ascii="Palatino Linotype"/>
          <w:smallCaps/>
          <w:w w:val="103"/>
          <w:lang w:val="es-CL"/>
        </w:rPr>
        <w:t>ampus Vitacura</w:t>
      </w:r>
      <w:r w:rsidR="0018496D" w:rsidRPr="00E12609">
        <w:rPr>
          <w:rFonts w:ascii="Palatino Linotype"/>
          <w:spacing w:val="-21"/>
          <w:w w:val="127"/>
          <w:sz w:val="24"/>
          <w:lang w:val="es-CL"/>
        </w:rPr>
        <w:br w:type="page"/>
      </w:r>
    </w:p>
    <w:p w14:paraId="6788B851" w14:textId="77777777" w:rsidR="00523ED6" w:rsidRPr="003A4681" w:rsidRDefault="00523ED6" w:rsidP="00387A73">
      <w:pPr>
        <w:pStyle w:val="titulosseccionlatex"/>
        <w:ind w:firstLine="0"/>
        <w:rPr>
          <w:rStyle w:val="Hipervnculo"/>
          <w:color w:val="auto"/>
          <w:u w:val="none"/>
          <w:lang w:val="es-CL"/>
        </w:rPr>
      </w:pPr>
      <w:bookmarkStart w:id="0" w:name="_Toc227396744"/>
      <w:r w:rsidRPr="003A4681">
        <w:rPr>
          <w:rStyle w:val="Hipervnculo"/>
          <w:color w:val="auto"/>
          <w:u w:val="none"/>
          <w:lang w:val="es-CL"/>
        </w:rPr>
        <w:lastRenderedPageBreak/>
        <w:t>Tabla de Contenidos.</w:t>
      </w:r>
      <w:bookmarkEnd w:id="0"/>
    </w:p>
    <w:p w14:paraId="31070FAD" w14:textId="545EB34A" w:rsidR="003B2105" w:rsidRPr="003A4681" w:rsidRDefault="00300632">
      <w:pPr>
        <w:pStyle w:val="TDC1"/>
        <w:rPr>
          <w:rFonts w:eastAsiaTheme="minorEastAsia" w:cstheme="minorBidi"/>
          <w:b w:val="0"/>
          <w:bCs w:val="0"/>
          <w:caps w:val="0"/>
          <w:noProof/>
          <w:color w:val="auto"/>
          <w:kern w:val="2"/>
          <w:sz w:val="24"/>
          <w:szCs w:val="24"/>
          <w:lang w:eastAsia="es-CL"/>
          <w14:ligatures w14:val="standardContextual"/>
        </w:rPr>
      </w:pPr>
      <w:r w:rsidRPr="003A4681">
        <w:rPr>
          <w:rFonts w:eastAsia="Georgia" w:cs="Georgia"/>
          <w:color w:val="auto"/>
          <w:lang w:eastAsia="es-ES" w:bidi="es-ES"/>
        </w:rPr>
        <w:fldChar w:fldCharType="begin"/>
      </w:r>
      <w:r w:rsidRPr="003A4681">
        <w:rPr>
          <w:rFonts w:eastAsia="Georgia" w:cs="Georgia"/>
          <w:color w:val="auto"/>
          <w:lang w:eastAsia="es-ES" w:bidi="es-ES"/>
        </w:rPr>
        <w:instrText xml:space="preserve"> TOC \o "1-2" \h \z \u </w:instrText>
      </w:r>
      <w:r w:rsidRPr="003A4681">
        <w:rPr>
          <w:rFonts w:eastAsia="Georgia" w:cs="Georgia"/>
          <w:color w:val="auto"/>
          <w:lang w:eastAsia="es-ES" w:bidi="es-ES"/>
        </w:rPr>
        <w:fldChar w:fldCharType="separate"/>
      </w:r>
      <w:hyperlink w:anchor="_Toc227396744" w:history="1">
        <w:r w:rsidR="003B2105" w:rsidRPr="003A4681">
          <w:rPr>
            <w:rStyle w:val="Hipervnculo"/>
            <w:noProof/>
            <w:lang w:bidi="es-ES"/>
          </w:rPr>
          <w:t>Tabla de Contenidos.</w:t>
        </w:r>
        <w:r w:rsidR="003B2105" w:rsidRPr="003A4681">
          <w:rPr>
            <w:noProof/>
            <w:webHidden/>
          </w:rPr>
          <w:tab/>
        </w:r>
        <w:r w:rsidR="003B2105" w:rsidRPr="003A4681">
          <w:rPr>
            <w:noProof/>
            <w:webHidden/>
          </w:rPr>
          <w:fldChar w:fldCharType="begin"/>
        </w:r>
        <w:r w:rsidR="003B2105" w:rsidRPr="003A4681">
          <w:rPr>
            <w:noProof/>
            <w:webHidden/>
          </w:rPr>
          <w:instrText xml:space="preserve"> PAGEREF _Toc227396744 \h </w:instrText>
        </w:r>
        <w:r w:rsidR="003B2105" w:rsidRPr="003A4681">
          <w:rPr>
            <w:noProof/>
            <w:webHidden/>
          </w:rPr>
        </w:r>
        <w:r w:rsidR="003B2105" w:rsidRPr="003A4681">
          <w:rPr>
            <w:noProof/>
            <w:webHidden/>
          </w:rPr>
          <w:fldChar w:fldCharType="separate"/>
        </w:r>
        <w:r w:rsidR="003B2105" w:rsidRPr="003A4681">
          <w:rPr>
            <w:noProof/>
            <w:webHidden/>
          </w:rPr>
          <w:t>2</w:t>
        </w:r>
        <w:r w:rsidR="003B2105" w:rsidRPr="003A4681">
          <w:rPr>
            <w:noProof/>
            <w:webHidden/>
          </w:rPr>
          <w:fldChar w:fldCharType="end"/>
        </w:r>
      </w:hyperlink>
    </w:p>
    <w:p w14:paraId="76F13A0F" w14:textId="37A2D2DE" w:rsidR="003B2105" w:rsidRPr="003A4681" w:rsidRDefault="003B2105">
      <w:pPr>
        <w:pStyle w:val="TDC1"/>
        <w:rPr>
          <w:rFonts w:eastAsiaTheme="minorEastAsia" w:cstheme="minorBidi"/>
          <w:b w:val="0"/>
          <w:bCs w:val="0"/>
          <w:caps w:val="0"/>
          <w:noProof/>
          <w:color w:val="auto"/>
          <w:kern w:val="2"/>
          <w:sz w:val="24"/>
          <w:szCs w:val="24"/>
          <w:lang w:eastAsia="es-CL"/>
          <w14:ligatures w14:val="standardContextual"/>
        </w:rPr>
      </w:pPr>
      <w:hyperlink w:anchor="_Toc227396745" w:history="1">
        <w:r w:rsidRPr="003A4681">
          <w:rPr>
            <w:rStyle w:val="Hipervnculo"/>
            <w:noProof/>
            <w:lang w:bidi="es-ES"/>
          </w:rPr>
          <w:t>Índice de Tablas.</w:t>
        </w:r>
        <w:r w:rsidRPr="003A4681">
          <w:rPr>
            <w:noProof/>
            <w:webHidden/>
          </w:rPr>
          <w:tab/>
        </w:r>
        <w:r w:rsidRPr="003A4681">
          <w:rPr>
            <w:noProof/>
            <w:webHidden/>
          </w:rPr>
          <w:fldChar w:fldCharType="begin"/>
        </w:r>
        <w:r w:rsidRPr="003A4681">
          <w:rPr>
            <w:noProof/>
            <w:webHidden/>
          </w:rPr>
          <w:instrText xml:space="preserve"> PAGEREF _Toc227396745 \h </w:instrText>
        </w:r>
        <w:r w:rsidRPr="003A4681">
          <w:rPr>
            <w:noProof/>
            <w:webHidden/>
          </w:rPr>
        </w:r>
        <w:r w:rsidRPr="003A4681">
          <w:rPr>
            <w:noProof/>
            <w:webHidden/>
          </w:rPr>
          <w:fldChar w:fldCharType="separate"/>
        </w:r>
        <w:r w:rsidRPr="003A4681">
          <w:rPr>
            <w:noProof/>
            <w:webHidden/>
          </w:rPr>
          <w:t>2</w:t>
        </w:r>
        <w:r w:rsidRPr="003A4681">
          <w:rPr>
            <w:noProof/>
            <w:webHidden/>
          </w:rPr>
          <w:fldChar w:fldCharType="end"/>
        </w:r>
      </w:hyperlink>
    </w:p>
    <w:p w14:paraId="1F4D45F7" w14:textId="6657A805" w:rsidR="003B2105" w:rsidRPr="003A4681" w:rsidRDefault="003B2105">
      <w:pPr>
        <w:pStyle w:val="TDC1"/>
        <w:rPr>
          <w:rFonts w:eastAsiaTheme="minorEastAsia" w:cstheme="minorBidi"/>
          <w:b w:val="0"/>
          <w:bCs w:val="0"/>
          <w:caps w:val="0"/>
          <w:noProof/>
          <w:color w:val="auto"/>
          <w:kern w:val="2"/>
          <w:sz w:val="24"/>
          <w:szCs w:val="24"/>
          <w:lang w:eastAsia="es-CL"/>
          <w14:ligatures w14:val="standardContextual"/>
        </w:rPr>
      </w:pPr>
      <w:hyperlink w:anchor="_Toc227396746" w:history="1">
        <w:r w:rsidRPr="003A4681">
          <w:rPr>
            <w:rStyle w:val="Hipervnculo"/>
            <w:noProof/>
            <w:lang w:bidi="es-ES"/>
          </w:rPr>
          <w:t>Índice de Figuras.</w:t>
        </w:r>
        <w:r w:rsidRPr="003A4681">
          <w:rPr>
            <w:noProof/>
            <w:webHidden/>
          </w:rPr>
          <w:tab/>
        </w:r>
        <w:r w:rsidRPr="003A4681">
          <w:rPr>
            <w:noProof/>
            <w:webHidden/>
          </w:rPr>
          <w:fldChar w:fldCharType="begin"/>
        </w:r>
        <w:r w:rsidRPr="003A4681">
          <w:rPr>
            <w:noProof/>
            <w:webHidden/>
          </w:rPr>
          <w:instrText xml:space="preserve"> PAGEREF _Toc227396746 \h </w:instrText>
        </w:r>
        <w:r w:rsidRPr="003A4681">
          <w:rPr>
            <w:noProof/>
            <w:webHidden/>
          </w:rPr>
        </w:r>
        <w:r w:rsidRPr="003A4681">
          <w:rPr>
            <w:noProof/>
            <w:webHidden/>
          </w:rPr>
          <w:fldChar w:fldCharType="separate"/>
        </w:r>
        <w:r w:rsidRPr="003A4681">
          <w:rPr>
            <w:noProof/>
            <w:webHidden/>
          </w:rPr>
          <w:t>2</w:t>
        </w:r>
        <w:r w:rsidRPr="003A4681">
          <w:rPr>
            <w:noProof/>
            <w:webHidden/>
          </w:rPr>
          <w:fldChar w:fldCharType="end"/>
        </w:r>
      </w:hyperlink>
    </w:p>
    <w:p w14:paraId="7281D996" w14:textId="5E767264" w:rsidR="003B2105" w:rsidRPr="003A4681" w:rsidRDefault="003B2105">
      <w:pPr>
        <w:pStyle w:val="TDC1"/>
        <w:tabs>
          <w:tab w:val="left" w:pos="440"/>
        </w:tabs>
        <w:rPr>
          <w:rFonts w:eastAsiaTheme="minorEastAsia" w:cstheme="minorBidi"/>
          <w:b w:val="0"/>
          <w:bCs w:val="0"/>
          <w:caps w:val="0"/>
          <w:noProof/>
          <w:color w:val="auto"/>
          <w:kern w:val="2"/>
          <w:sz w:val="24"/>
          <w:szCs w:val="24"/>
          <w:lang w:eastAsia="es-CL"/>
          <w14:ligatures w14:val="standardContextual"/>
        </w:rPr>
      </w:pPr>
      <w:hyperlink w:anchor="_Toc227396747" w:history="1">
        <w:r w:rsidRPr="003A4681">
          <w:rPr>
            <w:rStyle w:val="Hipervnculo"/>
            <w:noProof/>
          </w:rPr>
          <w:t>1.</w:t>
        </w:r>
        <w:r w:rsidRPr="003A4681">
          <w:rPr>
            <w:rFonts w:eastAsiaTheme="minorEastAsia" w:cstheme="minorBidi"/>
            <w:b w:val="0"/>
            <w:bCs w:val="0"/>
            <w:caps w:val="0"/>
            <w:noProof/>
            <w:color w:val="auto"/>
            <w:kern w:val="2"/>
            <w:sz w:val="24"/>
            <w:szCs w:val="24"/>
            <w:lang w:eastAsia="es-CL"/>
            <w14:ligatures w14:val="standardContextual"/>
          </w:rPr>
          <w:tab/>
        </w:r>
        <w:r w:rsidRPr="003A4681">
          <w:rPr>
            <w:rStyle w:val="Hipervnculo"/>
            <w:noProof/>
          </w:rPr>
          <w:t>Introducción</w:t>
        </w:r>
        <w:r w:rsidRPr="003A4681">
          <w:rPr>
            <w:noProof/>
            <w:webHidden/>
          </w:rPr>
          <w:tab/>
        </w:r>
        <w:r w:rsidRPr="003A4681">
          <w:rPr>
            <w:noProof/>
            <w:webHidden/>
          </w:rPr>
          <w:fldChar w:fldCharType="begin"/>
        </w:r>
        <w:r w:rsidRPr="003A4681">
          <w:rPr>
            <w:noProof/>
            <w:webHidden/>
          </w:rPr>
          <w:instrText xml:space="preserve"> PAGEREF _Toc227396747 \h </w:instrText>
        </w:r>
        <w:r w:rsidRPr="003A4681">
          <w:rPr>
            <w:noProof/>
            <w:webHidden/>
          </w:rPr>
        </w:r>
        <w:r w:rsidRPr="003A4681">
          <w:rPr>
            <w:noProof/>
            <w:webHidden/>
          </w:rPr>
          <w:fldChar w:fldCharType="separate"/>
        </w:r>
        <w:r w:rsidRPr="003A4681">
          <w:rPr>
            <w:noProof/>
            <w:webHidden/>
          </w:rPr>
          <w:t>3</w:t>
        </w:r>
        <w:r w:rsidRPr="003A4681">
          <w:rPr>
            <w:noProof/>
            <w:webHidden/>
          </w:rPr>
          <w:fldChar w:fldCharType="end"/>
        </w:r>
      </w:hyperlink>
    </w:p>
    <w:p w14:paraId="7A854CEB" w14:textId="4293327B" w:rsidR="003B2105" w:rsidRPr="003A4681" w:rsidRDefault="003B2105">
      <w:pPr>
        <w:pStyle w:val="TDC1"/>
        <w:tabs>
          <w:tab w:val="left" w:pos="440"/>
        </w:tabs>
        <w:rPr>
          <w:rFonts w:eastAsiaTheme="minorEastAsia" w:cstheme="minorBidi"/>
          <w:b w:val="0"/>
          <w:bCs w:val="0"/>
          <w:caps w:val="0"/>
          <w:noProof/>
          <w:color w:val="auto"/>
          <w:kern w:val="2"/>
          <w:sz w:val="24"/>
          <w:szCs w:val="24"/>
          <w:lang w:eastAsia="es-CL"/>
          <w14:ligatures w14:val="standardContextual"/>
        </w:rPr>
      </w:pPr>
      <w:hyperlink w:anchor="_Toc227396748" w:history="1">
        <w:r w:rsidRPr="003A4681">
          <w:rPr>
            <w:rStyle w:val="Hipervnculo"/>
            <w:noProof/>
          </w:rPr>
          <w:t>2.</w:t>
        </w:r>
        <w:r w:rsidRPr="003A4681">
          <w:rPr>
            <w:rFonts w:eastAsiaTheme="minorEastAsia" w:cstheme="minorBidi"/>
            <w:b w:val="0"/>
            <w:bCs w:val="0"/>
            <w:caps w:val="0"/>
            <w:noProof/>
            <w:color w:val="auto"/>
            <w:kern w:val="2"/>
            <w:sz w:val="24"/>
            <w:szCs w:val="24"/>
            <w:lang w:eastAsia="es-CL"/>
            <w14:ligatures w14:val="standardContextual"/>
          </w:rPr>
          <w:tab/>
        </w:r>
        <w:r w:rsidRPr="003A4681">
          <w:rPr>
            <w:rStyle w:val="Hipervnculo"/>
            <w:noProof/>
          </w:rPr>
          <w:t>Parte 1: Plan de Arranque.</w:t>
        </w:r>
        <w:r w:rsidRPr="003A4681">
          <w:rPr>
            <w:noProof/>
            <w:webHidden/>
          </w:rPr>
          <w:tab/>
        </w:r>
        <w:r w:rsidRPr="003A4681">
          <w:rPr>
            <w:noProof/>
            <w:webHidden/>
          </w:rPr>
          <w:fldChar w:fldCharType="begin"/>
        </w:r>
        <w:r w:rsidRPr="003A4681">
          <w:rPr>
            <w:noProof/>
            <w:webHidden/>
          </w:rPr>
          <w:instrText xml:space="preserve"> PAGEREF _Toc227396748 \h </w:instrText>
        </w:r>
        <w:r w:rsidRPr="003A4681">
          <w:rPr>
            <w:noProof/>
            <w:webHidden/>
          </w:rPr>
        </w:r>
        <w:r w:rsidRPr="003A4681">
          <w:rPr>
            <w:noProof/>
            <w:webHidden/>
          </w:rPr>
          <w:fldChar w:fldCharType="separate"/>
        </w:r>
        <w:r w:rsidRPr="003A4681">
          <w:rPr>
            <w:noProof/>
            <w:webHidden/>
          </w:rPr>
          <w:t>4</w:t>
        </w:r>
        <w:r w:rsidRPr="003A4681">
          <w:rPr>
            <w:noProof/>
            <w:webHidden/>
          </w:rPr>
          <w:fldChar w:fldCharType="end"/>
        </w:r>
      </w:hyperlink>
    </w:p>
    <w:p w14:paraId="66E4D645" w14:textId="59CCDA43" w:rsidR="003B2105" w:rsidRPr="003A4681" w:rsidRDefault="003B2105">
      <w:pPr>
        <w:pStyle w:val="TDC2"/>
        <w:tabs>
          <w:tab w:val="left" w:pos="1100"/>
          <w:tab w:val="right" w:leader="dot" w:pos="8828"/>
        </w:tabs>
        <w:rPr>
          <w:rFonts w:eastAsiaTheme="minorEastAsia" w:cstheme="minorBidi"/>
          <w:smallCaps w:val="0"/>
          <w:noProof/>
          <w:color w:val="auto"/>
          <w:kern w:val="2"/>
          <w:sz w:val="24"/>
          <w:szCs w:val="24"/>
          <w:lang w:eastAsia="es-CL"/>
          <w14:ligatures w14:val="standardContextual"/>
        </w:rPr>
      </w:pPr>
      <w:hyperlink w:anchor="_Toc227396749" w:history="1">
        <w:r w:rsidRPr="003A4681">
          <w:rPr>
            <w:rStyle w:val="Hipervnculo"/>
            <w:rFonts w:ascii="Symbol" w:hAnsi="Symbol"/>
            <w:noProof/>
          </w:rPr>
          <w:t></w:t>
        </w:r>
        <w:r w:rsidRPr="003A4681">
          <w:rPr>
            <w:rFonts w:eastAsiaTheme="minorEastAsia" w:cstheme="minorBidi"/>
            <w:smallCaps w:val="0"/>
            <w:noProof/>
            <w:color w:val="auto"/>
            <w:kern w:val="2"/>
            <w:sz w:val="24"/>
            <w:szCs w:val="24"/>
            <w:lang w:eastAsia="es-CL"/>
            <w14:ligatures w14:val="standardContextual"/>
          </w:rPr>
          <w:tab/>
        </w:r>
        <w:r w:rsidRPr="003A4681">
          <w:rPr>
            <w:rStyle w:val="Hipervnculo"/>
            <w:noProof/>
          </w:rPr>
          <w:t>Título del Proyecto</w:t>
        </w:r>
        <w:r w:rsidRPr="003A4681">
          <w:rPr>
            <w:noProof/>
            <w:webHidden/>
          </w:rPr>
          <w:tab/>
        </w:r>
        <w:r w:rsidRPr="003A4681">
          <w:rPr>
            <w:noProof/>
            <w:webHidden/>
          </w:rPr>
          <w:fldChar w:fldCharType="begin"/>
        </w:r>
        <w:r w:rsidRPr="003A4681">
          <w:rPr>
            <w:noProof/>
            <w:webHidden/>
          </w:rPr>
          <w:instrText xml:space="preserve"> PAGEREF _Toc227396749 \h </w:instrText>
        </w:r>
        <w:r w:rsidRPr="003A4681">
          <w:rPr>
            <w:noProof/>
            <w:webHidden/>
          </w:rPr>
        </w:r>
        <w:r w:rsidRPr="003A4681">
          <w:rPr>
            <w:noProof/>
            <w:webHidden/>
          </w:rPr>
          <w:fldChar w:fldCharType="separate"/>
        </w:r>
        <w:r w:rsidRPr="003A4681">
          <w:rPr>
            <w:noProof/>
            <w:webHidden/>
          </w:rPr>
          <w:t>4</w:t>
        </w:r>
        <w:r w:rsidRPr="003A4681">
          <w:rPr>
            <w:noProof/>
            <w:webHidden/>
          </w:rPr>
          <w:fldChar w:fldCharType="end"/>
        </w:r>
      </w:hyperlink>
    </w:p>
    <w:p w14:paraId="73FCFB7E" w14:textId="3FD733EC" w:rsidR="003B2105" w:rsidRPr="003A4681" w:rsidRDefault="003B2105">
      <w:pPr>
        <w:pStyle w:val="TDC1"/>
        <w:tabs>
          <w:tab w:val="left" w:pos="440"/>
        </w:tabs>
        <w:rPr>
          <w:rFonts w:eastAsiaTheme="minorEastAsia" w:cstheme="minorBidi"/>
          <w:b w:val="0"/>
          <w:bCs w:val="0"/>
          <w:caps w:val="0"/>
          <w:noProof/>
          <w:color w:val="auto"/>
          <w:kern w:val="2"/>
          <w:sz w:val="24"/>
          <w:szCs w:val="24"/>
          <w:lang w:eastAsia="es-CL"/>
          <w14:ligatures w14:val="standardContextual"/>
        </w:rPr>
      </w:pPr>
      <w:hyperlink w:anchor="_Toc227396750" w:history="1">
        <w:r w:rsidRPr="003A4681">
          <w:rPr>
            <w:rStyle w:val="Hipervnculo"/>
            <w:noProof/>
          </w:rPr>
          <w:t>3.</w:t>
        </w:r>
        <w:r w:rsidRPr="003A4681">
          <w:rPr>
            <w:rFonts w:eastAsiaTheme="minorEastAsia" w:cstheme="minorBidi"/>
            <w:b w:val="0"/>
            <w:bCs w:val="0"/>
            <w:caps w:val="0"/>
            <w:noProof/>
            <w:color w:val="auto"/>
            <w:kern w:val="2"/>
            <w:sz w:val="24"/>
            <w:szCs w:val="24"/>
            <w:lang w:eastAsia="es-CL"/>
            <w14:ligatures w14:val="standardContextual"/>
          </w:rPr>
          <w:tab/>
        </w:r>
        <w:r w:rsidRPr="003A4681">
          <w:rPr>
            <w:rStyle w:val="Hipervnculo"/>
            <w:noProof/>
          </w:rPr>
          <w:t>Parte 2: Pipeline personal</w:t>
        </w:r>
        <w:r w:rsidRPr="003A4681">
          <w:rPr>
            <w:noProof/>
            <w:webHidden/>
          </w:rPr>
          <w:tab/>
        </w:r>
        <w:r w:rsidRPr="003A4681">
          <w:rPr>
            <w:noProof/>
            <w:webHidden/>
          </w:rPr>
          <w:fldChar w:fldCharType="begin"/>
        </w:r>
        <w:r w:rsidRPr="003A4681">
          <w:rPr>
            <w:noProof/>
            <w:webHidden/>
          </w:rPr>
          <w:instrText xml:space="preserve"> PAGEREF _Toc227396750 \h </w:instrText>
        </w:r>
        <w:r w:rsidRPr="003A4681">
          <w:rPr>
            <w:noProof/>
            <w:webHidden/>
          </w:rPr>
        </w:r>
        <w:r w:rsidRPr="003A4681">
          <w:rPr>
            <w:noProof/>
            <w:webHidden/>
          </w:rPr>
          <w:fldChar w:fldCharType="separate"/>
        </w:r>
        <w:r w:rsidRPr="003A4681">
          <w:rPr>
            <w:noProof/>
            <w:webHidden/>
          </w:rPr>
          <w:t>5</w:t>
        </w:r>
        <w:r w:rsidRPr="003A4681">
          <w:rPr>
            <w:noProof/>
            <w:webHidden/>
          </w:rPr>
          <w:fldChar w:fldCharType="end"/>
        </w:r>
      </w:hyperlink>
    </w:p>
    <w:p w14:paraId="4B48F63A" w14:textId="31943D65" w:rsidR="003B2105" w:rsidRPr="003A4681" w:rsidRDefault="003B2105">
      <w:pPr>
        <w:pStyle w:val="TDC2"/>
        <w:tabs>
          <w:tab w:val="left" w:pos="1100"/>
          <w:tab w:val="right" w:leader="dot" w:pos="8828"/>
        </w:tabs>
        <w:rPr>
          <w:rFonts w:eastAsiaTheme="minorEastAsia" w:cstheme="minorBidi"/>
          <w:smallCaps w:val="0"/>
          <w:noProof/>
          <w:color w:val="auto"/>
          <w:kern w:val="2"/>
          <w:sz w:val="24"/>
          <w:szCs w:val="24"/>
          <w:lang w:eastAsia="es-CL"/>
          <w14:ligatures w14:val="standardContextual"/>
        </w:rPr>
      </w:pPr>
      <w:hyperlink w:anchor="_Toc227396751" w:history="1">
        <w:r w:rsidRPr="003A4681">
          <w:rPr>
            <w:rStyle w:val="Hipervnculo"/>
            <w:rFonts w:ascii="Symbol" w:hAnsi="Symbol"/>
            <w:noProof/>
          </w:rPr>
          <w:t></w:t>
        </w:r>
        <w:r w:rsidRPr="003A4681">
          <w:rPr>
            <w:rFonts w:eastAsiaTheme="minorEastAsia" w:cstheme="minorBidi"/>
            <w:smallCaps w:val="0"/>
            <w:noProof/>
            <w:color w:val="auto"/>
            <w:kern w:val="2"/>
            <w:sz w:val="24"/>
            <w:szCs w:val="24"/>
            <w:lang w:eastAsia="es-CL"/>
            <w14:ligatures w14:val="standardContextual"/>
          </w:rPr>
          <w:tab/>
        </w:r>
        <w:r w:rsidRPr="003A4681">
          <w:rPr>
            <w:rStyle w:val="Hipervnculo"/>
            <w:noProof/>
          </w:rPr>
          <w:t>Cargo Indirectos que presentan mayor riesgo</w:t>
        </w:r>
        <w:r w:rsidRPr="003A4681">
          <w:rPr>
            <w:noProof/>
            <w:webHidden/>
          </w:rPr>
          <w:tab/>
        </w:r>
        <w:r w:rsidRPr="003A4681">
          <w:rPr>
            <w:noProof/>
            <w:webHidden/>
          </w:rPr>
          <w:fldChar w:fldCharType="begin"/>
        </w:r>
        <w:r w:rsidRPr="003A4681">
          <w:rPr>
            <w:noProof/>
            <w:webHidden/>
          </w:rPr>
          <w:instrText xml:space="preserve"> PAGEREF _Toc227396751 \h </w:instrText>
        </w:r>
        <w:r w:rsidRPr="003A4681">
          <w:rPr>
            <w:noProof/>
            <w:webHidden/>
          </w:rPr>
        </w:r>
        <w:r w:rsidRPr="003A4681">
          <w:rPr>
            <w:noProof/>
            <w:webHidden/>
          </w:rPr>
          <w:fldChar w:fldCharType="separate"/>
        </w:r>
        <w:r w:rsidRPr="003A4681">
          <w:rPr>
            <w:noProof/>
            <w:webHidden/>
          </w:rPr>
          <w:t>5</w:t>
        </w:r>
        <w:r w:rsidRPr="003A4681">
          <w:rPr>
            <w:noProof/>
            <w:webHidden/>
          </w:rPr>
          <w:fldChar w:fldCharType="end"/>
        </w:r>
      </w:hyperlink>
    </w:p>
    <w:p w14:paraId="491AE6D0" w14:textId="7AC7DF1B" w:rsidR="003B2105" w:rsidRPr="003A4681" w:rsidRDefault="003B2105">
      <w:pPr>
        <w:pStyle w:val="TDC2"/>
        <w:tabs>
          <w:tab w:val="left" w:pos="1100"/>
          <w:tab w:val="right" w:leader="dot" w:pos="8828"/>
        </w:tabs>
        <w:rPr>
          <w:rFonts w:eastAsiaTheme="minorEastAsia" w:cstheme="minorBidi"/>
          <w:smallCaps w:val="0"/>
          <w:noProof/>
          <w:color w:val="auto"/>
          <w:kern w:val="2"/>
          <w:sz w:val="24"/>
          <w:szCs w:val="24"/>
          <w:lang w:eastAsia="es-CL"/>
          <w14:ligatures w14:val="standardContextual"/>
        </w:rPr>
      </w:pPr>
      <w:hyperlink w:anchor="_Toc227396752" w:history="1">
        <w:r w:rsidRPr="003A4681">
          <w:rPr>
            <w:rStyle w:val="Hipervnculo"/>
            <w:rFonts w:ascii="Symbol" w:hAnsi="Symbol"/>
            <w:noProof/>
          </w:rPr>
          <w:t></w:t>
        </w:r>
        <w:r w:rsidRPr="003A4681">
          <w:rPr>
            <w:rFonts w:eastAsiaTheme="minorEastAsia" w:cstheme="minorBidi"/>
            <w:smallCaps w:val="0"/>
            <w:noProof/>
            <w:color w:val="auto"/>
            <w:kern w:val="2"/>
            <w:sz w:val="24"/>
            <w:szCs w:val="24"/>
            <w:lang w:eastAsia="es-CL"/>
            <w14:ligatures w14:val="standardContextual"/>
          </w:rPr>
          <w:tab/>
        </w:r>
        <w:r w:rsidRPr="003A4681">
          <w:rPr>
            <w:rStyle w:val="Hipervnculo"/>
            <w:noProof/>
          </w:rPr>
          <w:t>Cargos Indirectos que presentan menor riesgo</w:t>
        </w:r>
        <w:r w:rsidRPr="003A4681">
          <w:rPr>
            <w:noProof/>
            <w:webHidden/>
          </w:rPr>
          <w:tab/>
        </w:r>
        <w:r w:rsidRPr="003A4681">
          <w:rPr>
            <w:noProof/>
            <w:webHidden/>
          </w:rPr>
          <w:fldChar w:fldCharType="begin"/>
        </w:r>
        <w:r w:rsidRPr="003A4681">
          <w:rPr>
            <w:noProof/>
            <w:webHidden/>
          </w:rPr>
          <w:instrText xml:space="preserve"> PAGEREF _Toc227396752 \h </w:instrText>
        </w:r>
        <w:r w:rsidRPr="003A4681">
          <w:rPr>
            <w:noProof/>
            <w:webHidden/>
          </w:rPr>
        </w:r>
        <w:r w:rsidRPr="003A4681">
          <w:rPr>
            <w:noProof/>
            <w:webHidden/>
          </w:rPr>
          <w:fldChar w:fldCharType="separate"/>
        </w:r>
        <w:r w:rsidRPr="003A4681">
          <w:rPr>
            <w:noProof/>
            <w:webHidden/>
          </w:rPr>
          <w:t>6</w:t>
        </w:r>
        <w:r w:rsidRPr="003A4681">
          <w:rPr>
            <w:noProof/>
            <w:webHidden/>
          </w:rPr>
          <w:fldChar w:fldCharType="end"/>
        </w:r>
      </w:hyperlink>
    </w:p>
    <w:p w14:paraId="281587F0" w14:textId="4C5EBCE1" w:rsidR="003B2105" w:rsidRPr="003A4681" w:rsidRDefault="003B2105">
      <w:pPr>
        <w:pStyle w:val="TDC2"/>
        <w:tabs>
          <w:tab w:val="left" w:pos="1100"/>
          <w:tab w:val="right" w:leader="dot" w:pos="8828"/>
        </w:tabs>
        <w:rPr>
          <w:rFonts w:eastAsiaTheme="minorEastAsia" w:cstheme="minorBidi"/>
          <w:smallCaps w:val="0"/>
          <w:noProof/>
          <w:color w:val="auto"/>
          <w:kern w:val="2"/>
          <w:sz w:val="24"/>
          <w:szCs w:val="24"/>
          <w:lang w:eastAsia="es-CL"/>
          <w14:ligatures w14:val="standardContextual"/>
        </w:rPr>
      </w:pPr>
      <w:hyperlink w:anchor="_Toc227396753" w:history="1">
        <w:r w:rsidRPr="003A4681">
          <w:rPr>
            <w:rStyle w:val="Hipervnculo"/>
            <w:rFonts w:ascii="Symbol" w:hAnsi="Symbol"/>
            <w:noProof/>
          </w:rPr>
          <w:t></w:t>
        </w:r>
        <w:r w:rsidRPr="003A4681">
          <w:rPr>
            <w:rFonts w:eastAsiaTheme="minorEastAsia" w:cstheme="minorBidi"/>
            <w:smallCaps w:val="0"/>
            <w:noProof/>
            <w:color w:val="auto"/>
            <w:kern w:val="2"/>
            <w:sz w:val="24"/>
            <w:szCs w:val="24"/>
            <w:lang w:eastAsia="es-CL"/>
            <w14:ligatures w14:val="standardContextual"/>
          </w:rPr>
          <w:tab/>
        </w:r>
        <w:r w:rsidRPr="003A4681">
          <w:rPr>
            <w:rStyle w:val="Hipervnculo"/>
            <w:noProof/>
          </w:rPr>
          <w:t>Cargos Directos que presentan mayor riesgo</w:t>
        </w:r>
        <w:r w:rsidRPr="003A4681">
          <w:rPr>
            <w:noProof/>
            <w:webHidden/>
          </w:rPr>
          <w:tab/>
        </w:r>
        <w:r w:rsidRPr="003A4681">
          <w:rPr>
            <w:noProof/>
            <w:webHidden/>
          </w:rPr>
          <w:fldChar w:fldCharType="begin"/>
        </w:r>
        <w:r w:rsidRPr="003A4681">
          <w:rPr>
            <w:noProof/>
            <w:webHidden/>
          </w:rPr>
          <w:instrText xml:space="preserve"> PAGEREF _Toc227396753 \h </w:instrText>
        </w:r>
        <w:r w:rsidRPr="003A4681">
          <w:rPr>
            <w:noProof/>
            <w:webHidden/>
          </w:rPr>
        </w:r>
        <w:r w:rsidRPr="003A4681">
          <w:rPr>
            <w:noProof/>
            <w:webHidden/>
          </w:rPr>
          <w:fldChar w:fldCharType="separate"/>
        </w:r>
        <w:r w:rsidRPr="003A4681">
          <w:rPr>
            <w:noProof/>
            <w:webHidden/>
          </w:rPr>
          <w:t>6</w:t>
        </w:r>
        <w:r w:rsidRPr="003A4681">
          <w:rPr>
            <w:noProof/>
            <w:webHidden/>
          </w:rPr>
          <w:fldChar w:fldCharType="end"/>
        </w:r>
      </w:hyperlink>
    </w:p>
    <w:p w14:paraId="5D0CDBE0" w14:textId="0EB5F478" w:rsidR="003B2105" w:rsidRPr="003A4681" w:rsidRDefault="003B2105">
      <w:pPr>
        <w:pStyle w:val="TDC2"/>
        <w:tabs>
          <w:tab w:val="left" w:pos="1100"/>
          <w:tab w:val="right" w:leader="dot" w:pos="8828"/>
        </w:tabs>
        <w:rPr>
          <w:rFonts w:eastAsiaTheme="minorEastAsia" w:cstheme="minorBidi"/>
          <w:smallCaps w:val="0"/>
          <w:noProof/>
          <w:color w:val="auto"/>
          <w:kern w:val="2"/>
          <w:sz w:val="24"/>
          <w:szCs w:val="24"/>
          <w:lang w:eastAsia="es-CL"/>
          <w14:ligatures w14:val="standardContextual"/>
        </w:rPr>
      </w:pPr>
      <w:hyperlink w:anchor="_Toc227396754" w:history="1">
        <w:r w:rsidRPr="003A4681">
          <w:rPr>
            <w:rStyle w:val="Hipervnculo"/>
            <w:rFonts w:ascii="Symbol" w:hAnsi="Symbol"/>
            <w:noProof/>
          </w:rPr>
          <w:t></w:t>
        </w:r>
        <w:r w:rsidRPr="003A4681">
          <w:rPr>
            <w:rFonts w:eastAsiaTheme="minorEastAsia" w:cstheme="minorBidi"/>
            <w:smallCaps w:val="0"/>
            <w:noProof/>
            <w:color w:val="auto"/>
            <w:kern w:val="2"/>
            <w:sz w:val="24"/>
            <w:szCs w:val="24"/>
            <w:lang w:eastAsia="es-CL"/>
            <w14:ligatures w14:val="standardContextual"/>
          </w:rPr>
          <w:tab/>
        </w:r>
        <w:r w:rsidRPr="003A4681">
          <w:rPr>
            <w:rStyle w:val="Hipervnculo"/>
            <w:noProof/>
          </w:rPr>
          <w:t>Cargo Directos que presentan menor riesgo</w:t>
        </w:r>
        <w:r w:rsidRPr="003A4681">
          <w:rPr>
            <w:noProof/>
            <w:webHidden/>
          </w:rPr>
          <w:tab/>
        </w:r>
        <w:r w:rsidRPr="003A4681">
          <w:rPr>
            <w:noProof/>
            <w:webHidden/>
          </w:rPr>
          <w:fldChar w:fldCharType="begin"/>
        </w:r>
        <w:r w:rsidRPr="003A4681">
          <w:rPr>
            <w:noProof/>
            <w:webHidden/>
          </w:rPr>
          <w:instrText xml:space="preserve"> PAGEREF _Toc227396754 \h </w:instrText>
        </w:r>
        <w:r w:rsidRPr="003A4681">
          <w:rPr>
            <w:noProof/>
            <w:webHidden/>
          </w:rPr>
        </w:r>
        <w:r w:rsidRPr="003A4681">
          <w:rPr>
            <w:noProof/>
            <w:webHidden/>
          </w:rPr>
          <w:fldChar w:fldCharType="separate"/>
        </w:r>
        <w:r w:rsidRPr="003A4681">
          <w:rPr>
            <w:noProof/>
            <w:webHidden/>
          </w:rPr>
          <w:t>7</w:t>
        </w:r>
        <w:r w:rsidRPr="003A4681">
          <w:rPr>
            <w:noProof/>
            <w:webHidden/>
          </w:rPr>
          <w:fldChar w:fldCharType="end"/>
        </w:r>
      </w:hyperlink>
    </w:p>
    <w:p w14:paraId="515C0A79" w14:textId="71100CA1" w:rsidR="003B2105" w:rsidRPr="003A4681" w:rsidRDefault="003B2105">
      <w:pPr>
        <w:pStyle w:val="TDC2"/>
        <w:tabs>
          <w:tab w:val="left" w:pos="1100"/>
          <w:tab w:val="right" w:leader="dot" w:pos="8828"/>
        </w:tabs>
        <w:rPr>
          <w:rFonts w:eastAsiaTheme="minorEastAsia" w:cstheme="minorBidi"/>
          <w:smallCaps w:val="0"/>
          <w:noProof/>
          <w:color w:val="auto"/>
          <w:kern w:val="2"/>
          <w:sz w:val="24"/>
          <w:szCs w:val="24"/>
          <w:lang w:eastAsia="es-CL"/>
          <w14:ligatures w14:val="standardContextual"/>
        </w:rPr>
      </w:pPr>
      <w:hyperlink w:anchor="_Toc227396755" w:history="1">
        <w:r w:rsidRPr="003A4681">
          <w:rPr>
            <w:rStyle w:val="Hipervnculo"/>
            <w:rFonts w:ascii="Symbol" w:hAnsi="Symbol"/>
            <w:noProof/>
          </w:rPr>
          <w:t></w:t>
        </w:r>
        <w:r w:rsidRPr="003A4681">
          <w:rPr>
            <w:rFonts w:eastAsiaTheme="minorEastAsia" w:cstheme="minorBidi"/>
            <w:smallCaps w:val="0"/>
            <w:noProof/>
            <w:color w:val="auto"/>
            <w:kern w:val="2"/>
            <w:sz w:val="24"/>
            <w:szCs w:val="24"/>
            <w:lang w:eastAsia="es-CL"/>
            <w14:ligatures w14:val="standardContextual"/>
          </w:rPr>
          <w:tab/>
        </w:r>
        <w:r w:rsidRPr="003A4681">
          <w:rPr>
            <w:rStyle w:val="Hipervnculo"/>
            <w:noProof/>
          </w:rPr>
          <w:t>Cargo Directos (operadores) que presentan mayor riesgo</w:t>
        </w:r>
        <w:r w:rsidRPr="003A4681">
          <w:rPr>
            <w:noProof/>
            <w:webHidden/>
          </w:rPr>
          <w:tab/>
        </w:r>
        <w:r w:rsidRPr="003A4681">
          <w:rPr>
            <w:noProof/>
            <w:webHidden/>
          </w:rPr>
          <w:fldChar w:fldCharType="begin"/>
        </w:r>
        <w:r w:rsidRPr="003A4681">
          <w:rPr>
            <w:noProof/>
            <w:webHidden/>
          </w:rPr>
          <w:instrText xml:space="preserve"> PAGEREF _Toc227396755 \h </w:instrText>
        </w:r>
        <w:r w:rsidRPr="003A4681">
          <w:rPr>
            <w:noProof/>
            <w:webHidden/>
          </w:rPr>
        </w:r>
        <w:r w:rsidRPr="003A4681">
          <w:rPr>
            <w:noProof/>
            <w:webHidden/>
          </w:rPr>
          <w:fldChar w:fldCharType="separate"/>
        </w:r>
        <w:r w:rsidRPr="003A4681">
          <w:rPr>
            <w:noProof/>
            <w:webHidden/>
          </w:rPr>
          <w:t>7</w:t>
        </w:r>
        <w:r w:rsidRPr="003A4681">
          <w:rPr>
            <w:noProof/>
            <w:webHidden/>
          </w:rPr>
          <w:fldChar w:fldCharType="end"/>
        </w:r>
      </w:hyperlink>
    </w:p>
    <w:p w14:paraId="530AA596" w14:textId="0DD658AC" w:rsidR="003B2105" w:rsidRPr="003A4681" w:rsidRDefault="003B2105">
      <w:pPr>
        <w:pStyle w:val="TDC2"/>
        <w:tabs>
          <w:tab w:val="left" w:pos="1100"/>
          <w:tab w:val="right" w:leader="dot" w:pos="8828"/>
        </w:tabs>
        <w:rPr>
          <w:rFonts w:eastAsiaTheme="minorEastAsia" w:cstheme="minorBidi"/>
          <w:smallCaps w:val="0"/>
          <w:noProof/>
          <w:color w:val="auto"/>
          <w:kern w:val="2"/>
          <w:sz w:val="24"/>
          <w:szCs w:val="24"/>
          <w:lang w:eastAsia="es-CL"/>
          <w14:ligatures w14:val="standardContextual"/>
        </w:rPr>
      </w:pPr>
      <w:hyperlink w:anchor="_Toc227396756" w:history="1">
        <w:r w:rsidRPr="003A4681">
          <w:rPr>
            <w:rStyle w:val="Hipervnculo"/>
            <w:rFonts w:ascii="Symbol" w:hAnsi="Symbol"/>
            <w:noProof/>
          </w:rPr>
          <w:t></w:t>
        </w:r>
        <w:r w:rsidRPr="003A4681">
          <w:rPr>
            <w:rFonts w:eastAsiaTheme="minorEastAsia" w:cstheme="minorBidi"/>
            <w:smallCaps w:val="0"/>
            <w:noProof/>
            <w:color w:val="auto"/>
            <w:kern w:val="2"/>
            <w:sz w:val="24"/>
            <w:szCs w:val="24"/>
            <w:lang w:eastAsia="es-CL"/>
            <w14:ligatures w14:val="standardContextual"/>
          </w:rPr>
          <w:tab/>
        </w:r>
        <w:r w:rsidRPr="003A4681">
          <w:rPr>
            <w:rStyle w:val="Hipervnculo"/>
            <w:noProof/>
          </w:rPr>
          <w:t>Cargo Directos (operadores) que presentan menor riesgo</w:t>
        </w:r>
        <w:r w:rsidRPr="003A4681">
          <w:rPr>
            <w:noProof/>
            <w:webHidden/>
          </w:rPr>
          <w:tab/>
        </w:r>
        <w:r w:rsidRPr="003A4681">
          <w:rPr>
            <w:noProof/>
            <w:webHidden/>
          </w:rPr>
          <w:fldChar w:fldCharType="begin"/>
        </w:r>
        <w:r w:rsidRPr="003A4681">
          <w:rPr>
            <w:noProof/>
            <w:webHidden/>
          </w:rPr>
          <w:instrText xml:space="preserve"> PAGEREF _Toc227396756 \h </w:instrText>
        </w:r>
        <w:r w:rsidRPr="003A4681">
          <w:rPr>
            <w:noProof/>
            <w:webHidden/>
          </w:rPr>
        </w:r>
        <w:r w:rsidRPr="003A4681">
          <w:rPr>
            <w:noProof/>
            <w:webHidden/>
          </w:rPr>
          <w:fldChar w:fldCharType="separate"/>
        </w:r>
        <w:r w:rsidRPr="003A4681">
          <w:rPr>
            <w:noProof/>
            <w:webHidden/>
          </w:rPr>
          <w:t>8</w:t>
        </w:r>
        <w:r w:rsidRPr="003A4681">
          <w:rPr>
            <w:noProof/>
            <w:webHidden/>
          </w:rPr>
          <w:fldChar w:fldCharType="end"/>
        </w:r>
      </w:hyperlink>
    </w:p>
    <w:p w14:paraId="5A7F5F54" w14:textId="70C3EECA" w:rsidR="003B2105" w:rsidRPr="003A4681" w:rsidRDefault="003B2105">
      <w:pPr>
        <w:pStyle w:val="TDC2"/>
        <w:tabs>
          <w:tab w:val="left" w:pos="1100"/>
          <w:tab w:val="right" w:leader="dot" w:pos="8828"/>
        </w:tabs>
        <w:rPr>
          <w:rFonts w:eastAsiaTheme="minorEastAsia" w:cstheme="minorBidi"/>
          <w:smallCaps w:val="0"/>
          <w:noProof/>
          <w:color w:val="auto"/>
          <w:kern w:val="2"/>
          <w:sz w:val="24"/>
          <w:szCs w:val="24"/>
          <w:lang w:eastAsia="es-CL"/>
          <w14:ligatures w14:val="standardContextual"/>
        </w:rPr>
      </w:pPr>
      <w:hyperlink w:anchor="_Toc227396757" w:history="1">
        <w:r w:rsidRPr="003A4681">
          <w:rPr>
            <w:rStyle w:val="Hipervnculo"/>
            <w:rFonts w:ascii="Symbol" w:hAnsi="Symbol"/>
            <w:noProof/>
          </w:rPr>
          <w:t></w:t>
        </w:r>
        <w:r w:rsidRPr="003A4681">
          <w:rPr>
            <w:rFonts w:eastAsiaTheme="minorEastAsia" w:cstheme="minorBidi"/>
            <w:smallCaps w:val="0"/>
            <w:noProof/>
            <w:color w:val="auto"/>
            <w:kern w:val="2"/>
            <w:sz w:val="24"/>
            <w:szCs w:val="24"/>
            <w:lang w:eastAsia="es-CL"/>
            <w14:ligatures w14:val="standardContextual"/>
          </w:rPr>
          <w:tab/>
        </w:r>
        <w:r w:rsidRPr="003A4681">
          <w:rPr>
            <w:rStyle w:val="Hipervnculo"/>
            <w:noProof/>
          </w:rPr>
          <w:t>Medidas para intensificar el proceso de reclutamiento de personal</w:t>
        </w:r>
        <w:r w:rsidRPr="003A4681">
          <w:rPr>
            <w:noProof/>
            <w:webHidden/>
          </w:rPr>
          <w:tab/>
        </w:r>
        <w:r w:rsidRPr="003A4681">
          <w:rPr>
            <w:noProof/>
            <w:webHidden/>
          </w:rPr>
          <w:fldChar w:fldCharType="begin"/>
        </w:r>
        <w:r w:rsidRPr="003A4681">
          <w:rPr>
            <w:noProof/>
            <w:webHidden/>
          </w:rPr>
          <w:instrText xml:space="preserve"> PAGEREF _Toc227396757 \h </w:instrText>
        </w:r>
        <w:r w:rsidRPr="003A4681">
          <w:rPr>
            <w:noProof/>
            <w:webHidden/>
          </w:rPr>
        </w:r>
        <w:r w:rsidRPr="003A4681">
          <w:rPr>
            <w:noProof/>
            <w:webHidden/>
          </w:rPr>
          <w:fldChar w:fldCharType="separate"/>
        </w:r>
        <w:r w:rsidRPr="003A4681">
          <w:rPr>
            <w:noProof/>
            <w:webHidden/>
          </w:rPr>
          <w:t>8</w:t>
        </w:r>
        <w:r w:rsidRPr="003A4681">
          <w:rPr>
            <w:noProof/>
            <w:webHidden/>
          </w:rPr>
          <w:fldChar w:fldCharType="end"/>
        </w:r>
      </w:hyperlink>
    </w:p>
    <w:p w14:paraId="637912AC" w14:textId="262717F4" w:rsidR="003B2105" w:rsidRPr="003A4681" w:rsidRDefault="003B2105">
      <w:pPr>
        <w:pStyle w:val="TDC1"/>
        <w:tabs>
          <w:tab w:val="left" w:pos="440"/>
        </w:tabs>
        <w:rPr>
          <w:rFonts w:eastAsiaTheme="minorEastAsia" w:cstheme="minorBidi"/>
          <w:b w:val="0"/>
          <w:bCs w:val="0"/>
          <w:caps w:val="0"/>
          <w:noProof/>
          <w:color w:val="auto"/>
          <w:kern w:val="2"/>
          <w:sz w:val="24"/>
          <w:szCs w:val="24"/>
          <w:lang w:eastAsia="es-CL"/>
          <w14:ligatures w14:val="standardContextual"/>
        </w:rPr>
      </w:pPr>
      <w:hyperlink w:anchor="_Toc227396758" w:history="1">
        <w:r w:rsidRPr="003A4681">
          <w:rPr>
            <w:rStyle w:val="Hipervnculo"/>
            <w:noProof/>
          </w:rPr>
          <w:t>4.</w:t>
        </w:r>
        <w:r w:rsidRPr="003A4681">
          <w:rPr>
            <w:rFonts w:eastAsiaTheme="minorEastAsia" w:cstheme="minorBidi"/>
            <w:b w:val="0"/>
            <w:bCs w:val="0"/>
            <w:caps w:val="0"/>
            <w:noProof/>
            <w:color w:val="auto"/>
            <w:kern w:val="2"/>
            <w:sz w:val="24"/>
            <w:szCs w:val="24"/>
            <w:lang w:eastAsia="es-CL"/>
            <w14:ligatures w14:val="standardContextual"/>
          </w:rPr>
          <w:tab/>
        </w:r>
        <w:r w:rsidRPr="003A4681">
          <w:rPr>
            <w:rStyle w:val="Hipervnculo"/>
            <w:noProof/>
          </w:rPr>
          <w:t>Parte 3: Presupuesto 1 Rev 0.</w:t>
        </w:r>
        <w:r w:rsidRPr="003A4681">
          <w:rPr>
            <w:noProof/>
            <w:webHidden/>
          </w:rPr>
          <w:tab/>
        </w:r>
        <w:r w:rsidRPr="003A4681">
          <w:rPr>
            <w:noProof/>
            <w:webHidden/>
          </w:rPr>
          <w:fldChar w:fldCharType="begin"/>
        </w:r>
        <w:r w:rsidRPr="003A4681">
          <w:rPr>
            <w:noProof/>
            <w:webHidden/>
          </w:rPr>
          <w:instrText xml:space="preserve"> PAGEREF _Toc227396758 \h </w:instrText>
        </w:r>
        <w:r w:rsidRPr="003A4681">
          <w:rPr>
            <w:noProof/>
            <w:webHidden/>
          </w:rPr>
        </w:r>
        <w:r w:rsidRPr="003A4681">
          <w:rPr>
            <w:noProof/>
            <w:webHidden/>
          </w:rPr>
          <w:fldChar w:fldCharType="separate"/>
        </w:r>
        <w:r w:rsidRPr="003A4681">
          <w:rPr>
            <w:noProof/>
            <w:webHidden/>
          </w:rPr>
          <w:t>9</w:t>
        </w:r>
        <w:r w:rsidRPr="003A4681">
          <w:rPr>
            <w:noProof/>
            <w:webHidden/>
          </w:rPr>
          <w:fldChar w:fldCharType="end"/>
        </w:r>
      </w:hyperlink>
    </w:p>
    <w:p w14:paraId="36CE45AC" w14:textId="45D4F268" w:rsidR="003B2105" w:rsidRPr="003A4681" w:rsidRDefault="003B2105">
      <w:pPr>
        <w:pStyle w:val="TDC2"/>
        <w:tabs>
          <w:tab w:val="left" w:pos="1100"/>
          <w:tab w:val="right" w:leader="dot" w:pos="8828"/>
        </w:tabs>
        <w:rPr>
          <w:rFonts w:eastAsiaTheme="minorEastAsia" w:cstheme="minorBidi"/>
          <w:smallCaps w:val="0"/>
          <w:noProof/>
          <w:color w:val="auto"/>
          <w:kern w:val="2"/>
          <w:sz w:val="24"/>
          <w:szCs w:val="24"/>
          <w:lang w:eastAsia="es-CL"/>
          <w14:ligatures w14:val="standardContextual"/>
        </w:rPr>
      </w:pPr>
      <w:hyperlink w:anchor="_Toc227396759" w:history="1">
        <w:r w:rsidRPr="003A4681">
          <w:rPr>
            <w:rStyle w:val="Hipervnculo"/>
            <w:rFonts w:ascii="Symbol" w:hAnsi="Symbol"/>
            <w:noProof/>
          </w:rPr>
          <w:t></w:t>
        </w:r>
        <w:r w:rsidRPr="003A4681">
          <w:rPr>
            <w:rFonts w:eastAsiaTheme="minorEastAsia" w:cstheme="minorBidi"/>
            <w:smallCaps w:val="0"/>
            <w:noProof/>
            <w:color w:val="auto"/>
            <w:kern w:val="2"/>
            <w:sz w:val="24"/>
            <w:szCs w:val="24"/>
            <w:lang w:eastAsia="es-CL"/>
            <w14:ligatures w14:val="standardContextual"/>
          </w:rPr>
          <w:tab/>
        </w:r>
        <w:r w:rsidRPr="003A4681">
          <w:rPr>
            <w:rStyle w:val="Hipervnculo"/>
            <w:noProof/>
          </w:rPr>
          <w:t>Mudas del proceso.</w:t>
        </w:r>
        <w:r w:rsidRPr="003A4681">
          <w:rPr>
            <w:noProof/>
            <w:webHidden/>
          </w:rPr>
          <w:tab/>
        </w:r>
        <w:r w:rsidRPr="003A4681">
          <w:rPr>
            <w:noProof/>
            <w:webHidden/>
          </w:rPr>
          <w:fldChar w:fldCharType="begin"/>
        </w:r>
        <w:r w:rsidRPr="003A4681">
          <w:rPr>
            <w:noProof/>
            <w:webHidden/>
          </w:rPr>
          <w:instrText xml:space="preserve"> PAGEREF _Toc227396759 \h </w:instrText>
        </w:r>
        <w:r w:rsidRPr="003A4681">
          <w:rPr>
            <w:noProof/>
            <w:webHidden/>
          </w:rPr>
        </w:r>
        <w:r w:rsidRPr="003A4681">
          <w:rPr>
            <w:noProof/>
            <w:webHidden/>
          </w:rPr>
          <w:fldChar w:fldCharType="separate"/>
        </w:r>
        <w:r w:rsidRPr="003A4681">
          <w:rPr>
            <w:noProof/>
            <w:webHidden/>
          </w:rPr>
          <w:t>9</w:t>
        </w:r>
        <w:r w:rsidRPr="003A4681">
          <w:rPr>
            <w:noProof/>
            <w:webHidden/>
          </w:rPr>
          <w:fldChar w:fldCharType="end"/>
        </w:r>
      </w:hyperlink>
    </w:p>
    <w:p w14:paraId="2253B49F" w14:textId="45EE9903" w:rsidR="003B2105" w:rsidRPr="003A4681" w:rsidRDefault="003B2105">
      <w:pPr>
        <w:pStyle w:val="TDC1"/>
        <w:tabs>
          <w:tab w:val="left" w:pos="440"/>
        </w:tabs>
        <w:rPr>
          <w:rFonts w:eastAsiaTheme="minorEastAsia" w:cstheme="minorBidi"/>
          <w:b w:val="0"/>
          <w:bCs w:val="0"/>
          <w:caps w:val="0"/>
          <w:noProof/>
          <w:color w:val="auto"/>
          <w:kern w:val="2"/>
          <w:sz w:val="24"/>
          <w:szCs w:val="24"/>
          <w:lang w:eastAsia="es-CL"/>
          <w14:ligatures w14:val="standardContextual"/>
        </w:rPr>
      </w:pPr>
      <w:hyperlink w:anchor="_Toc227396760" w:history="1">
        <w:r w:rsidRPr="003A4681">
          <w:rPr>
            <w:rStyle w:val="Hipervnculo"/>
            <w:noProof/>
          </w:rPr>
          <w:t>5.</w:t>
        </w:r>
        <w:r w:rsidRPr="003A4681">
          <w:rPr>
            <w:rFonts w:eastAsiaTheme="minorEastAsia" w:cstheme="minorBidi"/>
            <w:b w:val="0"/>
            <w:bCs w:val="0"/>
            <w:caps w:val="0"/>
            <w:noProof/>
            <w:color w:val="auto"/>
            <w:kern w:val="2"/>
            <w:sz w:val="24"/>
            <w:szCs w:val="24"/>
            <w:lang w:eastAsia="es-CL"/>
            <w14:ligatures w14:val="standardContextual"/>
          </w:rPr>
          <w:tab/>
        </w:r>
        <w:r w:rsidRPr="003A4681">
          <w:rPr>
            <w:rStyle w:val="Hipervnculo"/>
            <w:noProof/>
          </w:rPr>
          <w:t>Conclusiones.</w:t>
        </w:r>
        <w:r w:rsidRPr="003A4681">
          <w:rPr>
            <w:noProof/>
            <w:webHidden/>
          </w:rPr>
          <w:tab/>
        </w:r>
        <w:r w:rsidRPr="003A4681">
          <w:rPr>
            <w:noProof/>
            <w:webHidden/>
          </w:rPr>
          <w:fldChar w:fldCharType="begin"/>
        </w:r>
        <w:r w:rsidRPr="003A4681">
          <w:rPr>
            <w:noProof/>
            <w:webHidden/>
          </w:rPr>
          <w:instrText xml:space="preserve"> PAGEREF _Toc227396760 \h </w:instrText>
        </w:r>
        <w:r w:rsidRPr="003A4681">
          <w:rPr>
            <w:noProof/>
            <w:webHidden/>
          </w:rPr>
        </w:r>
        <w:r w:rsidRPr="003A4681">
          <w:rPr>
            <w:noProof/>
            <w:webHidden/>
          </w:rPr>
          <w:fldChar w:fldCharType="separate"/>
        </w:r>
        <w:r w:rsidRPr="003A4681">
          <w:rPr>
            <w:noProof/>
            <w:webHidden/>
          </w:rPr>
          <w:t>9</w:t>
        </w:r>
        <w:r w:rsidRPr="003A4681">
          <w:rPr>
            <w:noProof/>
            <w:webHidden/>
          </w:rPr>
          <w:fldChar w:fldCharType="end"/>
        </w:r>
      </w:hyperlink>
    </w:p>
    <w:p w14:paraId="697956DE" w14:textId="00450923" w:rsidR="0087751C" w:rsidRPr="00E12609" w:rsidRDefault="00300632" w:rsidP="00387A73">
      <w:pPr>
        <w:spacing w:after="0" w:line="240" w:lineRule="auto"/>
        <w:ind w:firstLine="0"/>
        <w:rPr>
          <w:rFonts w:eastAsia="Georgia" w:cs="Georgia"/>
          <w:color w:val="auto"/>
          <w:lang w:eastAsia="es-ES" w:bidi="es-ES"/>
        </w:rPr>
      </w:pPr>
      <w:r w:rsidRPr="003A4681">
        <w:rPr>
          <w:rFonts w:asciiTheme="minorHAnsi" w:eastAsia="Georgia" w:hAnsiTheme="minorHAnsi" w:cs="Georgia"/>
          <w:b/>
          <w:bCs/>
          <w:caps/>
          <w:color w:val="auto"/>
          <w:sz w:val="20"/>
          <w:szCs w:val="20"/>
          <w:lang w:eastAsia="es-ES" w:bidi="es-ES"/>
        </w:rPr>
        <w:fldChar w:fldCharType="end"/>
      </w:r>
    </w:p>
    <w:p w14:paraId="6F067A9B" w14:textId="77777777" w:rsidR="007953A4" w:rsidRPr="00E12609" w:rsidRDefault="00963264" w:rsidP="00387A73">
      <w:pPr>
        <w:pStyle w:val="titulosseccionlatex"/>
        <w:ind w:firstLine="0"/>
        <w:rPr>
          <w:lang w:val="es-CL"/>
        </w:rPr>
      </w:pPr>
      <w:bookmarkStart w:id="1" w:name="_Toc227396745"/>
      <w:r w:rsidRPr="00E12609">
        <w:rPr>
          <w:lang w:val="es-CL"/>
        </w:rPr>
        <w:t>Índice de Tablas</w:t>
      </w:r>
      <w:r w:rsidR="005858E1" w:rsidRPr="00E12609">
        <w:rPr>
          <w:lang w:val="es-CL"/>
        </w:rPr>
        <w:t>.</w:t>
      </w:r>
      <w:bookmarkEnd w:id="1"/>
    </w:p>
    <w:p w14:paraId="20091330" w14:textId="76A80C5E" w:rsidR="003B2105" w:rsidRDefault="004436A9">
      <w:pPr>
        <w:pStyle w:val="Tabladeilustraciones"/>
        <w:tabs>
          <w:tab w:val="right" w:leader="dot" w:pos="8828"/>
        </w:tabs>
        <w:rPr>
          <w:rFonts w:asciiTheme="minorHAnsi" w:eastAsiaTheme="minorEastAsia" w:hAnsiTheme="minorHAnsi" w:cstheme="minorBidi"/>
          <w:noProof/>
          <w:color w:val="auto"/>
          <w:kern w:val="2"/>
          <w:sz w:val="24"/>
          <w:szCs w:val="24"/>
          <w:lang w:eastAsia="es-CL"/>
          <w14:ligatures w14:val="standardContextual"/>
        </w:rPr>
      </w:pPr>
      <w:r w:rsidRPr="00E12609">
        <w:fldChar w:fldCharType="begin"/>
      </w:r>
      <w:r w:rsidR="007953A4" w:rsidRPr="00E12609">
        <w:instrText xml:space="preserve"> TOC \h \z \c "Tabla" </w:instrText>
      </w:r>
      <w:r w:rsidRPr="00E12609">
        <w:fldChar w:fldCharType="separate"/>
      </w:r>
      <w:hyperlink w:anchor="_Toc227396761" w:history="1">
        <w:r w:rsidR="003B2105" w:rsidRPr="00603302">
          <w:rPr>
            <w:rStyle w:val="Hipervnculo"/>
            <w:noProof/>
          </w:rPr>
          <w:t>Tabla 1.- Cargos Indirectos con mayor riesgo.</w:t>
        </w:r>
        <w:r w:rsidR="003B2105">
          <w:rPr>
            <w:noProof/>
            <w:webHidden/>
          </w:rPr>
          <w:tab/>
        </w:r>
        <w:r w:rsidR="003B2105">
          <w:rPr>
            <w:noProof/>
            <w:webHidden/>
          </w:rPr>
          <w:fldChar w:fldCharType="begin"/>
        </w:r>
        <w:r w:rsidR="003B2105">
          <w:rPr>
            <w:noProof/>
            <w:webHidden/>
          </w:rPr>
          <w:instrText xml:space="preserve"> PAGEREF _Toc227396761 \h </w:instrText>
        </w:r>
        <w:r w:rsidR="003B2105">
          <w:rPr>
            <w:noProof/>
            <w:webHidden/>
          </w:rPr>
        </w:r>
        <w:r w:rsidR="003B2105">
          <w:rPr>
            <w:noProof/>
            <w:webHidden/>
          </w:rPr>
          <w:fldChar w:fldCharType="separate"/>
        </w:r>
        <w:r w:rsidR="003B2105">
          <w:rPr>
            <w:noProof/>
            <w:webHidden/>
          </w:rPr>
          <w:t>5</w:t>
        </w:r>
        <w:r w:rsidR="003B2105">
          <w:rPr>
            <w:noProof/>
            <w:webHidden/>
          </w:rPr>
          <w:fldChar w:fldCharType="end"/>
        </w:r>
      </w:hyperlink>
    </w:p>
    <w:p w14:paraId="1731D6C8" w14:textId="27985D4E" w:rsidR="003B2105" w:rsidRDefault="003B2105">
      <w:pPr>
        <w:pStyle w:val="Tabladeilustraciones"/>
        <w:tabs>
          <w:tab w:val="right" w:leader="dot" w:pos="8828"/>
        </w:tabs>
        <w:rPr>
          <w:rFonts w:asciiTheme="minorHAnsi" w:eastAsiaTheme="minorEastAsia" w:hAnsiTheme="minorHAnsi" w:cstheme="minorBidi"/>
          <w:noProof/>
          <w:color w:val="auto"/>
          <w:kern w:val="2"/>
          <w:sz w:val="24"/>
          <w:szCs w:val="24"/>
          <w:lang w:eastAsia="es-CL"/>
          <w14:ligatures w14:val="standardContextual"/>
        </w:rPr>
      </w:pPr>
      <w:hyperlink w:anchor="_Toc227396762" w:history="1">
        <w:r w:rsidRPr="00603302">
          <w:rPr>
            <w:rStyle w:val="Hipervnculo"/>
            <w:noProof/>
          </w:rPr>
          <w:t>Tabla 2.- Cargos Indirectos con menor riesgo.</w:t>
        </w:r>
        <w:r>
          <w:rPr>
            <w:noProof/>
            <w:webHidden/>
          </w:rPr>
          <w:tab/>
        </w:r>
        <w:r>
          <w:rPr>
            <w:noProof/>
            <w:webHidden/>
          </w:rPr>
          <w:fldChar w:fldCharType="begin"/>
        </w:r>
        <w:r>
          <w:rPr>
            <w:noProof/>
            <w:webHidden/>
          </w:rPr>
          <w:instrText xml:space="preserve"> PAGEREF _Toc227396762 \h </w:instrText>
        </w:r>
        <w:r>
          <w:rPr>
            <w:noProof/>
            <w:webHidden/>
          </w:rPr>
        </w:r>
        <w:r>
          <w:rPr>
            <w:noProof/>
            <w:webHidden/>
          </w:rPr>
          <w:fldChar w:fldCharType="separate"/>
        </w:r>
        <w:r>
          <w:rPr>
            <w:noProof/>
            <w:webHidden/>
          </w:rPr>
          <w:t>6</w:t>
        </w:r>
        <w:r>
          <w:rPr>
            <w:noProof/>
            <w:webHidden/>
          </w:rPr>
          <w:fldChar w:fldCharType="end"/>
        </w:r>
      </w:hyperlink>
    </w:p>
    <w:p w14:paraId="6E096EED" w14:textId="09E403A4" w:rsidR="003B2105" w:rsidRDefault="003B2105">
      <w:pPr>
        <w:pStyle w:val="Tabladeilustraciones"/>
        <w:tabs>
          <w:tab w:val="right" w:leader="dot" w:pos="8828"/>
        </w:tabs>
        <w:rPr>
          <w:rFonts w:asciiTheme="minorHAnsi" w:eastAsiaTheme="minorEastAsia" w:hAnsiTheme="minorHAnsi" w:cstheme="minorBidi"/>
          <w:noProof/>
          <w:color w:val="auto"/>
          <w:kern w:val="2"/>
          <w:sz w:val="24"/>
          <w:szCs w:val="24"/>
          <w:lang w:eastAsia="es-CL"/>
          <w14:ligatures w14:val="standardContextual"/>
        </w:rPr>
      </w:pPr>
      <w:hyperlink w:anchor="_Toc227396763" w:history="1">
        <w:r w:rsidRPr="00603302">
          <w:rPr>
            <w:rStyle w:val="Hipervnculo"/>
            <w:noProof/>
          </w:rPr>
          <w:t>Tabla 3.- Cargos Indirectos con menor riesgo.</w:t>
        </w:r>
        <w:r>
          <w:rPr>
            <w:noProof/>
            <w:webHidden/>
          </w:rPr>
          <w:tab/>
        </w:r>
        <w:r>
          <w:rPr>
            <w:noProof/>
            <w:webHidden/>
          </w:rPr>
          <w:fldChar w:fldCharType="begin"/>
        </w:r>
        <w:r>
          <w:rPr>
            <w:noProof/>
            <w:webHidden/>
          </w:rPr>
          <w:instrText xml:space="preserve"> PAGEREF _Toc227396763 \h </w:instrText>
        </w:r>
        <w:r>
          <w:rPr>
            <w:noProof/>
            <w:webHidden/>
          </w:rPr>
        </w:r>
        <w:r>
          <w:rPr>
            <w:noProof/>
            <w:webHidden/>
          </w:rPr>
          <w:fldChar w:fldCharType="separate"/>
        </w:r>
        <w:r>
          <w:rPr>
            <w:noProof/>
            <w:webHidden/>
          </w:rPr>
          <w:t>6</w:t>
        </w:r>
        <w:r>
          <w:rPr>
            <w:noProof/>
            <w:webHidden/>
          </w:rPr>
          <w:fldChar w:fldCharType="end"/>
        </w:r>
      </w:hyperlink>
    </w:p>
    <w:p w14:paraId="7AF163BE" w14:textId="57A8ED86" w:rsidR="003B2105" w:rsidRDefault="003B2105">
      <w:pPr>
        <w:pStyle w:val="Tabladeilustraciones"/>
        <w:tabs>
          <w:tab w:val="right" w:leader="dot" w:pos="8828"/>
        </w:tabs>
        <w:rPr>
          <w:rFonts w:asciiTheme="minorHAnsi" w:eastAsiaTheme="minorEastAsia" w:hAnsiTheme="minorHAnsi" w:cstheme="minorBidi"/>
          <w:noProof/>
          <w:color w:val="auto"/>
          <w:kern w:val="2"/>
          <w:sz w:val="24"/>
          <w:szCs w:val="24"/>
          <w:lang w:eastAsia="es-CL"/>
          <w14:ligatures w14:val="standardContextual"/>
        </w:rPr>
      </w:pPr>
      <w:hyperlink w:anchor="_Toc227396764" w:history="1">
        <w:r w:rsidRPr="00603302">
          <w:rPr>
            <w:rStyle w:val="Hipervnculo"/>
            <w:noProof/>
          </w:rPr>
          <w:t>|Tabla 4.- Cargos Indirectos con menor riesgo.</w:t>
        </w:r>
        <w:r>
          <w:rPr>
            <w:noProof/>
            <w:webHidden/>
          </w:rPr>
          <w:tab/>
        </w:r>
        <w:r>
          <w:rPr>
            <w:noProof/>
            <w:webHidden/>
          </w:rPr>
          <w:fldChar w:fldCharType="begin"/>
        </w:r>
        <w:r>
          <w:rPr>
            <w:noProof/>
            <w:webHidden/>
          </w:rPr>
          <w:instrText xml:space="preserve"> PAGEREF _Toc227396764 \h </w:instrText>
        </w:r>
        <w:r>
          <w:rPr>
            <w:noProof/>
            <w:webHidden/>
          </w:rPr>
        </w:r>
        <w:r>
          <w:rPr>
            <w:noProof/>
            <w:webHidden/>
          </w:rPr>
          <w:fldChar w:fldCharType="separate"/>
        </w:r>
        <w:r>
          <w:rPr>
            <w:noProof/>
            <w:webHidden/>
          </w:rPr>
          <w:t>7</w:t>
        </w:r>
        <w:r>
          <w:rPr>
            <w:noProof/>
            <w:webHidden/>
          </w:rPr>
          <w:fldChar w:fldCharType="end"/>
        </w:r>
      </w:hyperlink>
    </w:p>
    <w:p w14:paraId="198C74B9" w14:textId="38C3D6F2" w:rsidR="003B2105" w:rsidRDefault="003B2105">
      <w:pPr>
        <w:pStyle w:val="Tabladeilustraciones"/>
        <w:tabs>
          <w:tab w:val="right" w:leader="dot" w:pos="8828"/>
        </w:tabs>
        <w:rPr>
          <w:rFonts w:asciiTheme="minorHAnsi" w:eastAsiaTheme="minorEastAsia" w:hAnsiTheme="minorHAnsi" w:cstheme="minorBidi"/>
          <w:noProof/>
          <w:color w:val="auto"/>
          <w:kern w:val="2"/>
          <w:sz w:val="24"/>
          <w:szCs w:val="24"/>
          <w:lang w:eastAsia="es-CL"/>
          <w14:ligatures w14:val="standardContextual"/>
        </w:rPr>
      </w:pPr>
      <w:hyperlink w:anchor="_Toc227396765" w:history="1">
        <w:r w:rsidRPr="00603302">
          <w:rPr>
            <w:rStyle w:val="Hipervnculo"/>
            <w:noProof/>
          </w:rPr>
          <w:t>Tabla 5.- Cargos Indirectos con menor riesgo.</w:t>
        </w:r>
        <w:r>
          <w:rPr>
            <w:noProof/>
            <w:webHidden/>
          </w:rPr>
          <w:tab/>
        </w:r>
        <w:r>
          <w:rPr>
            <w:noProof/>
            <w:webHidden/>
          </w:rPr>
          <w:fldChar w:fldCharType="begin"/>
        </w:r>
        <w:r>
          <w:rPr>
            <w:noProof/>
            <w:webHidden/>
          </w:rPr>
          <w:instrText xml:space="preserve"> PAGEREF _Toc227396765 \h </w:instrText>
        </w:r>
        <w:r>
          <w:rPr>
            <w:noProof/>
            <w:webHidden/>
          </w:rPr>
        </w:r>
        <w:r>
          <w:rPr>
            <w:noProof/>
            <w:webHidden/>
          </w:rPr>
          <w:fldChar w:fldCharType="separate"/>
        </w:r>
        <w:r>
          <w:rPr>
            <w:noProof/>
            <w:webHidden/>
          </w:rPr>
          <w:t>7</w:t>
        </w:r>
        <w:r>
          <w:rPr>
            <w:noProof/>
            <w:webHidden/>
          </w:rPr>
          <w:fldChar w:fldCharType="end"/>
        </w:r>
      </w:hyperlink>
    </w:p>
    <w:p w14:paraId="3C66AB0F" w14:textId="1341D8A1" w:rsidR="003B2105" w:rsidRDefault="003B2105">
      <w:pPr>
        <w:pStyle w:val="Tabladeilustraciones"/>
        <w:tabs>
          <w:tab w:val="right" w:leader="dot" w:pos="8828"/>
        </w:tabs>
        <w:rPr>
          <w:rFonts w:asciiTheme="minorHAnsi" w:eastAsiaTheme="minorEastAsia" w:hAnsiTheme="minorHAnsi" w:cstheme="minorBidi"/>
          <w:noProof/>
          <w:color w:val="auto"/>
          <w:kern w:val="2"/>
          <w:sz w:val="24"/>
          <w:szCs w:val="24"/>
          <w:lang w:eastAsia="es-CL"/>
          <w14:ligatures w14:val="standardContextual"/>
        </w:rPr>
      </w:pPr>
      <w:hyperlink w:anchor="_Toc227396766" w:history="1">
        <w:r w:rsidRPr="00603302">
          <w:rPr>
            <w:rStyle w:val="Hipervnculo"/>
            <w:noProof/>
          </w:rPr>
          <w:t>Tabla 6.- Cargos Indirectos con menor riesgo.</w:t>
        </w:r>
        <w:r>
          <w:rPr>
            <w:noProof/>
            <w:webHidden/>
          </w:rPr>
          <w:tab/>
        </w:r>
        <w:r>
          <w:rPr>
            <w:noProof/>
            <w:webHidden/>
          </w:rPr>
          <w:fldChar w:fldCharType="begin"/>
        </w:r>
        <w:r>
          <w:rPr>
            <w:noProof/>
            <w:webHidden/>
          </w:rPr>
          <w:instrText xml:space="preserve"> PAGEREF _Toc227396766 \h </w:instrText>
        </w:r>
        <w:r>
          <w:rPr>
            <w:noProof/>
            <w:webHidden/>
          </w:rPr>
        </w:r>
        <w:r>
          <w:rPr>
            <w:noProof/>
            <w:webHidden/>
          </w:rPr>
          <w:fldChar w:fldCharType="separate"/>
        </w:r>
        <w:r>
          <w:rPr>
            <w:noProof/>
            <w:webHidden/>
          </w:rPr>
          <w:t>8</w:t>
        </w:r>
        <w:r>
          <w:rPr>
            <w:noProof/>
            <w:webHidden/>
          </w:rPr>
          <w:fldChar w:fldCharType="end"/>
        </w:r>
      </w:hyperlink>
    </w:p>
    <w:p w14:paraId="59D6E6AC" w14:textId="49BD2DB9" w:rsidR="007953A4" w:rsidRPr="00E12609" w:rsidRDefault="004436A9" w:rsidP="00387A73">
      <w:pPr>
        <w:ind w:firstLine="0"/>
      </w:pPr>
      <w:r w:rsidRPr="00E12609">
        <w:fldChar w:fldCharType="end"/>
      </w:r>
    </w:p>
    <w:p w14:paraId="0B28C401" w14:textId="5E03A5F6" w:rsidR="008E147E" w:rsidRPr="00E12609" w:rsidRDefault="008E147E" w:rsidP="00387A73">
      <w:pPr>
        <w:pStyle w:val="titulosseccionlatex"/>
        <w:ind w:firstLine="0"/>
        <w:rPr>
          <w:lang w:val="es-CL"/>
        </w:rPr>
      </w:pPr>
      <w:bookmarkStart w:id="2" w:name="_Toc227396746"/>
      <w:r w:rsidRPr="00E12609">
        <w:rPr>
          <w:lang w:val="es-CL"/>
        </w:rPr>
        <w:t>Índice de Figuras.</w:t>
      </w:r>
      <w:bookmarkEnd w:id="2"/>
    </w:p>
    <w:p w14:paraId="3E5646C6" w14:textId="0C391FC0" w:rsidR="00C728E5" w:rsidRPr="00E12609" w:rsidRDefault="003B2105" w:rsidP="00387A73">
      <w:pPr>
        <w:ind w:firstLine="0"/>
      </w:pPr>
      <w:fldSimple w:instr=" TOC \h \z \c &quot;Figura&quot; ">
        <w:r>
          <w:rPr>
            <w:b/>
            <w:bCs/>
            <w:noProof/>
            <w:lang w:val="es-ES"/>
          </w:rPr>
          <w:t>No se encuentran elementos de tabla de ilustraciones.</w:t>
        </w:r>
      </w:fldSimple>
    </w:p>
    <w:p w14:paraId="54AFC57E" w14:textId="77777777" w:rsidR="00D35C53" w:rsidRPr="00E12609" w:rsidRDefault="00D35C53">
      <w:pPr>
        <w:spacing w:after="0" w:line="240" w:lineRule="auto"/>
        <w:jc w:val="left"/>
        <w:rPr>
          <w:b/>
          <w:bCs/>
          <w:sz w:val="28"/>
          <w:szCs w:val="28"/>
          <w:lang w:eastAsia="es-CL"/>
        </w:rPr>
      </w:pPr>
      <w:r w:rsidRPr="00E12609">
        <w:br w:type="page"/>
      </w:r>
    </w:p>
    <w:p w14:paraId="42F3E83B" w14:textId="3C84FB76" w:rsidR="008B1C1E" w:rsidRPr="00E12609" w:rsidRDefault="000C0ED7" w:rsidP="00BE2D33">
      <w:pPr>
        <w:pStyle w:val="Titulo1"/>
      </w:pPr>
      <w:bookmarkStart w:id="3" w:name="_Toc227396747"/>
      <w:r w:rsidRPr="00E12609">
        <w:lastRenderedPageBreak/>
        <w:t>Introducción</w:t>
      </w:r>
      <w:bookmarkEnd w:id="3"/>
    </w:p>
    <w:p w14:paraId="5C09E28A" w14:textId="4C0633EB" w:rsidR="00044856" w:rsidRDefault="00044856" w:rsidP="00C76169">
      <w:r w:rsidRPr="00E12609">
        <w:t xml:space="preserve">El presente trabajo </w:t>
      </w:r>
      <w:r w:rsidR="00D818CC">
        <w:t xml:space="preserve">se </w:t>
      </w:r>
      <w:r w:rsidRPr="00E12609">
        <w:t>desarrolla</w:t>
      </w:r>
      <w:r w:rsidR="00D818CC">
        <w:t xml:space="preserve"> en 3 grandes partes, la primera de ellas consiste en</w:t>
      </w:r>
      <w:r w:rsidRPr="00D818CC">
        <w:rPr>
          <w:highlight w:val="yellow"/>
        </w:rPr>
        <w:t>.</w:t>
      </w:r>
    </w:p>
    <w:p w14:paraId="118C99BF" w14:textId="4F7FE10A" w:rsidR="00C76169" w:rsidRPr="00C76169" w:rsidRDefault="00C76169" w:rsidP="00C76169">
      <w:r w:rsidRPr="00C76169">
        <w:t xml:space="preserve">La </w:t>
      </w:r>
      <w:r>
        <w:t xml:space="preserve">primera parte de este trabajo </w:t>
      </w:r>
      <w:r w:rsidRPr="00C76169">
        <w:t xml:space="preserve">tiene como objetivo estructurar el plan de arranque del proyecto “Ampliación de Instalaciones Industriales”, estableciendo los lineamientos necesarios para dar inicio formal y controlado a la ejecución del contrato adjudicado a la empresa </w:t>
      </w:r>
      <w:r w:rsidR="00507F70">
        <w:t>e</w:t>
      </w:r>
      <w:r w:rsidRPr="00C76169">
        <w:t>l Canelo. Esta etapa resulta clave, ya que permite ordenar la información inicial, definir las responsabilidades y asegurar una correcta coordinación entre las partes involucradas desde el comienzo.</w:t>
      </w:r>
    </w:p>
    <w:p w14:paraId="59F2F63F" w14:textId="77E925FB" w:rsidR="00C76169" w:rsidRPr="00C76169" w:rsidRDefault="00C76169" w:rsidP="00C76169">
      <w:r w:rsidRPr="00C76169">
        <w:t xml:space="preserve">En primer lugar, se abordan los datos generales del plan de arranque, los cuales consideran la recopilación y organización de la información relevante del contrato, junto con la definición de la fecha oficial de inicio del proyecto. </w:t>
      </w:r>
    </w:p>
    <w:p w14:paraId="58DDC220" w14:textId="77777777" w:rsidR="00C76169" w:rsidRPr="00C76169" w:rsidRDefault="00C76169" w:rsidP="00C76169">
      <w:r w:rsidRPr="00C76169">
        <w:t>En segundo lugar, se desarrollan las actividades del plan de arranque, donde se identifican y estructuran las tareas necesarias para iniciar el proyecto de manera efectiva. En esta etapa se definen responsables, plazos y ámbitos de acción, abarcando tanto aspectos contractuales generales como específicos, tales como administración, ingeniería, construcción, seguridad, abastecimiento y planificación y control.</w:t>
      </w:r>
    </w:p>
    <w:p w14:paraId="6FB2DFFE" w14:textId="0468629D" w:rsidR="00C76169" w:rsidRDefault="00C76169" w:rsidP="00C76169">
      <w:r w:rsidRPr="00C76169">
        <w:t>Finalmente, se incorporan los elementos de control y seguimiento inicial, orientados a garantizar que el proceso de arranque se ejecute conforme a lo planificado. Esto permite monitorear el cumplimiento de las actividades definidas, detectar posibles desviaciones tempranas y facilitar la toma de decisiones oportunas durante las primeras fases del proyecto.</w:t>
      </w:r>
    </w:p>
    <w:p w14:paraId="4B930ECD" w14:textId="1869E15F" w:rsidR="001F5B62" w:rsidRDefault="001F5B62" w:rsidP="00044856">
      <w:r>
        <w:t>La segunda en el análisis del pipeline de personal identificando riesgos y proponiendo medidas de mitigación para ello.</w:t>
      </w:r>
    </w:p>
    <w:p w14:paraId="2C9C8A94" w14:textId="32C60932" w:rsidR="001F5B62" w:rsidRDefault="001F5B62" w:rsidP="00044856">
      <w:r>
        <w:t xml:space="preserve">La tercera parte consiste en </w:t>
      </w:r>
      <w:r w:rsidRPr="001F5B62">
        <w:rPr>
          <w:highlight w:val="yellow"/>
        </w:rPr>
        <w:t>…</w:t>
      </w:r>
    </w:p>
    <w:p w14:paraId="5201D8A4" w14:textId="77777777" w:rsidR="001F5B62" w:rsidRDefault="001F5B62" w:rsidP="00044856"/>
    <w:p w14:paraId="6E46C61C" w14:textId="3E610F85" w:rsidR="001F5B62" w:rsidRPr="00E12609" w:rsidRDefault="001F5B62" w:rsidP="00044856">
      <w:r>
        <w:t xml:space="preserve">Finalmente, el objetivo general del presente trabajo es </w:t>
      </w:r>
      <w:r w:rsidRPr="001F5B62">
        <w:rPr>
          <w:highlight w:val="yellow"/>
        </w:rPr>
        <w:t>….</w:t>
      </w:r>
      <w:r>
        <w:t xml:space="preserve"> </w:t>
      </w:r>
    </w:p>
    <w:p w14:paraId="75EAFFF8" w14:textId="4F277761" w:rsidR="00CA6C41" w:rsidRPr="00E12609" w:rsidRDefault="00CA6C41" w:rsidP="00CA6C41"/>
    <w:p w14:paraId="6E8DEB1B" w14:textId="48B236EB" w:rsidR="00CA6C41" w:rsidRPr="00E12609" w:rsidRDefault="00CA6C41" w:rsidP="00CA6C41">
      <w:pPr>
        <w:ind w:firstLine="426"/>
        <w:rPr>
          <w:color w:val="auto"/>
          <w:lang w:eastAsia="es-CL"/>
        </w:rPr>
      </w:pPr>
    </w:p>
    <w:p w14:paraId="27015266" w14:textId="77777777" w:rsidR="00204B39" w:rsidRPr="00E12609" w:rsidRDefault="00204B39" w:rsidP="008D6C4C">
      <w:pPr>
        <w:ind w:firstLine="426"/>
        <w:rPr>
          <w:color w:val="auto"/>
          <w:lang w:eastAsia="es-CL"/>
        </w:rPr>
      </w:pPr>
    </w:p>
    <w:p w14:paraId="28CE7FA1" w14:textId="77777777" w:rsidR="00204B39" w:rsidRPr="00E12609" w:rsidRDefault="00204B39" w:rsidP="008D6C4C">
      <w:pPr>
        <w:ind w:firstLine="426"/>
        <w:rPr>
          <w:color w:val="auto"/>
          <w:lang w:eastAsia="es-CL"/>
        </w:rPr>
      </w:pPr>
    </w:p>
    <w:p w14:paraId="0E1F1E92" w14:textId="77777777" w:rsidR="00204B39" w:rsidRPr="00E12609" w:rsidRDefault="00204B39" w:rsidP="008D6C4C">
      <w:pPr>
        <w:ind w:firstLine="426"/>
        <w:rPr>
          <w:color w:val="auto"/>
          <w:lang w:eastAsia="es-CL"/>
        </w:rPr>
      </w:pPr>
    </w:p>
    <w:p w14:paraId="0E7AE15E" w14:textId="77777777" w:rsidR="00204B39" w:rsidRPr="00E12609" w:rsidRDefault="00204B39" w:rsidP="008D6C4C">
      <w:pPr>
        <w:ind w:firstLine="426"/>
        <w:rPr>
          <w:color w:val="auto"/>
          <w:lang w:eastAsia="es-CL"/>
        </w:rPr>
      </w:pPr>
    </w:p>
    <w:p w14:paraId="7350F574" w14:textId="77777777" w:rsidR="00204B39" w:rsidRPr="00E12609" w:rsidRDefault="00204B39" w:rsidP="008D6C4C">
      <w:pPr>
        <w:ind w:firstLine="426"/>
        <w:rPr>
          <w:color w:val="auto"/>
          <w:lang w:eastAsia="es-CL"/>
        </w:rPr>
      </w:pPr>
    </w:p>
    <w:p w14:paraId="3C3FA782" w14:textId="77777777" w:rsidR="00204B39" w:rsidRPr="00E12609" w:rsidRDefault="00204B39" w:rsidP="008D6C4C">
      <w:pPr>
        <w:ind w:firstLine="426"/>
        <w:rPr>
          <w:color w:val="auto"/>
          <w:lang w:eastAsia="es-CL"/>
        </w:rPr>
      </w:pPr>
    </w:p>
    <w:p w14:paraId="377E0DF9" w14:textId="77777777" w:rsidR="00FF2480" w:rsidRPr="00E12609" w:rsidRDefault="00FF2480" w:rsidP="008D6C4C">
      <w:pPr>
        <w:ind w:firstLine="426"/>
        <w:rPr>
          <w:color w:val="auto"/>
          <w:lang w:eastAsia="es-CL"/>
        </w:rPr>
      </w:pPr>
    </w:p>
    <w:p w14:paraId="5E96C3B8" w14:textId="77777777" w:rsidR="00AD7252" w:rsidRPr="00E12609" w:rsidRDefault="00AD7252" w:rsidP="008D6C4C">
      <w:pPr>
        <w:ind w:firstLine="426"/>
        <w:rPr>
          <w:color w:val="auto"/>
          <w:lang w:eastAsia="es-CL"/>
        </w:rPr>
      </w:pPr>
    </w:p>
    <w:p w14:paraId="1B6B3B6D" w14:textId="5B1F678F" w:rsidR="008D6C4C" w:rsidRPr="00E12609" w:rsidRDefault="00D818CC" w:rsidP="00751366">
      <w:pPr>
        <w:pStyle w:val="Titulo1"/>
        <w:jc w:val="left"/>
      </w:pPr>
      <w:bookmarkStart w:id="4" w:name="_Toc227396748"/>
      <w:r>
        <w:t>Parte 1: Plan de Arranque</w:t>
      </w:r>
      <w:r w:rsidR="008D6C4C" w:rsidRPr="00E12609">
        <w:t>.</w:t>
      </w:r>
      <w:bookmarkEnd w:id="4"/>
    </w:p>
    <w:p w14:paraId="0A066AB7" w14:textId="092D9A87" w:rsidR="00044856" w:rsidRDefault="00B65453" w:rsidP="003A4681">
      <w:pPr>
        <w:pStyle w:val="Ttulo2"/>
        <w:numPr>
          <w:ilvl w:val="0"/>
          <w:numId w:val="0"/>
        </w:numPr>
        <w:ind w:left="1117"/>
      </w:pPr>
      <w:r>
        <w:t>Título del Proyecto: Ampliación</w:t>
      </w:r>
      <w:r w:rsidR="00507F70" w:rsidRPr="00507F70">
        <w:t xml:space="preserve"> de Instalaciones Industriales</w:t>
      </w:r>
      <w:r>
        <w:t>.</w:t>
      </w:r>
    </w:p>
    <w:p w14:paraId="74FC7335" w14:textId="1DF35364" w:rsidR="001F4ACE" w:rsidRDefault="001F4ACE" w:rsidP="003A4681">
      <w:pPr>
        <w:pStyle w:val="Ttulo2"/>
      </w:pPr>
      <w:r>
        <w:t>Elaboración del Plan de Arranque.</w:t>
      </w:r>
    </w:p>
    <w:p w14:paraId="251193D0" w14:textId="77777777" w:rsidR="001F4ACE" w:rsidRPr="001F4ACE" w:rsidRDefault="001F4ACE" w:rsidP="001F4ACE">
      <w:pPr>
        <w:rPr>
          <w:lang w:eastAsia="es-CL"/>
        </w:rPr>
      </w:pPr>
    </w:p>
    <w:p w14:paraId="31E883C6" w14:textId="2519B1B7" w:rsidR="00AD7252" w:rsidRDefault="001F4ACE" w:rsidP="001F4ACE">
      <w:pPr>
        <w:ind w:firstLine="0"/>
      </w:pPr>
      <w:r>
        <w:t xml:space="preserve">1.- Se completa la </w:t>
      </w:r>
      <w:r w:rsidR="008778AE">
        <w:t>Información general del Contrato</w:t>
      </w:r>
      <w:r>
        <w:t xml:space="preserve"> y se fija </w:t>
      </w:r>
      <w:r w:rsidRPr="001F4ACE">
        <w:t>fecha de inicio del plan de arranque corresponde al día 21/05/2023</w:t>
      </w:r>
    </w:p>
    <w:p w14:paraId="4E3A14EC" w14:textId="42CE0966" w:rsidR="00E978E2" w:rsidRDefault="00E978E2" w:rsidP="001F4ACE">
      <w:pPr>
        <w:ind w:firstLine="0"/>
      </w:pPr>
      <w:r w:rsidRPr="001F4ACE">
        <w:rPr>
          <w:noProof/>
        </w:rPr>
        <w:drawing>
          <wp:anchor distT="0" distB="0" distL="114300" distR="114300" simplePos="0" relativeHeight="251660289" behindDoc="1" locked="0" layoutInCell="1" allowOverlap="1" wp14:anchorId="1076351E" wp14:editId="2E5FB40F">
            <wp:simplePos x="0" y="0"/>
            <wp:positionH relativeFrom="column">
              <wp:posOffset>-171178</wp:posOffset>
            </wp:positionH>
            <wp:positionV relativeFrom="paragraph">
              <wp:posOffset>2903</wp:posOffset>
            </wp:positionV>
            <wp:extent cx="5880042" cy="1695219"/>
            <wp:effectExtent l="0" t="0" r="6985" b="635"/>
            <wp:wrapNone/>
            <wp:docPr id="2959001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900197"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80042" cy="1695219"/>
                    </a:xfrm>
                    <a:prstGeom prst="rect">
                      <a:avLst/>
                    </a:prstGeom>
                  </pic:spPr>
                </pic:pic>
              </a:graphicData>
            </a:graphic>
          </wp:anchor>
        </w:drawing>
      </w:r>
    </w:p>
    <w:p w14:paraId="5CCF80D5" w14:textId="12D6F16F" w:rsidR="00E978E2" w:rsidRDefault="00E978E2" w:rsidP="001F4ACE">
      <w:pPr>
        <w:ind w:firstLine="0"/>
      </w:pPr>
    </w:p>
    <w:p w14:paraId="2FDA08D4" w14:textId="580161F9" w:rsidR="00E978E2" w:rsidRDefault="00E978E2" w:rsidP="001F4ACE">
      <w:pPr>
        <w:ind w:firstLine="0"/>
      </w:pPr>
    </w:p>
    <w:p w14:paraId="1903F2DC" w14:textId="3D1949C5" w:rsidR="00E978E2" w:rsidRDefault="00E978E2" w:rsidP="001F4ACE">
      <w:pPr>
        <w:ind w:firstLine="0"/>
      </w:pPr>
    </w:p>
    <w:p w14:paraId="5D5F8128" w14:textId="3B7F7A13" w:rsidR="00E978E2" w:rsidRDefault="00E978E2" w:rsidP="001F4ACE">
      <w:pPr>
        <w:ind w:firstLine="0"/>
      </w:pPr>
    </w:p>
    <w:p w14:paraId="5D7FB49F" w14:textId="0ACF03B6" w:rsidR="008778AE" w:rsidRDefault="008778AE" w:rsidP="001F4ACE">
      <w:pPr>
        <w:jc w:val="center"/>
      </w:pPr>
    </w:p>
    <w:p w14:paraId="73EB5091" w14:textId="77777777" w:rsidR="004215A4" w:rsidRDefault="004215A4" w:rsidP="001F4ACE">
      <w:pPr>
        <w:jc w:val="center"/>
      </w:pPr>
    </w:p>
    <w:p w14:paraId="49A8AE3B" w14:textId="6F8CB674" w:rsidR="004215A4" w:rsidRDefault="004215A4" w:rsidP="004215A4">
      <w:pPr>
        <w:pStyle w:val="Descripcin"/>
        <w:keepNext/>
      </w:pPr>
      <w:r>
        <w:t>Figura 1.- Control de Contrato.</w:t>
      </w:r>
    </w:p>
    <w:p w14:paraId="231D4E6B" w14:textId="77777777" w:rsidR="004215A4" w:rsidRPr="004215A4" w:rsidRDefault="004215A4" w:rsidP="004215A4"/>
    <w:p w14:paraId="5D3436BD" w14:textId="1FAE1966" w:rsidR="00E978E2" w:rsidRPr="00E978E2" w:rsidRDefault="00E978E2" w:rsidP="00E978E2">
      <w:r w:rsidRPr="00E978E2">
        <w:t xml:space="preserve">La imagen presenta la sección inicial de un Plan de Arranque asociado al control de un contrato, correspondiente a su versión de revisión 0. Este documento constituye una herramienta fundamental para establecer las condiciones base bajo las cuales se </w:t>
      </w:r>
      <w:r w:rsidR="000E3A96" w:rsidRPr="00E978E2">
        <w:t>iniciará</w:t>
      </w:r>
      <w:r w:rsidRPr="00E978E2">
        <w:t xml:space="preserve"> la ejecución contractual, permitiendo alinear a las partes involucradas en términos administrativos, técnicos y organizacionales.</w:t>
      </w:r>
    </w:p>
    <w:p w14:paraId="3724C99A" w14:textId="2F412D62" w:rsidR="00E978E2" w:rsidRPr="00E978E2" w:rsidRDefault="00E978E2" w:rsidP="00E978E2">
      <w:r w:rsidRPr="00E978E2">
        <w:t>En la parte superior se identifica la fecha de inicio del plan de arranque 21-05-2023, lo que marca el punto formal desde el cual comienzan a regir las actividades planificadas. A continuación, se despliega el bloque de Información General del Contrato, donde se consolidan los principales antecedentes que permiten caracterizar el proyecto.</w:t>
      </w:r>
    </w:p>
    <w:p w14:paraId="1956E3BA" w14:textId="5402B450" w:rsidR="00E978E2" w:rsidRPr="00E978E2" w:rsidRDefault="00E978E2" w:rsidP="00E978E2">
      <w:r w:rsidRPr="00E978E2">
        <w:t xml:space="preserve">Dentro de esta sección se especifica el nombre del contrato, correspondiente a la “Ampliación Instalaciones Industriales”, junto con su número de contrato 1412 y el código interno ARAUCO-01, los cuales facilitan su trazabilidad y control documental. Asimismo, se identifica al cliente </w:t>
      </w:r>
      <w:r w:rsidR="000E3A96">
        <w:t>“</w:t>
      </w:r>
      <w:r w:rsidRPr="00E978E2">
        <w:t>Arauco</w:t>
      </w:r>
      <w:r w:rsidR="000E3A96">
        <w:t>”</w:t>
      </w:r>
      <w:r w:rsidRPr="00E978E2">
        <w:t xml:space="preserve"> y la gerencia responsable Gerencia de Proyectos, lo que permite ubicar el proyecto dentro de la estructura organizacional del mandante.</w:t>
      </w:r>
    </w:p>
    <w:p w14:paraId="356B14B0" w14:textId="232A223F" w:rsidR="00E978E2" w:rsidRDefault="00E978E2" w:rsidP="00E978E2">
      <w:r w:rsidRPr="00E978E2">
        <w:t>Finalmente, se definen los responsables clave del contrato, destacando al Administrador de Contrato Sr. Raúl Chávez y al Gerente Steve Harrington, quienes cumplen un rol central en la supervisión, coordinación y toma de decisiones durante la ejecución del proyecto.</w:t>
      </w:r>
    </w:p>
    <w:p w14:paraId="53A9250E" w14:textId="77777777" w:rsidR="0095467D" w:rsidRPr="00E978E2" w:rsidRDefault="0095467D" w:rsidP="00E978E2"/>
    <w:p w14:paraId="24C4FDAD" w14:textId="6239A3DC" w:rsidR="004E3A2A" w:rsidRPr="007B2E29" w:rsidRDefault="001F4ACE" w:rsidP="004E3A2A">
      <w:pPr>
        <w:spacing w:before="0" w:after="0" w:line="240" w:lineRule="auto"/>
        <w:ind w:firstLine="0"/>
        <w:rPr>
          <w:rFonts w:cs="Calibri"/>
          <w:color w:val="000000"/>
          <w:lang w:eastAsia="es-CL"/>
        </w:rPr>
      </w:pPr>
      <w:r w:rsidRPr="007B2E29">
        <w:rPr>
          <w:rFonts w:cs="Calibri"/>
          <w:color w:val="000000"/>
          <w:lang w:eastAsia="es-CL"/>
        </w:rPr>
        <w:t xml:space="preserve">2.- </w:t>
      </w:r>
      <w:r w:rsidR="007B2E29">
        <w:rPr>
          <w:rFonts w:cs="Calibri"/>
          <w:color w:val="000000"/>
          <w:lang w:eastAsia="es-CL"/>
        </w:rPr>
        <w:t xml:space="preserve">Confección de </w:t>
      </w:r>
      <w:r w:rsidRPr="007B2E29">
        <w:rPr>
          <w:rFonts w:cs="Calibri"/>
          <w:color w:val="000000"/>
          <w:lang w:eastAsia="es-CL"/>
        </w:rPr>
        <w:t xml:space="preserve">Actividades Plan de Arranque y generación de carta </w:t>
      </w:r>
      <w:r w:rsidR="00DB2895" w:rsidRPr="007B2E29">
        <w:rPr>
          <w:rFonts w:cs="Calibri"/>
          <w:color w:val="000000"/>
          <w:lang w:eastAsia="es-CL"/>
        </w:rPr>
        <w:t>CMP</w:t>
      </w:r>
    </w:p>
    <w:p w14:paraId="60771FA5" w14:textId="77777777" w:rsidR="004E3A2A" w:rsidRDefault="004E3A2A" w:rsidP="004E3A2A">
      <w:pPr>
        <w:spacing w:before="0" w:after="0" w:line="240" w:lineRule="auto"/>
        <w:ind w:firstLine="0"/>
        <w:rPr>
          <w:rFonts w:cs="Calibri"/>
          <w:b/>
          <w:bCs/>
          <w:color w:val="000000"/>
          <w:lang w:eastAsia="es-CL"/>
        </w:rPr>
      </w:pPr>
    </w:p>
    <w:p w14:paraId="3BB6F80F" w14:textId="4E336560" w:rsidR="00AD7252" w:rsidRDefault="0030254C" w:rsidP="004E3A2A">
      <w:pPr>
        <w:spacing w:before="0" w:after="0" w:line="240" w:lineRule="auto"/>
        <w:ind w:firstLine="0"/>
      </w:pPr>
      <w:r w:rsidRPr="0030254C">
        <w:rPr>
          <w:noProof/>
        </w:rPr>
        <w:drawing>
          <wp:inline distT="0" distB="0" distL="0" distR="0" wp14:anchorId="11C4B547" wp14:editId="1CD13549">
            <wp:extent cx="5784215" cy="7029450"/>
            <wp:effectExtent l="38100" t="38100" r="45085" b="38100"/>
            <wp:docPr id="156912072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05543" cy="7055370"/>
                    </a:xfrm>
                    <a:prstGeom prst="rect">
                      <a:avLst/>
                    </a:prstGeom>
                    <a:noFill/>
                    <a:ln w="38100">
                      <a:solidFill>
                        <a:schemeClr val="tx1"/>
                      </a:solidFill>
                    </a:ln>
                  </pic:spPr>
                </pic:pic>
              </a:graphicData>
            </a:graphic>
          </wp:inline>
        </w:drawing>
      </w:r>
    </w:p>
    <w:p w14:paraId="141BA94C" w14:textId="31080FBA" w:rsidR="00AD7252" w:rsidRPr="004215A4" w:rsidRDefault="004215A4" w:rsidP="004215A4">
      <w:pPr>
        <w:jc w:val="center"/>
        <w:rPr>
          <w:i/>
          <w:iCs/>
          <w:sz w:val="18"/>
          <w:szCs w:val="18"/>
        </w:rPr>
      </w:pPr>
      <w:r w:rsidRPr="004215A4">
        <w:rPr>
          <w:i/>
          <w:iCs/>
          <w:sz w:val="18"/>
          <w:szCs w:val="18"/>
        </w:rPr>
        <w:t>Figura 2.- Control de Contrato.</w:t>
      </w:r>
    </w:p>
    <w:p w14:paraId="6B58FF6B" w14:textId="425948CC" w:rsidR="008A5FEA" w:rsidRDefault="00DD25E0" w:rsidP="006D7855">
      <w:r w:rsidRPr="001D4AA0">
        <w:rPr>
          <w:noProof/>
        </w:rPr>
        <w:lastRenderedPageBreak/>
        <w:drawing>
          <wp:anchor distT="0" distB="0" distL="114300" distR="114300" simplePos="0" relativeHeight="251659265" behindDoc="1" locked="0" layoutInCell="1" allowOverlap="1" wp14:anchorId="02F55FAB" wp14:editId="0BAC7B49">
            <wp:simplePos x="0" y="0"/>
            <wp:positionH relativeFrom="margin">
              <wp:posOffset>-830341</wp:posOffset>
            </wp:positionH>
            <wp:positionV relativeFrom="paragraph">
              <wp:posOffset>177562</wp:posOffset>
            </wp:positionV>
            <wp:extent cx="7277257" cy="6963736"/>
            <wp:effectExtent l="42545" t="33655" r="42545" b="42545"/>
            <wp:wrapNone/>
            <wp:docPr id="1288449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5400000">
                      <a:off x="0" y="0"/>
                      <a:ext cx="7303492" cy="6988841"/>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p>
    <w:p w14:paraId="2BA4E8C4" w14:textId="43237556" w:rsidR="008A5FEA" w:rsidRDefault="008A5FEA" w:rsidP="006D7855"/>
    <w:p w14:paraId="557004C7" w14:textId="28A10545" w:rsidR="008A5FEA" w:rsidRDefault="008A5FEA" w:rsidP="006D7855"/>
    <w:p w14:paraId="12BC8D21" w14:textId="55C8BBCE" w:rsidR="008A5FEA" w:rsidRDefault="008A5FEA" w:rsidP="006D7855"/>
    <w:p w14:paraId="2F6AE766" w14:textId="504C3611" w:rsidR="008A5FEA" w:rsidRDefault="008A5FEA" w:rsidP="006D7855"/>
    <w:p w14:paraId="20FC66BB" w14:textId="5053F688" w:rsidR="008A5FEA" w:rsidRDefault="008A5FEA" w:rsidP="006D7855"/>
    <w:p w14:paraId="5BE9180A" w14:textId="203AA937" w:rsidR="008A5FEA" w:rsidRDefault="008A5FEA" w:rsidP="006D7855"/>
    <w:p w14:paraId="3B4109DE" w14:textId="2B9247AD" w:rsidR="008A5FEA" w:rsidRDefault="008A5FEA" w:rsidP="006D7855"/>
    <w:p w14:paraId="14823EA7" w14:textId="57904182" w:rsidR="008A5FEA" w:rsidRDefault="008A5FEA" w:rsidP="006D7855"/>
    <w:p w14:paraId="1828FD8F" w14:textId="51A81464" w:rsidR="008A5FEA" w:rsidRDefault="008A5FEA" w:rsidP="006D7855"/>
    <w:p w14:paraId="09D8D5CD" w14:textId="4A0DC043" w:rsidR="008A5FEA" w:rsidRDefault="008A5FEA" w:rsidP="006D7855"/>
    <w:p w14:paraId="28B2486F" w14:textId="4BDC09C5" w:rsidR="008A5FEA" w:rsidRDefault="008A5FEA" w:rsidP="006D7855"/>
    <w:p w14:paraId="41BE4186" w14:textId="57138502" w:rsidR="00AD7252" w:rsidRDefault="00AD7252" w:rsidP="006D7855"/>
    <w:p w14:paraId="77EECB89" w14:textId="43C5C368" w:rsidR="00AD7252" w:rsidRDefault="00AD7252" w:rsidP="001D4AA0">
      <w:pPr>
        <w:jc w:val="center"/>
      </w:pPr>
    </w:p>
    <w:p w14:paraId="3FEF55D9" w14:textId="53CEC1A2" w:rsidR="00AD7252" w:rsidRDefault="00AD7252" w:rsidP="00DB2895">
      <w:pPr>
        <w:jc w:val="left"/>
      </w:pPr>
    </w:p>
    <w:p w14:paraId="335E2750" w14:textId="77777777" w:rsidR="00AD7252" w:rsidRDefault="00AD7252" w:rsidP="006D7855"/>
    <w:p w14:paraId="4EA5221D" w14:textId="77777777" w:rsidR="00AD7252" w:rsidRDefault="00AD7252" w:rsidP="006D7855"/>
    <w:p w14:paraId="12DD70AD" w14:textId="77777777" w:rsidR="00AD7252" w:rsidRDefault="00AD7252" w:rsidP="006D7855"/>
    <w:p w14:paraId="0B45CFFC" w14:textId="4D066CDB" w:rsidR="00AD7252" w:rsidRDefault="00AD7252" w:rsidP="006D7855"/>
    <w:p w14:paraId="137A7505" w14:textId="77777777" w:rsidR="00AD7252" w:rsidRDefault="00AD7252" w:rsidP="006D7855"/>
    <w:p w14:paraId="61560BEB" w14:textId="77777777" w:rsidR="00AD7252" w:rsidRDefault="00AD7252" w:rsidP="006D7855"/>
    <w:p w14:paraId="4C2DD511" w14:textId="77777777" w:rsidR="00AD7252" w:rsidRDefault="00AD7252" w:rsidP="006D7855"/>
    <w:p w14:paraId="252A8E0C" w14:textId="77777777" w:rsidR="00AD7252" w:rsidRDefault="00AD7252" w:rsidP="006D7855"/>
    <w:p w14:paraId="16988A7E" w14:textId="77777777" w:rsidR="00AD7252" w:rsidRDefault="00AD7252" w:rsidP="006D7855"/>
    <w:p w14:paraId="4B851830" w14:textId="77777777" w:rsidR="00AD7252" w:rsidRDefault="00AD7252" w:rsidP="006D7855"/>
    <w:p w14:paraId="5499048D" w14:textId="77777777" w:rsidR="00AD7252" w:rsidRDefault="00AD7252" w:rsidP="006D7855"/>
    <w:p w14:paraId="6EE5D8E6" w14:textId="77777777" w:rsidR="00AD7252" w:rsidRDefault="00AD7252" w:rsidP="006D7855"/>
    <w:p w14:paraId="24E5190C" w14:textId="77777777" w:rsidR="00AD7252" w:rsidRDefault="00AD7252" w:rsidP="006D7855"/>
    <w:p w14:paraId="0CCFF44F" w14:textId="77777777" w:rsidR="00DD25E0" w:rsidRDefault="00DD25E0" w:rsidP="00DD25E0">
      <w:pPr>
        <w:jc w:val="center"/>
        <w:rPr>
          <w:i/>
          <w:iCs/>
          <w:sz w:val="18"/>
          <w:szCs w:val="18"/>
        </w:rPr>
      </w:pPr>
    </w:p>
    <w:p w14:paraId="595BA701" w14:textId="1CC00015" w:rsidR="00DD25E0" w:rsidRPr="004215A4" w:rsidRDefault="00DD25E0" w:rsidP="00DD25E0">
      <w:pPr>
        <w:jc w:val="center"/>
        <w:rPr>
          <w:i/>
          <w:iCs/>
          <w:sz w:val="18"/>
          <w:szCs w:val="18"/>
        </w:rPr>
      </w:pPr>
      <w:r w:rsidRPr="004215A4">
        <w:rPr>
          <w:i/>
          <w:iCs/>
          <w:sz w:val="18"/>
          <w:szCs w:val="18"/>
        </w:rPr>
        <w:t xml:space="preserve">Figura </w:t>
      </w:r>
      <w:r>
        <w:rPr>
          <w:i/>
          <w:iCs/>
          <w:sz w:val="18"/>
          <w:szCs w:val="18"/>
        </w:rPr>
        <w:t>3</w:t>
      </w:r>
      <w:r w:rsidRPr="004215A4">
        <w:rPr>
          <w:i/>
          <w:iCs/>
          <w:sz w:val="18"/>
          <w:szCs w:val="18"/>
        </w:rPr>
        <w:t xml:space="preserve">.- </w:t>
      </w:r>
      <w:r>
        <w:rPr>
          <w:i/>
          <w:iCs/>
          <w:sz w:val="18"/>
          <w:szCs w:val="18"/>
        </w:rPr>
        <w:t>Carta CMP</w:t>
      </w:r>
      <w:r w:rsidRPr="004215A4">
        <w:rPr>
          <w:i/>
          <w:iCs/>
          <w:sz w:val="18"/>
          <w:szCs w:val="18"/>
        </w:rPr>
        <w:t>.</w:t>
      </w:r>
    </w:p>
    <w:p w14:paraId="62128FEA" w14:textId="2C22BE9C" w:rsidR="008A5FEA" w:rsidRDefault="008A5FEA">
      <w:pPr>
        <w:spacing w:before="0" w:after="0" w:line="240" w:lineRule="auto"/>
        <w:ind w:firstLine="0"/>
        <w:jc w:val="left"/>
      </w:pPr>
    </w:p>
    <w:p w14:paraId="1C392A83" w14:textId="77777777" w:rsidR="00DD25E0" w:rsidRDefault="00DD25E0">
      <w:pPr>
        <w:spacing w:before="0" w:after="0" w:line="240" w:lineRule="auto"/>
        <w:ind w:firstLine="0"/>
        <w:jc w:val="left"/>
      </w:pPr>
    </w:p>
    <w:p w14:paraId="201332AC" w14:textId="77777777" w:rsidR="00B65453" w:rsidRDefault="00B65453">
      <w:pPr>
        <w:spacing w:before="0" w:after="0" w:line="240" w:lineRule="auto"/>
        <w:ind w:firstLine="0"/>
        <w:jc w:val="left"/>
      </w:pPr>
      <w:r w:rsidRPr="00B65453">
        <w:t>3. Curva Programada / Real Plan de Arranque</w:t>
      </w:r>
    </w:p>
    <w:p w14:paraId="6E11A1DF" w14:textId="77777777" w:rsidR="003A4681" w:rsidRDefault="003A4681">
      <w:pPr>
        <w:spacing w:before="0" w:after="0" w:line="240" w:lineRule="auto"/>
        <w:ind w:firstLine="0"/>
        <w:jc w:val="left"/>
      </w:pPr>
    </w:p>
    <w:p w14:paraId="3DD70294" w14:textId="0BED10A8" w:rsidR="003A4681" w:rsidRPr="003A4681" w:rsidRDefault="003A4681" w:rsidP="003A4681">
      <w:pPr>
        <w:spacing w:before="0" w:after="0" w:line="240" w:lineRule="auto"/>
        <w:ind w:firstLine="0"/>
      </w:pPr>
      <w:r w:rsidRPr="003A4681">
        <w:t xml:space="preserve">En </w:t>
      </w:r>
      <w:r w:rsidR="00DB151E">
        <w:t xml:space="preserve">este punto </w:t>
      </w:r>
      <w:r w:rsidRPr="003A4681">
        <w:t>se desarrollará el análisis del avance del Plan de Arranque, mediante la construcción y evaluación de la curva de progreso programado . En primer lugar, se graficará la curva acumulada programada, con el objetivo de visualizar la evolución esperada del avance en el tiempo.</w:t>
      </w:r>
    </w:p>
    <w:p w14:paraId="7C8AAB33" w14:textId="3B25A9B4" w:rsidR="003A4681" w:rsidRPr="003A4681" w:rsidRDefault="003A4681" w:rsidP="003A4681">
      <w:pPr>
        <w:spacing w:before="0" w:after="0" w:line="240" w:lineRule="auto"/>
        <w:ind w:firstLine="0"/>
      </w:pPr>
      <w:r w:rsidRPr="003A4681">
        <w:t>Posteriormente, se determinarán los valores de avance programado diario y acumulado para una fecha de control específica, lo que permitirá establecer una referencia cuantitativa del desempeño planificado. Finalmente, se incorporará el avance real del proyecto a una fecha determinada</w:t>
      </w:r>
      <w:r w:rsidR="00DB151E">
        <w:t xml:space="preserve"> y un avance real supuesto del 80% </w:t>
      </w:r>
      <w:r w:rsidRPr="003A4681">
        <w:t>, con el fin de calcular la desviación existente y evaluar el cumplimiento del cronograma mediante indicadores de desempeño, como el SPI.</w:t>
      </w:r>
    </w:p>
    <w:p w14:paraId="6A499D2D" w14:textId="77777777" w:rsidR="003A4681" w:rsidRDefault="003A4681">
      <w:pPr>
        <w:spacing w:before="0" w:after="0" w:line="240" w:lineRule="auto"/>
        <w:ind w:firstLine="0"/>
        <w:jc w:val="left"/>
      </w:pPr>
    </w:p>
    <w:p w14:paraId="56ADCB15" w14:textId="77777777" w:rsidR="00B65453" w:rsidRDefault="00B65453">
      <w:pPr>
        <w:spacing w:before="0" w:after="0" w:line="240" w:lineRule="auto"/>
        <w:ind w:firstLine="0"/>
        <w:jc w:val="left"/>
      </w:pPr>
    </w:p>
    <w:p w14:paraId="55667B28" w14:textId="77777777" w:rsidR="00B65453" w:rsidRDefault="00B65453">
      <w:pPr>
        <w:spacing w:before="0" w:after="0" w:line="240" w:lineRule="auto"/>
        <w:ind w:firstLine="0"/>
        <w:jc w:val="left"/>
      </w:pPr>
      <w:r w:rsidRPr="00B65453">
        <w:t>3.1 Grafique la curva programada acumulada del plan de arranque</w:t>
      </w:r>
    </w:p>
    <w:p w14:paraId="3C9607A7" w14:textId="77777777" w:rsidR="00B65453" w:rsidRDefault="00B65453">
      <w:pPr>
        <w:spacing w:before="0" w:after="0" w:line="240" w:lineRule="auto"/>
        <w:ind w:firstLine="0"/>
        <w:jc w:val="left"/>
      </w:pPr>
    </w:p>
    <w:p w14:paraId="1588F3BB" w14:textId="77777777" w:rsidR="0031259B" w:rsidRDefault="00B65453">
      <w:pPr>
        <w:spacing w:before="0" w:after="0" w:line="240" w:lineRule="auto"/>
        <w:ind w:firstLine="0"/>
        <w:jc w:val="left"/>
      </w:pPr>
      <w:r w:rsidRPr="0030254C">
        <w:rPr>
          <w:noProof/>
        </w:rPr>
        <w:drawing>
          <wp:inline distT="0" distB="0" distL="0" distR="0" wp14:anchorId="2436161E" wp14:editId="23E46BEC">
            <wp:extent cx="5612130" cy="1788795"/>
            <wp:effectExtent l="0" t="0" r="7620" b="1905"/>
            <wp:docPr id="18286279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627939" name=""/>
                    <pic:cNvPicPr/>
                  </pic:nvPicPr>
                  <pic:blipFill>
                    <a:blip r:embed="rId16"/>
                    <a:stretch>
                      <a:fillRect/>
                    </a:stretch>
                  </pic:blipFill>
                  <pic:spPr>
                    <a:xfrm>
                      <a:off x="0" y="0"/>
                      <a:ext cx="5612130" cy="1788795"/>
                    </a:xfrm>
                    <a:prstGeom prst="rect">
                      <a:avLst/>
                    </a:prstGeom>
                  </pic:spPr>
                </pic:pic>
              </a:graphicData>
            </a:graphic>
          </wp:inline>
        </w:drawing>
      </w:r>
    </w:p>
    <w:p w14:paraId="5808EE42" w14:textId="77777777" w:rsidR="0031259B" w:rsidRDefault="0031259B">
      <w:pPr>
        <w:spacing w:before="0" w:after="0" w:line="240" w:lineRule="auto"/>
        <w:ind w:firstLine="0"/>
        <w:jc w:val="left"/>
      </w:pPr>
    </w:p>
    <w:p w14:paraId="4FADC3F2" w14:textId="77777777" w:rsidR="0031259B" w:rsidRPr="007B2E29" w:rsidRDefault="0031259B">
      <w:pPr>
        <w:spacing w:before="0" w:after="0" w:line="240" w:lineRule="auto"/>
        <w:ind w:firstLine="0"/>
        <w:jc w:val="left"/>
      </w:pPr>
      <w:r w:rsidRPr="007B2E29">
        <w:t>3.2 ¿Cuál es el avance programado diario y acumulado del día 05/06/2023?</w:t>
      </w:r>
    </w:p>
    <w:p w14:paraId="1BF39EF1" w14:textId="77777777" w:rsidR="0031259B" w:rsidRPr="007B2E29" w:rsidRDefault="0031259B">
      <w:pPr>
        <w:spacing w:before="0" w:after="0" w:line="240" w:lineRule="auto"/>
        <w:ind w:firstLine="0"/>
        <w:jc w:val="left"/>
      </w:pPr>
    </w:p>
    <w:tbl>
      <w:tblPr>
        <w:tblW w:w="6060" w:type="dxa"/>
        <w:tblCellMar>
          <w:left w:w="70" w:type="dxa"/>
          <w:right w:w="70" w:type="dxa"/>
        </w:tblCellMar>
        <w:tblLook w:val="04A0" w:firstRow="1" w:lastRow="0" w:firstColumn="1" w:lastColumn="0" w:noHBand="0" w:noVBand="1"/>
      </w:tblPr>
      <w:tblGrid>
        <w:gridCol w:w="2340"/>
        <w:gridCol w:w="3665"/>
        <w:gridCol w:w="146"/>
      </w:tblGrid>
      <w:tr w:rsidR="0031259B" w:rsidRPr="007B2E29" w14:paraId="018C06AE" w14:textId="77777777" w:rsidTr="0031259B">
        <w:trPr>
          <w:trHeight w:val="288"/>
        </w:trPr>
        <w:tc>
          <w:tcPr>
            <w:tcW w:w="2340" w:type="dxa"/>
            <w:tcBorders>
              <w:top w:val="single" w:sz="4" w:space="0" w:color="auto"/>
              <w:left w:val="single" w:sz="4" w:space="0" w:color="auto"/>
              <w:bottom w:val="single" w:sz="4" w:space="0" w:color="auto"/>
              <w:right w:val="single" w:sz="4" w:space="0" w:color="auto"/>
            </w:tcBorders>
            <w:noWrap/>
            <w:vAlign w:val="bottom"/>
            <w:hideMark/>
          </w:tcPr>
          <w:p w14:paraId="5C45AA2A" w14:textId="54994BA8" w:rsidR="0031259B" w:rsidRPr="007B2E29" w:rsidRDefault="0031259B" w:rsidP="0031259B">
            <w:pPr>
              <w:spacing w:before="0" w:after="0" w:line="240" w:lineRule="auto"/>
              <w:ind w:firstLine="0"/>
              <w:jc w:val="center"/>
              <w:rPr>
                <w:rFonts w:cs="Calibri"/>
                <w:color w:val="000000"/>
                <w:lang w:eastAsia="es-CL"/>
              </w:rPr>
            </w:pPr>
            <w:r w:rsidRPr="007B2E29">
              <w:rPr>
                <w:rFonts w:cs="Calibri"/>
                <w:color w:val="000000"/>
                <w:lang w:eastAsia="es-CL"/>
              </w:rPr>
              <w:t>24,08 %</w:t>
            </w:r>
          </w:p>
        </w:tc>
        <w:tc>
          <w:tcPr>
            <w:tcW w:w="3720" w:type="dxa"/>
            <w:gridSpan w:val="2"/>
            <w:tcBorders>
              <w:top w:val="nil"/>
              <w:left w:val="nil"/>
              <w:bottom w:val="nil"/>
              <w:right w:val="nil"/>
            </w:tcBorders>
            <w:noWrap/>
            <w:vAlign w:val="bottom"/>
            <w:hideMark/>
          </w:tcPr>
          <w:p w14:paraId="779DF34F" w14:textId="77777777" w:rsidR="0031259B" w:rsidRPr="007B2E29" w:rsidRDefault="0031259B" w:rsidP="0031259B">
            <w:pPr>
              <w:spacing w:before="0" w:after="0" w:line="240" w:lineRule="auto"/>
              <w:ind w:firstLine="0"/>
              <w:jc w:val="left"/>
              <w:rPr>
                <w:rFonts w:cs="Calibri"/>
                <w:color w:val="000000"/>
                <w:lang w:eastAsia="es-CL"/>
              </w:rPr>
            </w:pPr>
            <w:r w:rsidRPr="007B2E29">
              <w:rPr>
                <w:rFonts w:cs="Calibri"/>
                <w:color w:val="000000"/>
                <w:lang w:eastAsia="es-CL"/>
              </w:rPr>
              <w:t>Avance Programado Acumulado</w:t>
            </w:r>
          </w:p>
        </w:tc>
      </w:tr>
      <w:tr w:rsidR="0031259B" w:rsidRPr="007B2E29" w14:paraId="1A62D930" w14:textId="77777777" w:rsidTr="0031259B">
        <w:trPr>
          <w:trHeight w:val="288"/>
        </w:trPr>
        <w:tc>
          <w:tcPr>
            <w:tcW w:w="2340" w:type="dxa"/>
            <w:tcBorders>
              <w:top w:val="nil"/>
              <w:left w:val="single" w:sz="4" w:space="0" w:color="auto"/>
              <w:bottom w:val="single" w:sz="4" w:space="0" w:color="auto"/>
              <w:right w:val="single" w:sz="4" w:space="0" w:color="auto"/>
            </w:tcBorders>
            <w:noWrap/>
            <w:vAlign w:val="bottom"/>
            <w:hideMark/>
          </w:tcPr>
          <w:p w14:paraId="73E8E0C1" w14:textId="4F94475D" w:rsidR="0031259B" w:rsidRPr="007B2E29" w:rsidRDefault="003B6B9F" w:rsidP="003B6B9F">
            <w:pPr>
              <w:spacing w:before="0" w:after="0" w:line="240" w:lineRule="auto"/>
              <w:ind w:firstLine="0"/>
              <w:jc w:val="center"/>
              <w:rPr>
                <w:rFonts w:cs="Calibri"/>
                <w:color w:val="000000"/>
                <w:lang w:eastAsia="es-CL"/>
              </w:rPr>
            </w:pPr>
            <w:r w:rsidRPr="007B2E29">
              <w:rPr>
                <w:rFonts w:cs="Calibri"/>
                <w:color w:val="000000"/>
                <w:lang w:eastAsia="es-CL"/>
              </w:rPr>
              <w:t>1,50</w:t>
            </w:r>
            <w:r w:rsidR="00C63756" w:rsidRPr="007B2E29">
              <w:rPr>
                <w:rFonts w:cs="Calibri"/>
                <w:color w:val="000000"/>
                <w:lang w:eastAsia="es-CL"/>
              </w:rPr>
              <w:t xml:space="preserve"> </w:t>
            </w:r>
            <w:r w:rsidRPr="007B2E29">
              <w:rPr>
                <w:rFonts w:cs="Calibri"/>
                <w:color w:val="000000"/>
                <w:lang w:eastAsia="es-CL"/>
              </w:rPr>
              <w:t>%</w:t>
            </w:r>
            <w:r w:rsidR="00C63756" w:rsidRPr="007B2E29">
              <w:rPr>
                <w:rFonts w:cs="Calibri"/>
                <w:color w:val="000000"/>
                <w:lang w:eastAsia="es-CL"/>
              </w:rPr>
              <w:t xml:space="preserve"> </w:t>
            </w:r>
          </w:p>
        </w:tc>
        <w:tc>
          <w:tcPr>
            <w:tcW w:w="3665" w:type="dxa"/>
            <w:tcBorders>
              <w:top w:val="nil"/>
              <w:left w:val="nil"/>
              <w:bottom w:val="nil"/>
              <w:right w:val="nil"/>
            </w:tcBorders>
            <w:noWrap/>
            <w:vAlign w:val="bottom"/>
            <w:hideMark/>
          </w:tcPr>
          <w:p w14:paraId="48033803" w14:textId="77777777" w:rsidR="0031259B" w:rsidRPr="007B2E29" w:rsidRDefault="0031259B" w:rsidP="0031259B">
            <w:pPr>
              <w:spacing w:before="0" w:after="0" w:line="240" w:lineRule="auto"/>
              <w:ind w:firstLine="0"/>
              <w:jc w:val="left"/>
              <w:rPr>
                <w:rFonts w:cs="Calibri"/>
                <w:color w:val="000000"/>
                <w:lang w:eastAsia="es-CL"/>
              </w:rPr>
            </w:pPr>
            <w:r w:rsidRPr="007B2E29">
              <w:rPr>
                <w:rFonts w:cs="Calibri"/>
                <w:color w:val="000000"/>
                <w:lang w:eastAsia="es-CL"/>
              </w:rPr>
              <w:t>Avance Programado Diario</w:t>
            </w:r>
          </w:p>
        </w:tc>
        <w:tc>
          <w:tcPr>
            <w:tcW w:w="55" w:type="dxa"/>
            <w:tcBorders>
              <w:top w:val="nil"/>
              <w:left w:val="nil"/>
              <w:bottom w:val="nil"/>
              <w:right w:val="nil"/>
            </w:tcBorders>
            <w:noWrap/>
            <w:vAlign w:val="bottom"/>
            <w:hideMark/>
          </w:tcPr>
          <w:p w14:paraId="3E889FAF" w14:textId="77777777" w:rsidR="0031259B" w:rsidRPr="007B2E29" w:rsidRDefault="0031259B" w:rsidP="0031259B">
            <w:pPr>
              <w:spacing w:before="0" w:after="0" w:line="240" w:lineRule="auto"/>
              <w:ind w:firstLine="0"/>
              <w:jc w:val="left"/>
              <w:rPr>
                <w:rFonts w:cs="Calibri"/>
                <w:color w:val="000000"/>
                <w:lang w:eastAsia="es-CL"/>
              </w:rPr>
            </w:pPr>
          </w:p>
        </w:tc>
      </w:tr>
    </w:tbl>
    <w:p w14:paraId="439FA023" w14:textId="7D1225BA" w:rsidR="008A5FEA" w:rsidRPr="007B2E29" w:rsidRDefault="008A5FEA">
      <w:pPr>
        <w:spacing w:before="0" w:after="0" w:line="240" w:lineRule="auto"/>
        <w:ind w:firstLine="0"/>
        <w:jc w:val="left"/>
      </w:pPr>
    </w:p>
    <w:p w14:paraId="675A3B09" w14:textId="4D931871" w:rsidR="00C63756" w:rsidRPr="007B2E29" w:rsidRDefault="00C63756">
      <w:pPr>
        <w:spacing w:before="0" w:after="0" w:line="240" w:lineRule="auto"/>
        <w:ind w:firstLine="0"/>
        <w:jc w:val="left"/>
      </w:pPr>
      <w:r w:rsidRPr="007B2E29">
        <w:t>3.3 Asumiendo que el avance real acumulado del plan de arranque al día 20/06/2023 es de un 80%, ¿</w:t>
      </w:r>
      <w:r w:rsidR="00884A9D" w:rsidRPr="007B2E29">
        <w:t>qué</w:t>
      </w:r>
      <w:r w:rsidRPr="007B2E29">
        <w:t xml:space="preserve"> porcentaje de desviación presenta el programa? ¿Cómo lo evaluaría?</w:t>
      </w:r>
    </w:p>
    <w:p w14:paraId="44A38F33" w14:textId="77777777" w:rsidR="00C63756" w:rsidRPr="007B2E29" w:rsidRDefault="00C63756">
      <w:pPr>
        <w:spacing w:before="0" w:after="0" w:line="240" w:lineRule="auto"/>
        <w:ind w:firstLine="0"/>
        <w:jc w:val="left"/>
      </w:pPr>
    </w:p>
    <w:tbl>
      <w:tblPr>
        <w:tblW w:w="6119" w:type="dxa"/>
        <w:tblCellMar>
          <w:left w:w="70" w:type="dxa"/>
          <w:right w:w="70" w:type="dxa"/>
        </w:tblCellMar>
        <w:tblLook w:val="04A0" w:firstRow="1" w:lastRow="0" w:firstColumn="1" w:lastColumn="0" w:noHBand="0" w:noVBand="1"/>
      </w:tblPr>
      <w:tblGrid>
        <w:gridCol w:w="2340"/>
        <w:gridCol w:w="2393"/>
        <w:gridCol w:w="146"/>
        <w:gridCol w:w="1240"/>
      </w:tblGrid>
      <w:tr w:rsidR="00C63756" w:rsidRPr="007B2E29" w14:paraId="44B9A9E6" w14:textId="77777777" w:rsidTr="00913E7F">
        <w:trPr>
          <w:trHeight w:val="288"/>
        </w:trPr>
        <w:tc>
          <w:tcPr>
            <w:tcW w:w="2340" w:type="dxa"/>
            <w:tcBorders>
              <w:top w:val="single" w:sz="4" w:space="0" w:color="auto"/>
              <w:left w:val="single" w:sz="4" w:space="0" w:color="auto"/>
              <w:bottom w:val="single" w:sz="4" w:space="0" w:color="auto"/>
              <w:right w:val="single" w:sz="4" w:space="0" w:color="auto"/>
            </w:tcBorders>
            <w:noWrap/>
            <w:vAlign w:val="bottom"/>
            <w:hideMark/>
          </w:tcPr>
          <w:p w14:paraId="3128E6B4" w14:textId="4AA3D358" w:rsidR="00C63756" w:rsidRPr="007B2E29" w:rsidRDefault="00C63756" w:rsidP="00C63756">
            <w:pPr>
              <w:spacing w:before="0" w:after="0" w:line="240" w:lineRule="auto"/>
              <w:ind w:firstLine="0"/>
              <w:jc w:val="center"/>
              <w:rPr>
                <w:rFonts w:cs="Calibri"/>
                <w:color w:val="000000"/>
                <w:lang w:eastAsia="es-CL"/>
              </w:rPr>
            </w:pPr>
            <w:r w:rsidRPr="007B2E29">
              <w:rPr>
                <w:rFonts w:cs="Calibri"/>
                <w:color w:val="000000"/>
                <w:lang w:eastAsia="es-CL"/>
              </w:rPr>
              <w:t>80 %</w:t>
            </w:r>
          </w:p>
        </w:tc>
        <w:tc>
          <w:tcPr>
            <w:tcW w:w="2539" w:type="dxa"/>
            <w:gridSpan w:val="2"/>
            <w:tcBorders>
              <w:top w:val="nil"/>
              <w:left w:val="nil"/>
              <w:bottom w:val="nil"/>
              <w:right w:val="nil"/>
            </w:tcBorders>
            <w:noWrap/>
            <w:vAlign w:val="bottom"/>
            <w:hideMark/>
          </w:tcPr>
          <w:p w14:paraId="09275E03" w14:textId="77777777" w:rsidR="00C63756" w:rsidRPr="007B2E29" w:rsidRDefault="00C63756" w:rsidP="00C63756">
            <w:pPr>
              <w:spacing w:before="0" w:after="0" w:line="240" w:lineRule="auto"/>
              <w:ind w:firstLine="0"/>
              <w:jc w:val="left"/>
              <w:rPr>
                <w:rFonts w:cs="Calibri"/>
                <w:color w:val="000000"/>
                <w:lang w:eastAsia="es-CL"/>
              </w:rPr>
            </w:pPr>
            <w:r w:rsidRPr="007B2E29">
              <w:rPr>
                <w:rFonts w:cs="Calibri"/>
                <w:color w:val="000000"/>
                <w:lang w:eastAsia="es-CL"/>
              </w:rPr>
              <w:t>Porcentaje Avance Real</w:t>
            </w:r>
          </w:p>
        </w:tc>
        <w:tc>
          <w:tcPr>
            <w:tcW w:w="1240" w:type="dxa"/>
            <w:tcBorders>
              <w:top w:val="nil"/>
              <w:left w:val="nil"/>
              <w:bottom w:val="nil"/>
              <w:right w:val="nil"/>
            </w:tcBorders>
            <w:noWrap/>
            <w:vAlign w:val="bottom"/>
            <w:hideMark/>
          </w:tcPr>
          <w:p w14:paraId="464E4BAB" w14:textId="77777777" w:rsidR="00C63756" w:rsidRPr="007B2E29" w:rsidRDefault="00C63756" w:rsidP="00C63756">
            <w:pPr>
              <w:spacing w:before="0" w:after="0" w:line="240" w:lineRule="auto"/>
              <w:ind w:firstLine="0"/>
              <w:jc w:val="left"/>
              <w:rPr>
                <w:rFonts w:cs="Calibri"/>
                <w:color w:val="000000"/>
                <w:lang w:eastAsia="es-CL"/>
              </w:rPr>
            </w:pPr>
          </w:p>
        </w:tc>
      </w:tr>
      <w:tr w:rsidR="00C63756" w:rsidRPr="007B2E29" w14:paraId="2A250FA7" w14:textId="77777777" w:rsidTr="00913E7F">
        <w:trPr>
          <w:trHeight w:val="288"/>
        </w:trPr>
        <w:tc>
          <w:tcPr>
            <w:tcW w:w="2340" w:type="dxa"/>
            <w:tcBorders>
              <w:top w:val="nil"/>
              <w:left w:val="single" w:sz="4" w:space="0" w:color="auto"/>
              <w:bottom w:val="single" w:sz="4" w:space="0" w:color="auto"/>
              <w:right w:val="single" w:sz="4" w:space="0" w:color="auto"/>
            </w:tcBorders>
            <w:noWrap/>
            <w:vAlign w:val="bottom"/>
            <w:hideMark/>
          </w:tcPr>
          <w:p w14:paraId="21B7C109" w14:textId="007B9B11" w:rsidR="00C63756" w:rsidRPr="007B2E29" w:rsidRDefault="00C63756" w:rsidP="00C63756">
            <w:pPr>
              <w:spacing w:before="0" w:after="0" w:line="240" w:lineRule="auto"/>
              <w:ind w:firstLine="0"/>
              <w:jc w:val="center"/>
              <w:rPr>
                <w:rFonts w:cs="Calibri"/>
                <w:color w:val="000000"/>
                <w:lang w:eastAsia="es-CL"/>
              </w:rPr>
            </w:pPr>
            <w:r w:rsidRPr="007B2E29">
              <w:rPr>
                <w:rFonts w:cs="Calibri"/>
                <w:color w:val="000000"/>
                <w:lang w:eastAsia="es-CL"/>
              </w:rPr>
              <w:t>46,65 %</w:t>
            </w:r>
          </w:p>
        </w:tc>
        <w:tc>
          <w:tcPr>
            <w:tcW w:w="3779" w:type="dxa"/>
            <w:gridSpan w:val="3"/>
            <w:tcBorders>
              <w:top w:val="nil"/>
              <w:left w:val="nil"/>
              <w:bottom w:val="nil"/>
              <w:right w:val="nil"/>
            </w:tcBorders>
            <w:noWrap/>
            <w:vAlign w:val="bottom"/>
            <w:hideMark/>
          </w:tcPr>
          <w:p w14:paraId="21754000" w14:textId="77777777" w:rsidR="00C63756" w:rsidRPr="007B2E29" w:rsidRDefault="00C63756" w:rsidP="00C63756">
            <w:pPr>
              <w:spacing w:before="0" w:after="0" w:line="240" w:lineRule="auto"/>
              <w:ind w:firstLine="0"/>
              <w:jc w:val="left"/>
              <w:rPr>
                <w:rFonts w:cs="Calibri"/>
                <w:color w:val="000000"/>
                <w:lang w:eastAsia="es-CL"/>
              </w:rPr>
            </w:pPr>
            <w:r w:rsidRPr="007B2E29">
              <w:rPr>
                <w:rFonts w:cs="Calibri"/>
                <w:color w:val="000000"/>
                <w:lang w:eastAsia="es-CL"/>
              </w:rPr>
              <w:t>Porcentaje Avance Programado</w:t>
            </w:r>
          </w:p>
        </w:tc>
      </w:tr>
      <w:tr w:rsidR="00C63756" w:rsidRPr="007B2E29" w14:paraId="3FC3A3AA" w14:textId="77777777" w:rsidTr="00913E7F">
        <w:trPr>
          <w:trHeight w:val="288"/>
        </w:trPr>
        <w:tc>
          <w:tcPr>
            <w:tcW w:w="2340" w:type="dxa"/>
            <w:tcBorders>
              <w:top w:val="nil"/>
              <w:left w:val="single" w:sz="4" w:space="0" w:color="auto"/>
              <w:bottom w:val="single" w:sz="4" w:space="0" w:color="auto"/>
              <w:right w:val="single" w:sz="4" w:space="0" w:color="auto"/>
            </w:tcBorders>
            <w:noWrap/>
            <w:vAlign w:val="bottom"/>
            <w:hideMark/>
          </w:tcPr>
          <w:p w14:paraId="6AD6305D" w14:textId="6C72563E" w:rsidR="00C63756" w:rsidRPr="007B2E29" w:rsidRDefault="00C63756" w:rsidP="00C63756">
            <w:pPr>
              <w:spacing w:before="0" w:after="0" w:line="240" w:lineRule="auto"/>
              <w:ind w:firstLine="0"/>
              <w:jc w:val="center"/>
              <w:rPr>
                <w:rFonts w:cs="Calibri"/>
                <w:color w:val="000000"/>
                <w:lang w:eastAsia="es-CL"/>
              </w:rPr>
            </w:pPr>
            <w:r w:rsidRPr="007B2E29">
              <w:rPr>
                <w:rFonts w:cs="Calibri"/>
                <w:color w:val="000000"/>
                <w:lang w:eastAsia="es-CL"/>
              </w:rPr>
              <w:t>33,35 %</w:t>
            </w:r>
          </w:p>
        </w:tc>
        <w:tc>
          <w:tcPr>
            <w:tcW w:w="2393" w:type="dxa"/>
            <w:tcBorders>
              <w:top w:val="nil"/>
              <w:left w:val="nil"/>
              <w:bottom w:val="nil"/>
              <w:right w:val="nil"/>
            </w:tcBorders>
            <w:noWrap/>
            <w:vAlign w:val="bottom"/>
            <w:hideMark/>
          </w:tcPr>
          <w:p w14:paraId="360A508E" w14:textId="77777777" w:rsidR="00C63756" w:rsidRPr="007B2E29" w:rsidRDefault="00C63756" w:rsidP="00C63756">
            <w:pPr>
              <w:spacing w:before="0" w:after="0" w:line="240" w:lineRule="auto"/>
              <w:ind w:firstLine="0"/>
              <w:jc w:val="left"/>
              <w:rPr>
                <w:rFonts w:cs="Calibri"/>
                <w:color w:val="000000"/>
                <w:lang w:eastAsia="es-CL"/>
              </w:rPr>
            </w:pPr>
            <w:r w:rsidRPr="007B2E29">
              <w:rPr>
                <w:rFonts w:cs="Calibri"/>
                <w:color w:val="000000"/>
                <w:lang w:eastAsia="es-CL"/>
              </w:rPr>
              <w:t>Desviación</w:t>
            </w:r>
          </w:p>
        </w:tc>
        <w:tc>
          <w:tcPr>
            <w:tcW w:w="146" w:type="dxa"/>
            <w:tcBorders>
              <w:top w:val="nil"/>
              <w:left w:val="nil"/>
              <w:bottom w:val="nil"/>
              <w:right w:val="nil"/>
            </w:tcBorders>
            <w:noWrap/>
            <w:vAlign w:val="bottom"/>
            <w:hideMark/>
          </w:tcPr>
          <w:p w14:paraId="44C1194C" w14:textId="77777777" w:rsidR="00C63756" w:rsidRPr="007B2E29" w:rsidRDefault="00C63756" w:rsidP="00C63756">
            <w:pPr>
              <w:spacing w:before="0" w:after="0" w:line="240" w:lineRule="auto"/>
              <w:ind w:firstLine="0"/>
              <w:jc w:val="left"/>
              <w:rPr>
                <w:rFonts w:cs="Calibri"/>
                <w:color w:val="000000"/>
                <w:lang w:eastAsia="es-CL"/>
              </w:rPr>
            </w:pPr>
          </w:p>
        </w:tc>
        <w:tc>
          <w:tcPr>
            <w:tcW w:w="1240" w:type="dxa"/>
            <w:tcBorders>
              <w:top w:val="nil"/>
              <w:left w:val="nil"/>
              <w:bottom w:val="nil"/>
              <w:right w:val="nil"/>
            </w:tcBorders>
            <w:noWrap/>
            <w:vAlign w:val="bottom"/>
            <w:hideMark/>
          </w:tcPr>
          <w:p w14:paraId="3EF45DEA" w14:textId="77777777" w:rsidR="00C63756" w:rsidRPr="007B2E29" w:rsidRDefault="00C63756" w:rsidP="00C63756">
            <w:pPr>
              <w:spacing w:before="0" w:after="0" w:line="240" w:lineRule="auto"/>
              <w:ind w:firstLine="0"/>
              <w:jc w:val="left"/>
              <w:rPr>
                <w:color w:val="auto"/>
                <w:sz w:val="20"/>
                <w:szCs w:val="20"/>
                <w:lang w:eastAsia="es-CL"/>
              </w:rPr>
            </w:pPr>
          </w:p>
        </w:tc>
      </w:tr>
      <w:tr w:rsidR="00913E7F" w:rsidRPr="007B2E29" w14:paraId="3355141A" w14:textId="77777777" w:rsidTr="00913E7F">
        <w:trPr>
          <w:gridAfter w:val="2"/>
          <w:wAfter w:w="1386" w:type="dxa"/>
          <w:trHeight w:val="288"/>
        </w:trPr>
        <w:tc>
          <w:tcPr>
            <w:tcW w:w="2340" w:type="dxa"/>
            <w:tcBorders>
              <w:top w:val="nil"/>
              <w:left w:val="single" w:sz="4" w:space="0" w:color="auto"/>
              <w:bottom w:val="single" w:sz="4" w:space="0" w:color="auto"/>
              <w:right w:val="single" w:sz="4" w:space="0" w:color="auto"/>
            </w:tcBorders>
            <w:noWrap/>
            <w:vAlign w:val="bottom"/>
            <w:hideMark/>
          </w:tcPr>
          <w:p w14:paraId="31BEE822" w14:textId="4E293A37" w:rsidR="00913E7F" w:rsidRPr="007B2E29" w:rsidRDefault="00913E7F" w:rsidP="004733A1">
            <w:pPr>
              <w:spacing w:before="0" w:after="0" w:line="240" w:lineRule="auto"/>
              <w:ind w:firstLine="0"/>
              <w:jc w:val="center"/>
              <w:rPr>
                <w:rFonts w:cs="Calibri"/>
                <w:color w:val="000000"/>
                <w:lang w:eastAsia="es-CL"/>
              </w:rPr>
            </w:pPr>
            <w:r w:rsidRPr="007B2E29">
              <w:rPr>
                <w:rFonts w:cs="Calibri"/>
                <w:color w:val="000000"/>
                <w:lang w:eastAsia="es-CL"/>
              </w:rPr>
              <w:t>1,71</w:t>
            </w:r>
          </w:p>
        </w:tc>
        <w:tc>
          <w:tcPr>
            <w:tcW w:w="2393" w:type="dxa"/>
            <w:tcBorders>
              <w:top w:val="nil"/>
              <w:left w:val="nil"/>
              <w:bottom w:val="nil"/>
              <w:right w:val="nil"/>
            </w:tcBorders>
            <w:noWrap/>
            <w:vAlign w:val="bottom"/>
            <w:hideMark/>
          </w:tcPr>
          <w:p w14:paraId="03DC3E77" w14:textId="480CB609" w:rsidR="00913E7F" w:rsidRPr="007B2E29" w:rsidRDefault="00913E7F" w:rsidP="004733A1">
            <w:pPr>
              <w:spacing w:before="0" w:after="0" w:line="240" w:lineRule="auto"/>
              <w:ind w:firstLine="0"/>
              <w:jc w:val="left"/>
              <w:rPr>
                <w:rFonts w:cs="Calibri"/>
                <w:color w:val="000000"/>
                <w:lang w:eastAsia="es-CL"/>
              </w:rPr>
            </w:pPr>
            <w:r w:rsidRPr="007B2E29">
              <w:rPr>
                <w:rFonts w:cs="Calibri"/>
                <w:color w:val="000000"/>
                <w:lang w:eastAsia="es-CL"/>
              </w:rPr>
              <w:t>SPI</w:t>
            </w:r>
          </w:p>
        </w:tc>
      </w:tr>
    </w:tbl>
    <w:p w14:paraId="18BED4F5" w14:textId="77777777" w:rsidR="00AD7252" w:rsidRPr="007B2E29" w:rsidRDefault="00AD7252" w:rsidP="006D7855"/>
    <w:tbl>
      <w:tblPr>
        <w:tblW w:w="7336" w:type="dxa"/>
        <w:tblCellMar>
          <w:top w:w="15" w:type="dxa"/>
          <w:left w:w="70" w:type="dxa"/>
          <w:right w:w="70" w:type="dxa"/>
        </w:tblCellMar>
        <w:tblLook w:val="04A0" w:firstRow="1" w:lastRow="0" w:firstColumn="1" w:lastColumn="0" w:noHBand="0" w:noVBand="1"/>
      </w:tblPr>
      <w:tblGrid>
        <w:gridCol w:w="2340"/>
        <w:gridCol w:w="1240"/>
        <w:gridCol w:w="1240"/>
        <w:gridCol w:w="1240"/>
        <w:gridCol w:w="1240"/>
        <w:gridCol w:w="146"/>
      </w:tblGrid>
      <w:tr w:rsidR="00B54F93" w:rsidRPr="007B2E29" w14:paraId="2C018030" w14:textId="77777777" w:rsidTr="00B54F93">
        <w:trPr>
          <w:gridAfter w:val="1"/>
          <w:wAfter w:w="36" w:type="dxa"/>
          <w:trHeight w:val="288"/>
        </w:trPr>
        <w:tc>
          <w:tcPr>
            <w:tcW w:w="2340" w:type="dxa"/>
            <w:tcBorders>
              <w:top w:val="nil"/>
              <w:left w:val="nil"/>
              <w:bottom w:val="nil"/>
              <w:right w:val="nil"/>
            </w:tcBorders>
            <w:noWrap/>
            <w:vAlign w:val="bottom"/>
            <w:hideMark/>
          </w:tcPr>
          <w:p w14:paraId="197C24E2" w14:textId="77777777" w:rsidR="00B54F93" w:rsidRPr="007B2E29" w:rsidRDefault="00B54F93" w:rsidP="00B54F93">
            <w:pPr>
              <w:spacing w:before="0" w:after="0" w:line="240" w:lineRule="auto"/>
              <w:ind w:firstLine="0"/>
              <w:jc w:val="left"/>
              <w:rPr>
                <w:rFonts w:cs="Calibri"/>
                <w:color w:val="000000"/>
                <w:lang w:eastAsia="es-CL"/>
              </w:rPr>
            </w:pPr>
            <w:r w:rsidRPr="007B2E29">
              <w:rPr>
                <w:rFonts w:cs="Calibri"/>
                <w:color w:val="000000"/>
                <w:lang w:eastAsia="es-CL"/>
              </w:rPr>
              <w:t>¿Cómo lo evaluaría?</w:t>
            </w:r>
          </w:p>
        </w:tc>
        <w:tc>
          <w:tcPr>
            <w:tcW w:w="1240" w:type="dxa"/>
            <w:tcBorders>
              <w:top w:val="nil"/>
              <w:left w:val="nil"/>
              <w:bottom w:val="nil"/>
              <w:right w:val="nil"/>
            </w:tcBorders>
            <w:noWrap/>
            <w:vAlign w:val="bottom"/>
            <w:hideMark/>
          </w:tcPr>
          <w:p w14:paraId="4A9FC127" w14:textId="77777777" w:rsidR="00B54F93" w:rsidRPr="007B2E29" w:rsidRDefault="00B54F93" w:rsidP="00B54F93">
            <w:pPr>
              <w:spacing w:before="0" w:after="0" w:line="240" w:lineRule="auto"/>
              <w:ind w:firstLine="0"/>
              <w:jc w:val="left"/>
              <w:rPr>
                <w:rFonts w:cs="Calibri"/>
                <w:color w:val="000000"/>
                <w:lang w:eastAsia="es-CL"/>
              </w:rPr>
            </w:pPr>
          </w:p>
        </w:tc>
        <w:tc>
          <w:tcPr>
            <w:tcW w:w="1240" w:type="dxa"/>
            <w:tcBorders>
              <w:top w:val="nil"/>
              <w:left w:val="nil"/>
              <w:bottom w:val="nil"/>
              <w:right w:val="nil"/>
            </w:tcBorders>
            <w:noWrap/>
            <w:vAlign w:val="bottom"/>
            <w:hideMark/>
          </w:tcPr>
          <w:p w14:paraId="6DC1C0D8" w14:textId="77777777" w:rsidR="00B54F93" w:rsidRPr="007B2E29" w:rsidRDefault="00B54F93" w:rsidP="00B54F93">
            <w:pPr>
              <w:spacing w:before="0" w:after="0" w:line="240" w:lineRule="auto"/>
              <w:ind w:firstLine="0"/>
              <w:jc w:val="left"/>
              <w:rPr>
                <w:color w:val="auto"/>
                <w:sz w:val="20"/>
                <w:szCs w:val="20"/>
                <w:lang w:eastAsia="es-CL"/>
              </w:rPr>
            </w:pPr>
          </w:p>
        </w:tc>
        <w:tc>
          <w:tcPr>
            <w:tcW w:w="1240" w:type="dxa"/>
            <w:tcBorders>
              <w:top w:val="nil"/>
              <w:left w:val="nil"/>
              <w:bottom w:val="nil"/>
              <w:right w:val="nil"/>
            </w:tcBorders>
            <w:noWrap/>
            <w:vAlign w:val="bottom"/>
            <w:hideMark/>
          </w:tcPr>
          <w:p w14:paraId="3D1009D7" w14:textId="77777777" w:rsidR="00B54F93" w:rsidRPr="007B2E29" w:rsidRDefault="00B54F93" w:rsidP="00B54F93">
            <w:pPr>
              <w:spacing w:before="0" w:after="0" w:line="240" w:lineRule="auto"/>
              <w:ind w:firstLine="0"/>
              <w:jc w:val="left"/>
              <w:rPr>
                <w:color w:val="auto"/>
                <w:sz w:val="20"/>
                <w:szCs w:val="20"/>
                <w:lang w:eastAsia="es-CL"/>
              </w:rPr>
            </w:pPr>
          </w:p>
        </w:tc>
        <w:tc>
          <w:tcPr>
            <w:tcW w:w="1240" w:type="dxa"/>
            <w:tcBorders>
              <w:top w:val="nil"/>
              <w:left w:val="nil"/>
              <w:bottom w:val="nil"/>
              <w:right w:val="nil"/>
            </w:tcBorders>
            <w:noWrap/>
            <w:vAlign w:val="bottom"/>
            <w:hideMark/>
          </w:tcPr>
          <w:p w14:paraId="2B56622F" w14:textId="77777777" w:rsidR="00B54F93" w:rsidRPr="007B2E29" w:rsidRDefault="00B54F93" w:rsidP="00B54F93">
            <w:pPr>
              <w:spacing w:before="0" w:after="0" w:line="240" w:lineRule="auto"/>
              <w:ind w:firstLine="0"/>
              <w:jc w:val="left"/>
              <w:rPr>
                <w:color w:val="auto"/>
                <w:sz w:val="20"/>
                <w:szCs w:val="20"/>
                <w:lang w:eastAsia="es-CL"/>
              </w:rPr>
            </w:pPr>
          </w:p>
        </w:tc>
      </w:tr>
      <w:tr w:rsidR="00B54F93" w:rsidRPr="007B2E29" w14:paraId="12F6FCBF" w14:textId="77777777" w:rsidTr="00B54F93">
        <w:trPr>
          <w:gridAfter w:val="1"/>
          <w:wAfter w:w="36" w:type="dxa"/>
          <w:trHeight w:val="288"/>
        </w:trPr>
        <w:tc>
          <w:tcPr>
            <w:tcW w:w="7300" w:type="dxa"/>
            <w:gridSpan w:val="5"/>
            <w:vMerge w:val="restart"/>
            <w:tcBorders>
              <w:top w:val="single" w:sz="4" w:space="0" w:color="auto"/>
              <w:left w:val="single" w:sz="4" w:space="0" w:color="auto"/>
              <w:bottom w:val="single" w:sz="4" w:space="0" w:color="000000"/>
              <w:right w:val="single" w:sz="4" w:space="0" w:color="000000"/>
            </w:tcBorders>
            <w:noWrap/>
            <w:vAlign w:val="center"/>
            <w:hideMark/>
          </w:tcPr>
          <w:p w14:paraId="25A2CA49" w14:textId="77777777" w:rsidR="00B54F93" w:rsidRPr="007B2E29" w:rsidRDefault="00B54F93" w:rsidP="00B54F93">
            <w:pPr>
              <w:spacing w:before="0" w:after="0" w:line="240" w:lineRule="auto"/>
              <w:ind w:firstLine="0"/>
              <w:rPr>
                <w:rFonts w:cs="Calibri"/>
                <w:color w:val="000000"/>
                <w:lang w:eastAsia="es-CL"/>
              </w:rPr>
            </w:pPr>
            <w:r w:rsidRPr="007B2E29">
              <w:rPr>
                <w:rFonts w:cs="Calibri"/>
                <w:color w:val="000000"/>
                <w:lang w:eastAsia="es-CL"/>
              </w:rPr>
              <w:t xml:space="preserve"> El avance real de 80% frente a un avance planificado de 46,65% a la misma fecha muestra que, en términos de cronograma, el proyecto presenta un desempeño superior a lo programado. La diferencia entre ambos valores corresponde a una desviación positiva de 33,35 puntos porcentuales, lo </w:t>
            </w:r>
            <w:r w:rsidRPr="007B2E29">
              <w:rPr>
                <w:rFonts w:cs="Calibri"/>
                <w:color w:val="000000"/>
                <w:lang w:eastAsia="es-CL"/>
              </w:rPr>
              <w:lastRenderedPageBreak/>
              <w:t>que indica que la ejecución ha progresado más rápido de lo previsto en el plan.</w:t>
            </w:r>
          </w:p>
          <w:p w14:paraId="7137198D" w14:textId="77777777" w:rsidR="00B54F93" w:rsidRPr="007B2E29" w:rsidRDefault="00B54F93" w:rsidP="00B54F93">
            <w:pPr>
              <w:spacing w:before="0" w:after="0" w:line="240" w:lineRule="auto"/>
              <w:ind w:firstLine="0"/>
              <w:rPr>
                <w:rFonts w:cs="Calibri"/>
                <w:color w:val="000000"/>
                <w:lang w:eastAsia="es-CL"/>
              </w:rPr>
            </w:pPr>
          </w:p>
          <w:p w14:paraId="3B944CDD" w14:textId="77777777" w:rsidR="00B54F93" w:rsidRPr="007B2E29" w:rsidRDefault="00B54F93" w:rsidP="00B54F93">
            <w:pPr>
              <w:spacing w:before="0" w:after="0" w:line="240" w:lineRule="auto"/>
              <w:ind w:firstLine="0"/>
              <w:rPr>
                <w:rFonts w:cs="Calibri"/>
                <w:color w:val="000000"/>
                <w:lang w:eastAsia="es-CL"/>
              </w:rPr>
            </w:pPr>
            <w:r w:rsidRPr="007B2E29">
              <w:rPr>
                <w:rFonts w:cs="Calibri"/>
                <w:color w:val="000000"/>
                <w:lang w:eastAsia="es-CL"/>
              </w:rPr>
              <w:t xml:space="preserve">Desde una perspectiva de control, esta comparación sugiere que el proyecto se encuentra adelantado respecto de la línea base del cronograma. Al calcular el SPI = 1,71, se obtiene un resultado mayor que 1, lo que confirma que el rendimiento temporal es favorable.                                                                          </w:t>
            </w:r>
          </w:p>
          <w:p w14:paraId="442EEC29" w14:textId="77777777" w:rsidR="00B54F93" w:rsidRPr="007B2E29" w:rsidRDefault="00B54F93" w:rsidP="00B54F93">
            <w:pPr>
              <w:spacing w:before="0" w:after="0" w:line="240" w:lineRule="auto"/>
              <w:ind w:firstLine="0"/>
              <w:rPr>
                <w:rFonts w:cs="Calibri"/>
                <w:color w:val="000000"/>
                <w:lang w:eastAsia="es-CL"/>
              </w:rPr>
            </w:pPr>
          </w:p>
          <w:p w14:paraId="69DC178D" w14:textId="4220B06E" w:rsidR="00B54F93" w:rsidRPr="007B2E29" w:rsidRDefault="00B54F93" w:rsidP="00B54F93">
            <w:pPr>
              <w:spacing w:before="0" w:after="0" w:line="240" w:lineRule="auto"/>
              <w:ind w:firstLine="0"/>
              <w:rPr>
                <w:rFonts w:cs="Calibri"/>
                <w:color w:val="000000"/>
                <w:lang w:eastAsia="es-CL"/>
              </w:rPr>
            </w:pPr>
            <w:r w:rsidRPr="007B2E29">
              <w:rPr>
                <w:rFonts w:cs="Calibri"/>
                <w:color w:val="000000"/>
                <w:lang w:eastAsia="es-CL"/>
              </w:rPr>
              <w:t>Ahora bien, que el proyecto vaya adelantado no significa necesariamente que todo esté funcionando perfecto. Un avance tan por sobre lo planificado también vale la pena mirarlo con más detalle. Por ejemplo, es importante revisar si ese 80% refleja realmente trabajo completado y no solo avances parciales o sobreestimados, y si lo que se ha ejecutado corresponde efectivamente a actividades relevantes dentro del plan.</w:t>
            </w:r>
          </w:p>
          <w:p w14:paraId="3B807AA1" w14:textId="77777777" w:rsidR="00B54F93" w:rsidRPr="007B2E29" w:rsidRDefault="00B54F93" w:rsidP="00B54F93">
            <w:pPr>
              <w:spacing w:before="0" w:after="0" w:line="240" w:lineRule="auto"/>
              <w:ind w:firstLine="0"/>
              <w:rPr>
                <w:rFonts w:cs="Calibri"/>
                <w:color w:val="000000"/>
                <w:lang w:eastAsia="es-CL"/>
              </w:rPr>
            </w:pPr>
          </w:p>
          <w:p w14:paraId="509F867B" w14:textId="4AED365F" w:rsidR="00B54F93" w:rsidRPr="007B2E29" w:rsidRDefault="00B54F93" w:rsidP="00B54F93">
            <w:pPr>
              <w:spacing w:before="0" w:after="0" w:line="240" w:lineRule="auto"/>
              <w:ind w:firstLine="0"/>
              <w:rPr>
                <w:rFonts w:cs="Calibri"/>
                <w:color w:val="000000"/>
                <w:lang w:eastAsia="es-CL"/>
              </w:rPr>
            </w:pPr>
            <w:r w:rsidRPr="007B2E29">
              <w:rPr>
                <w:rFonts w:cs="Calibri"/>
                <w:color w:val="000000"/>
                <w:lang w:eastAsia="es-CL"/>
              </w:rPr>
              <w:t>También puede pasar que la planificación inicial haya sido demasiado conservadora, lo que haría que el adelanto no sea tan “extraordinario” como parece. Por otro lado, conviene preguntarse si este ritmo se logró a costa de usar más recursos de los previstos o generando sobrecostos, y si es algo que se pueda mantener en el tiempo sin afectar las etapas siguientes.</w:t>
            </w:r>
          </w:p>
        </w:tc>
      </w:tr>
      <w:tr w:rsidR="00B54F93" w:rsidRPr="007B2E29" w14:paraId="2FC8BD0C" w14:textId="77777777" w:rsidTr="00B54F93">
        <w:trPr>
          <w:trHeight w:val="288"/>
        </w:trPr>
        <w:tc>
          <w:tcPr>
            <w:tcW w:w="7300" w:type="dxa"/>
            <w:gridSpan w:val="5"/>
            <w:vMerge/>
            <w:tcBorders>
              <w:top w:val="single" w:sz="4" w:space="0" w:color="auto"/>
              <w:left w:val="single" w:sz="4" w:space="0" w:color="auto"/>
              <w:bottom w:val="single" w:sz="4" w:space="0" w:color="000000"/>
              <w:right w:val="single" w:sz="4" w:space="0" w:color="000000"/>
            </w:tcBorders>
            <w:vAlign w:val="center"/>
            <w:hideMark/>
          </w:tcPr>
          <w:p w14:paraId="284AD99F" w14:textId="77777777" w:rsidR="00B54F93" w:rsidRPr="007B2E29" w:rsidRDefault="00B54F93" w:rsidP="00B54F93">
            <w:pPr>
              <w:spacing w:before="0" w:after="0" w:line="240" w:lineRule="auto"/>
              <w:ind w:firstLine="0"/>
              <w:jc w:val="left"/>
              <w:rPr>
                <w:rFonts w:cs="Calibri"/>
                <w:color w:val="000000"/>
                <w:lang w:eastAsia="es-CL"/>
              </w:rPr>
            </w:pPr>
          </w:p>
        </w:tc>
        <w:tc>
          <w:tcPr>
            <w:tcW w:w="36" w:type="dxa"/>
            <w:tcBorders>
              <w:top w:val="nil"/>
              <w:left w:val="nil"/>
              <w:bottom w:val="nil"/>
              <w:right w:val="nil"/>
            </w:tcBorders>
            <w:noWrap/>
            <w:vAlign w:val="bottom"/>
            <w:hideMark/>
          </w:tcPr>
          <w:p w14:paraId="5A8B5F02" w14:textId="77777777" w:rsidR="00B54F93" w:rsidRPr="007B2E29" w:rsidRDefault="00B54F93" w:rsidP="00B54F93">
            <w:pPr>
              <w:spacing w:before="0" w:after="0" w:line="240" w:lineRule="auto"/>
              <w:ind w:firstLine="0"/>
              <w:jc w:val="left"/>
              <w:rPr>
                <w:rFonts w:cs="Calibri"/>
                <w:color w:val="000000"/>
                <w:lang w:eastAsia="es-CL"/>
              </w:rPr>
            </w:pPr>
          </w:p>
        </w:tc>
      </w:tr>
      <w:tr w:rsidR="00B54F93" w:rsidRPr="007B2E29" w14:paraId="71964826" w14:textId="77777777" w:rsidTr="00B54F93">
        <w:trPr>
          <w:trHeight w:val="288"/>
        </w:trPr>
        <w:tc>
          <w:tcPr>
            <w:tcW w:w="7300" w:type="dxa"/>
            <w:gridSpan w:val="5"/>
            <w:vMerge/>
            <w:tcBorders>
              <w:top w:val="single" w:sz="4" w:space="0" w:color="auto"/>
              <w:left w:val="single" w:sz="4" w:space="0" w:color="auto"/>
              <w:bottom w:val="single" w:sz="4" w:space="0" w:color="000000"/>
              <w:right w:val="single" w:sz="4" w:space="0" w:color="000000"/>
            </w:tcBorders>
            <w:vAlign w:val="center"/>
            <w:hideMark/>
          </w:tcPr>
          <w:p w14:paraId="43094FB9" w14:textId="77777777" w:rsidR="00B54F93" w:rsidRPr="007B2E29" w:rsidRDefault="00B54F93" w:rsidP="00B54F93">
            <w:pPr>
              <w:spacing w:before="0" w:after="0" w:line="240" w:lineRule="auto"/>
              <w:ind w:firstLine="0"/>
              <w:jc w:val="left"/>
              <w:rPr>
                <w:rFonts w:cs="Calibri"/>
                <w:color w:val="000000"/>
                <w:lang w:eastAsia="es-CL"/>
              </w:rPr>
            </w:pPr>
          </w:p>
        </w:tc>
        <w:tc>
          <w:tcPr>
            <w:tcW w:w="36" w:type="dxa"/>
            <w:tcBorders>
              <w:top w:val="nil"/>
              <w:left w:val="nil"/>
              <w:bottom w:val="nil"/>
              <w:right w:val="nil"/>
            </w:tcBorders>
            <w:noWrap/>
            <w:vAlign w:val="bottom"/>
            <w:hideMark/>
          </w:tcPr>
          <w:p w14:paraId="5744484B" w14:textId="77777777" w:rsidR="00B54F93" w:rsidRPr="007B2E29" w:rsidRDefault="00B54F93" w:rsidP="00B54F93">
            <w:pPr>
              <w:spacing w:before="0" w:after="0" w:line="240" w:lineRule="auto"/>
              <w:ind w:firstLine="0"/>
              <w:jc w:val="left"/>
              <w:rPr>
                <w:color w:val="auto"/>
                <w:sz w:val="20"/>
                <w:szCs w:val="20"/>
                <w:lang w:eastAsia="es-CL"/>
              </w:rPr>
            </w:pPr>
          </w:p>
        </w:tc>
      </w:tr>
    </w:tbl>
    <w:p w14:paraId="47F2E424" w14:textId="77777777" w:rsidR="00B54F93" w:rsidRPr="007B2E29" w:rsidRDefault="00B54F93" w:rsidP="006D7855"/>
    <w:p w14:paraId="3BD622E3" w14:textId="2567C428" w:rsidR="00C63756" w:rsidRPr="007B2E29" w:rsidRDefault="00884A9D" w:rsidP="006D7855">
      <w:r w:rsidRPr="007B2E29">
        <w:t>Por otra parte, se analizó la planificación real tomando en consideración las ventanas de tiempo que se indicaron en el enunciado, para lograr un avance cercano al 80% a la fecha del 20 de julio del 2023 solo se podrían adelantar y terminar las tareas de Ingeniería (16), Construcción (16) y Sustentabilidad (11) siempre y cuando sea factible realizarlas en paralelo al resto. Tomando en consideración estos supuestos a la fecha indicada solamente se logró un avance del 72,76%.</w:t>
      </w:r>
    </w:p>
    <w:p w14:paraId="5F14881A" w14:textId="77777777" w:rsidR="00C63756" w:rsidRDefault="00C63756" w:rsidP="006D7855"/>
    <w:p w14:paraId="265D12F2" w14:textId="77777777" w:rsidR="00C63756" w:rsidRDefault="00C63756" w:rsidP="006D7855"/>
    <w:p w14:paraId="64BBA9B0" w14:textId="77777777" w:rsidR="00C63756" w:rsidRDefault="00C63756" w:rsidP="006D7855"/>
    <w:p w14:paraId="09D6322F" w14:textId="77777777" w:rsidR="005A00B2" w:rsidRDefault="005A00B2" w:rsidP="006D7855"/>
    <w:p w14:paraId="0BFD7F5A" w14:textId="77777777" w:rsidR="005A00B2" w:rsidRDefault="005A00B2" w:rsidP="006D7855"/>
    <w:p w14:paraId="383CD19A" w14:textId="77777777" w:rsidR="005A00B2" w:rsidRDefault="005A00B2" w:rsidP="006D7855"/>
    <w:p w14:paraId="7EFF7B10" w14:textId="77777777" w:rsidR="005A00B2" w:rsidRDefault="005A00B2" w:rsidP="006D7855"/>
    <w:p w14:paraId="08D2204D" w14:textId="77777777" w:rsidR="005A00B2" w:rsidRDefault="005A00B2" w:rsidP="006D7855"/>
    <w:p w14:paraId="2EF05583" w14:textId="77777777" w:rsidR="00374024" w:rsidRDefault="00374024" w:rsidP="006D7855"/>
    <w:p w14:paraId="7D6EB051" w14:textId="77777777" w:rsidR="00374024" w:rsidRDefault="00374024" w:rsidP="006D7855"/>
    <w:p w14:paraId="141880D7" w14:textId="62B32F28" w:rsidR="007C47F2" w:rsidRPr="00E12609" w:rsidRDefault="00D818CC" w:rsidP="00AB7EC4">
      <w:pPr>
        <w:pStyle w:val="Titulo1"/>
        <w:spacing w:line="240" w:lineRule="auto"/>
      </w:pPr>
      <w:bookmarkStart w:id="5" w:name="_Toc227396750"/>
      <w:r>
        <w:lastRenderedPageBreak/>
        <w:t>Parte 2: Pipeline personal</w:t>
      </w:r>
      <w:bookmarkEnd w:id="5"/>
    </w:p>
    <w:p w14:paraId="4A2A9A91" w14:textId="50CAF37E" w:rsidR="009A4860" w:rsidRDefault="009A4860" w:rsidP="009A4860">
      <w:r>
        <w:t xml:space="preserve">En esta parte del trabajo se realizó el </w:t>
      </w:r>
      <w:r w:rsidRPr="009A4860">
        <w:t>levantamiento de todos los cargos que son requeridos para la ejecución del servicio y la cantidad requerida</w:t>
      </w:r>
      <w:r>
        <w:t>, utilizando los siguientes supuestos:</w:t>
      </w:r>
    </w:p>
    <w:p w14:paraId="44FCB66E" w14:textId="2D9705B7" w:rsidR="009A4860" w:rsidRDefault="009A4860" w:rsidP="009A4860">
      <w:pPr>
        <w:ind w:firstLine="0"/>
      </w:pPr>
      <w:r>
        <w:t>- El 20% del personal reclutado llega a ser contratado, acreditado y habilitado.</w:t>
      </w:r>
    </w:p>
    <w:p w14:paraId="3F19B646" w14:textId="74C4BD93" w:rsidR="009A4860" w:rsidRDefault="009A4860" w:rsidP="009A4860">
      <w:pPr>
        <w:ind w:firstLine="0"/>
      </w:pPr>
      <w:r>
        <w:t>- El 60% del personal seleccionado llega a ser contratado, acreditado y habilitado.</w:t>
      </w:r>
    </w:p>
    <w:p w14:paraId="362DDE03" w14:textId="77777777" w:rsidR="009A4860" w:rsidRDefault="009A4860" w:rsidP="009A4860">
      <w:pPr>
        <w:ind w:firstLine="0"/>
      </w:pPr>
      <w:r>
        <w:t>- El 95% del personal contratado llega a ser acreditado y habilitado.</w:t>
      </w:r>
    </w:p>
    <w:p w14:paraId="3F3F6FBC" w14:textId="2960B53F" w:rsidR="009A4860" w:rsidRDefault="009A4860" w:rsidP="009A4860">
      <w:pPr>
        <w:ind w:firstLine="0"/>
      </w:pPr>
      <w:r>
        <w:t>- El 97% del personal acreditado llega a ser habilitado.</w:t>
      </w:r>
      <w:r>
        <w:tab/>
      </w:r>
      <w:r>
        <w:tab/>
      </w:r>
      <w:r>
        <w:tab/>
      </w:r>
      <w:r>
        <w:tab/>
      </w:r>
    </w:p>
    <w:p w14:paraId="19BBC5EA" w14:textId="77777777" w:rsidR="00E4585A" w:rsidRDefault="009A4860" w:rsidP="009A4860">
      <w:r>
        <w:t xml:space="preserve">A continuación, en función de la base de datos de personal recibida por el personal de relaciones laborales y los supuestos establecidos en el punto anterior, se realizó una proyección del personal que logrará ser habilitado y se establecieron las brechas respecto a la meta junto con el cálculo de “superávit”; para luego responder algunas preguntas sobre riesgos y medidas a adoptar. </w:t>
      </w:r>
      <w:r w:rsidR="00E4585A">
        <w:t xml:space="preserve"> </w:t>
      </w:r>
    </w:p>
    <w:p w14:paraId="4CCC0C01" w14:textId="6B91B003" w:rsidR="009A4860" w:rsidRDefault="00E4585A" w:rsidP="009A4860">
      <w:r>
        <w:t>Todo lo anterior considerando que, de acuerdo con el PMBOOK, el riesgo se define como “un evento o condición incierta que puede afectar a los objetivos del proyecto como costo, tiempo o desempeño”, que en este caso sería la falta de personal capacitado para algún puesto.</w:t>
      </w:r>
      <w:r w:rsidR="009A4860">
        <w:tab/>
      </w:r>
      <w:r w:rsidR="009A4860">
        <w:tab/>
      </w:r>
      <w:r w:rsidR="009A4860">
        <w:tab/>
      </w:r>
      <w:r w:rsidR="009A4860">
        <w:tab/>
      </w:r>
    </w:p>
    <w:p w14:paraId="7B5AEB04" w14:textId="5B63AE99" w:rsidR="00A454CA" w:rsidRPr="00F07D33" w:rsidRDefault="009A4860" w:rsidP="009A4860">
      <w:pPr>
        <w:pStyle w:val="Ttulo2"/>
      </w:pPr>
      <w:bookmarkStart w:id="6" w:name="_Toc227396751"/>
      <w:r w:rsidRPr="00F07D33">
        <w:t>Cargo Indirectos que presentan mayor riesgo</w:t>
      </w:r>
      <w:bookmarkEnd w:id="6"/>
    </w:p>
    <w:p w14:paraId="416D43D0" w14:textId="0F145C61" w:rsidR="00AD7252" w:rsidRPr="00F07D33" w:rsidRDefault="00AD7252" w:rsidP="00AD7252">
      <w:pPr>
        <w:rPr>
          <w:lang w:eastAsia="es-CL"/>
        </w:rPr>
      </w:pPr>
      <w:r w:rsidRPr="00F07D33">
        <w:rPr>
          <w:lang w:eastAsia="es-CL"/>
        </w:rPr>
        <w:t>Los cargos indirectos</w:t>
      </w:r>
      <w:r w:rsidR="007B3E3F">
        <w:rPr>
          <w:lang w:eastAsia="es-CL"/>
        </w:rPr>
        <w:t>, según el PMBOK, son aquellos que dirigen el proyecto, es decir están a cargo de la gestión, control y planificación de este mismo. Asimismo, los</w:t>
      </w:r>
      <w:r w:rsidR="007B3E3F" w:rsidRPr="00F07D33">
        <w:rPr>
          <w:lang w:eastAsia="es-CL"/>
        </w:rPr>
        <w:t xml:space="preserve"> </w:t>
      </w:r>
      <w:r w:rsidRPr="00F07D33">
        <w:rPr>
          <w:lang w:eastAsia="es-CL"/>
        </w:rPr>
        <w:t xml:space="preserve">que presentan mayor riesgo son aquellos cuya brecha es mayor que </w:t>
      </w:r>
      <w:r w:rsidR="00F07D33" w:rsidRPr="00F07D33">
        <w:rPr>
          <w:lang w:eastAsia="es-CL"/>
        </w:rPr>
        <w:t>el resto</w:t>
      </w:r>
      <w:r w:rsidRPr="00F07D33">
        <w:rPr>
          <w:lang w:eastAsia="es-CL"/>
        </w:rPr>
        <w:t xml:space="preserve">, los cuales, </w:t>
      </w:r>
      <w:r w:rsidR="007B3E3F" w:rsidRPr="00F07D33">
        <w:rPr>
          <w:lang w:eastAsia="es-CL"/>
        </w:rPr>
        <w:t>de acuerdo con</w:t>
      </w:r>
      <w:r w:rsidRPr="00F07D33">
        <w:rPr>
          <w:lang w:eastAsia="es-CL"/>
        </w:rPr>
        <w:t xml:space="preserve"> su prioridad se ordenan de mayor a menor en la siguiente tabla: </w:t>
      </w:r>
    </w:p>
    <w:p w14:paraId="495B7DD2" w14:textId="77777777" w:rsidR="008E2496" w:rsidRDefault="008E2496" w:rsidP="008E2496">
      <w:pPr>
        <w:rPr>
          <w:highlight w:val="yellow"/>
          <w:lang w:eastAsia="es-CL"/>
        </w:rPr>
      </w:pPr>
    </w:p>
    <w:p w14:paraId="430AF5C8" w14:textId="69DE567F" w:rsidR="00F07D33" w:rsidRDefault="00F07D33" w:rsidP="00F07D33">
      <w:pPr>
        <w:pStyle w:val="Descripcin"/>
        <w:keepNext/>
      </w:pPr>
      <w:bookmarkStart w:id="7" w:name="_Toc227396761"/>
      <w:r>
        <w:t xml:space="preserve">Tabla </w:t>
      </w:r>
      <w:fldSimple w:instr=" SEQ Tabla \* ARABIC ">
        <w:r>
          <w:rPr>
            <w:noProof/>
          </w:rPr>
          <w:t>1</w:t>
        </w:r>
      </w:fldSimple>
      <w:r>
        <w:t>.- Cargos Indirectos con mayor riesgo.</w:t>
      </w:r>
      <w:bookmarkEnd w:id="7"/>
    </w:p>
    <w:tbl>
      <w:tblPr>
        <w:tblStyle w:val="Sombreadomedio2-nfasis11"/>
        <w:tblW w:w="0" w:type="auto"/>
        <w:jc w:val="center"/>
        <w:tblLook w:val="04A0" w:firstRow="1" w:lastRow="0" w:firstColumn="1" w:lastColumn="0" w:noHBand="0" w:noVBand="1"/>
      </w:tblPr>
      <w:tblGrid>
        <w:gridCol w:w="1472"/>
        <w:gridCol w:w="3173"/>
        <w:gridCol w:w="1175"/>
      </w:tblGrid>
      <w:tr w:rsidR="00AD7252" w:rsidRPr="00F07D33" w14:paraId="7E264FC7" w14:textId="77777777" w:rsidTr="00F07D3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472" w:type="dxa"/>
          </w:tcPr>
          <w:p w14:paraId="178AC813" w14:textId="3A1149AB" w:rsidR="00AD7252" w:rsidRPr="00F07D33" w:rsidRDefault="00AD7252" w:rsidP="00F07D33">
            <w:pPr>
              <w:ind w:firstLine="0"/>
              <w:jc w:val="center"/>
              <w:rPr>
                <w:lang w:eastAsia="es-CL"/>
              </w:rPr>
            </w:pPr>
            <w:r w:rsidRPr="00F07D33">
              <w:rPr>
                <w:lang w:eastAsia="es-CL"/>
              </w:rPr>
              <w:t>Prioridad</w:t>
            </w:r>
          </w:p>
        </w:tc>
        <w:tc>
          <w:tcPr>
            <w:tcW w:w="3173" w:type="dxa"/>
          </w:tcPr>
          <w:p w14:paraId="422A4A7B" w14:textId="5F54DFA1" w:rsidR="00AD7252" w:rsidRPr="00F07D33" w:rsidRDefault="00AD7252" w:rsidP="00F07D33">
            <w:pPr>
              <w:ind w:firstLine="0"/>
              <w:jc w:val="center"/>
              <w:cnfStyle w:val="100000000000" w:firstRow="1" w:lastRow="0" w:firstColumn="0" w:lastColumn="0" w:oddVBand="0" w:evenVBand="0" w:oddHBand="0" w:evenHBand="0" w:firstRowFirstColumn="0" w:firstRowLastColumn="0" w:lastRowFirstColumn="0" w:lastRowLastColumn="0"/>
              <w:rPr>
                <w:lang w:eastAsia="es-CL"/>
              </w:rPr>
            </w:pPr>
            <w:r w:rsidRPr="00F07D33">
              <w:rPr>
                <w:lang w:eastAsia="es-CL"/>
              </w:rPr>
              <w:t>Cargo</w:t>
            </w:r>
          </w:p>
        </w:tc>
        <w:tc>
          <w:tcPr>
            <w:tcW w:w="1175" w:type="dxa"/>
          </w:tcPr>
          <w:p w14:paraId="6B7838C2" w14:textId="4CCB2DAF" w:rsidR="00AD7252" w:rsidRPr="00F07D33" w:rsidRDefault="00AD7252" w:rsidP="00F07D33">
            <w:pPr>
              <w:ind w:firstLine="0"/>
              <w:jc w:val="center"/>
              <w:cnfStyle w:val="100000000000" w:firstRow="1" w:lastRow="0" w:firstColumn="0" w:lastColumn="0" w:oddVBand="0" w:evenVBand="0" w:oddHBand="0" w:evenHBand="0" w:firstRowFirstColumn="0" w:firstRowLastColumn="0" w:lastRowFirstColumn="0" w:lastRowLastColumn="0"/>
              <w:rPr>
                <w:lang w:eastAsia="es-CL"/>
              </w:rPr>
            </w:pPr>
            <w:r w:rsidRPr="00F07D33">
              <w:rPr>
                <w:lang w:eastAsia="es-CL"/>
              </w:rPr>
              <w:t>Brecha</w:t>
            </w:r>
          </w:p>
        </w:tc>
      </w:tr>
      <w:tr w:rsidR="00AD7252" w:rsidRPr="00F07D33" w14:paraId="438BA5AD" w14:textId="77777777" w:rsidTr="00F07D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72" w:type="dxa"/>
          </w:tcPr>
          <w:p w14:paraId="30DF6CF9" w14:textId="5F5FADA5" w:rsidR="00AD7252" w:rsidRPr="00F07D33" w:rsidRDefault="00AD7252" w:rsidP="00F07D33">
            <w:pPr>
              <w:ind w:firstLine="0"/>
              <w:jc w:val="center"/>
              <w:rPr>
                <w:lang w:eastAsia="es-CL"/>
              </w:rPr>
            </w:pPr>
            <w:r w:rsidRPr="00F07D33">
              <w:rPr>
                <w:lang w:eastAsia="es-CL"/>
              </w:rPr>
              <w:t>1</w:t>
            </w:r>
          </w:p>
        </w:tc>
        <w:tc>
          <w:tcPr>
            <w:tcW w:w="3173" w:type="dxa"/>
          </w:tcPr>
          <w:p w14:paraId="06644F99" w14:textId="4C99C542" w:rsidR="00AD7252" w:rsidRPr="00F07D33" w:rsidRDefault="00AD7252" w:rsidP="008E2496">
            <w:pPr>
              <w:ind w:firstLine="0"/>
              <w:cnfStyle w:val="000000100000" w:firstRow="0" w:lastRow="0" w:firstColumn="0" w:lastColumn="0" w:oddVBand="0" w:evenVBand="0" w:oddHBand="1" w:evenHBand="0" w:firstRowFirstColumn="0" w:firstRowLastColumn="0" w:lastRowFirstColumn="0" w:lastRowLastColumn="0"/>
              <w:rPr>
                <w:lang w:eastAsia="es-CL"/>
              </w:rPr>
            </w:pPr>
            <w:r w:rsidRPr="008E2496">
              <w:rPr>
                <w:rFonts w:ascii="Calibri" w:hAnsi="Calibri" w:cs="Calibri"/>
                <w:color w:val="000000"/>
                <w:lang w:eastAsia="es-CL"/>
              </w:rPr>
              <w:t>Jefe Terreno</w:t>
            </w:r>
          </w:p>
        </w:tc>
        <w:tc>
          <w:tcPr>
            <w:tcW w:w="1175" w:type="dxa"/>
          </w:tcPr>
          <w:p w14:paraId="514E4A77" w14:textId="758AD81D" w:rsidR="00AD7252" w:rsidRPr="00F07D33" w:rsidRDefault="00AD7252" w:rsidP="00F07D33">
            <w:pPr>
              <w:ind w:firstLine="0"/>
              <w:jc w:val="center"/>
              <w:cnfStyle w:val="000000100000" w:firstRow="0" w:lastRow="0" w:firstColumn="0" w:lastColumn="0" w:oddVBand="0" w:evenVBand="0" w:oddHBand="1" w:evenHBand="0" w:firstRowFirstColumn="0" w:firstRowLastColumn="0" w:lastRowFirstColumn="0" w:lastRowLastColumn="0"/>
              <w:rPr>
                <w:lang w:eastAsia="es-CL"/>
              </w:rPr>
            </w:pPr>
            <w:r w:rsidRPr="00F07D33">
              <w:rPr>
                <w:lang w:eastAsia="es-CL"/>
              </w:rPr>
              <w:t>1,8</w:t>
            </w:r>
          </w:p>
        </w:tc>
      </w:tr>
      <w:tr w:rsidR="00AD7252" w:rsidRPr="00F07D33" w14:paraId="3215CD2D" w14:textId="77777777" w:rsidTr="00F07D33">
        <w:trPr>
          <w:jc w:val="center"/>
        </w:trPr>
        <w:tc>
          <w:tcPr>
            <w:cnfStyle w:val="001000000000" w:firstRow="0" w:lastRow="0" w:firstColumn="1" w:lastColumn="0" w:oddVBand="0" w:evenVBand="0" w:oddHBand="0" w:evenHBand="0" w:firstRowFirstColumn="0" w:firstRowLastColumn="0" w:lastRowFirstColumn="0" w:lastRowLastColumn="0"/>
            <w:tcW w:w="1472" w:type="dxa"/>
          </w:tcPr>
          <w:p w14:paraId="1ECF7550" w14:textId="74957DF0" w:rsidR="00AD7252" w:rsidRPr="00F07D33" w:rsidRDefault="00AD7252" w:rsidP="00F07D33">
            <w:pPr>
              <w:ind w:firstLine="0"/>
              <w:jc w:val="center"/>
              <w:rPr>
                <w:lang w:eastAsia="es-CL"/>
              </w:rPr>
            </w:pPr>
            <w:r w:rsidRPr="00F07D33">
              <w:rPr>
                <w:lang w:eastAsia="es-CL"/>
              </w:rPr>
              <w:t>2</w:t>
            </w:r>
          </w:p>
        </w:tc>
        <w:tc>
          <w:tcPr>
            <w:tcW w:w="3173" w:type="dxa"/>
          </w:tcPr>
          <w:p w14:paraId="17D446D2" w14:textId="3FAD761B" w:rsidR="00AD7252" w:rsidRPr="00F07D33" w:rsidRDefault="00AD7252" w:rsidP="008E2496">
            <w:pPr>
              <w:ind w:firstLine="0"/>
              <w:cnfStyle w:val="000000000000" w:firstRow="0" w:lastRow="0" w:firstColumn="0" w:lastColumn="0" w:oddVBand="0" w:evenVBand="0" w:oddHBand="0" w:evenHBand="0" w:firstRowFirstColumn="0" w:firstRowLastColumn="0" w:lastRowFirstColumn="0" w:lastRowLastColumn="0"/>
              <w:rPr>
                <w:lang w:eastAsia="es-CL"/>
              </w:rPr>
            </w:pPr>
            <w:r w:rsidRPr="008E2496">
              <w:rPr>
                <w:rFonts w:ascii="Calibri" w:hAnsi="Calibri" w:cs="Calibri"/>
                <w:color w:val="000000"/>
                <w:lang w:eastAsia="es-CL"/>
              </w:rPr>
              <w:t>Bodeguero</w:t>
            </w:r>
          </w:p>
        </w:tc>
        <w:tc>
          <w:tcPr>
            <w:tcW w:w="1175" w:type="dxa"/>
          </w:tcPr>
          <w:p w14:paraId="45ADA813" w14:textId="020A9903" w:rsidR="00AD7252" w:rsidRPr="00F07D33" w:rsidRDefault="00AD7252" w:rsidP="00F07D33">
            <w:pPr>
              <w:ind w:firstLine="0"/>
              <w:jc w:val="center"/>
              <w:cnfStyle w:val="000000000000" w:firstRow="0" w:lastRow="0" w:firstColumn="0" w:lastColumn="0" w:oddVBand="0" w:evenVBand="0" w:oddHBand="0" w:evenHBand="0" w:firstRowFirstColumn="0" w:firstRowLastColumn="0" w:lastRowFirstColumn="0" w:lastRowLastColumn="0"/>
              <w:rPr>
                <w:lang w:eastAsia="es-CL"/>
              </w:rPr>
            </w:pPr>
            <w:r w:rsidRPr="00F07D33">
              <w:rPr>
                <w:lang w:eastAsia="es-CL"/>
              </w:rPr>
              <w:t>1,2</w:t>
            </w:r>
          </w:p>
        </w:tc>
      </w:tr>
      <w:tr w:rsidR="00AD7252" w:rsidRPr="00F07D33" w14:paraId="27832A97" w14:textId="77777777" w:rsidTr="00F07D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72" w:type="dxa"/>
          </w:tcPr>
          <w:p w14:paraId="096CFCE3" w14:textId="65F536ED" w:rsidR="00AD7252" w:rsidRPr="00F07D33" w:rsidRDefault="00AD7252" w:rsidP="00F07D33">
            <w:pPr>
              <w:ind w:firstLine="0"/>
              <w:jc w:val="center"/>
              <w:rPr>
                <w:lang w:eastAsia="es-CL"/>
              </w:rPr>
            </w:pPr>
            <w:r w:rsidRPr="00F07D33">
              <w:rPr>
                <w:lang w:eastAsia="es-CL"/>
              </w:rPr>
              <w:t>3</w:t>
            </w:r>
          </w:p>
        </w:tc>
        <w:tc>
          <w:tcPr>
            <w:tcW w:w="3173" w:type="dxa"/>
          </w:tcPr>
          <w:p w14:paraId="352E3328" w14:textId="356EB3EE" w:rsidR="00AD7252" w:rsidRPr="00F07D33" w:rsidRDefault="00AD7252" w:rsidP="008E2496">
            <w:pPr>
              <w:ind w:firstLine="0"/>
              <w:cnfStyle w:val="000000100000" w:firstRow="0" w:lastRow="0" w:firstColumn="0" w:lastColumn="0" w:oddVBand="0" w:evenVBand="0" w:oddHBand="1" w:evenHBand="0" w:firstRowFirstColumn="0" w:firstRowLastColumn="0" w:lastRowFirstColumn="0" w:lastRowLastColumn="0"/>
              <w:rPr>
                <w:lang w:eastAsia="es-CL"/>
              </w:rPr>
            </w:pPr>
            <w:r w:rsidRPr="008E2496">
              <w:rPr>
                <w:rFonts w:ascii="Calibri" w:hAnsi="Calibri" w:cs="Calibri"/>
                <w:color w:val="000000"/>
                <w:lang w:eastAsia="es-CL"/>
              </w:rPr>
              <w:t xml:space="preserve">Encargado </w:t>
            </w:r>
            <w:r w:rsidRPr="00F07D33">
              <w:rPr>
                <w:rFonts w:ascii="Calibri" w:hAnsi="Calibri" w:cs="Calibri"/>
                <w:color w:val="000000"/>
                <w:lang w:eastAsia="es-CL"/>
              </w:rPr>
              <w:t>Planificación</w:t>
            </w:r>
            <w:r w:rsidRPr="008E2496">
              <w:rPr>
                <w:rFonts w:ascii="Calibri" w:hAnsi="Calibri" w:cs="Calibri"/>
                <w:color w:val="000000"/>
                <w:lang w:eastAsia="es-CL"/>
              </w:rPr>
              <w:t xml:space="preserve"> </w:t>
            </w:r>
            <w:r w:rsidR="00F07D33">
              <w:rPr>
                <w:rFonts w:ascii="Calibri" w:hAnsi="Calibri" w:cs="Calibri"/>
                <w:color w:val="000000"/>
                <w:lang w:eastAsia="es-CL"/>
              </w:rPr>
              <w:t xml:space="preserve">y </w:t>
            </w:r>
            <w:r w:rsidRPr="008E2496">
              <w:rPr>
                <w:rFonts w:ascii="Calibri" w:hAnsi="Calibri" w:cs="Calibri"/>
                <w:color w:val="000000"/>
                <w:lang w:eastAsia="es-CL"/>
              </w:rPr>
              <w:t>Control</w:t>
            </w:r>
          </w:p>
        </w:tc>
        <w:tc>
          <w:tcPr>
            <w:tcW w:w="1175" w:type="dxa"/>
          </w:tcPr>
          <w:p w14:paraId="486D6331" w14:textId="6B9CC5C1" w:rsidR="00AD7252" w:rsidRPr="00F07D33" w:rsidRDefault="00AD7252" w:rsidP="00F07D33">
            <w:pPr>
              <w:ind w:firstLine="0"/>
              <w:jc w:val="center"/>
              <w:cnfStyle w:val="000000100000" w:firstRow="0" w:lastRow="0" w:firstColumn="0" w:lastColumn="0" w:oddVBand="0" w:evenVBand="0" w:oddHBand="1" w:evenHBand="0" w:firstRowFirstColumn="0" w:firstRowLastColumn="0" w:lastRowFirstColumn="0" w:lastRowLastColumn="0"/>
              <w:rPr>
                <w:lang w:eastAsia="es-CL"/>
              </w:rPr>
            </w:pPr>
            <w:r w:rsidRPr="00F07D33">
              <w:rPr>
                <w:lang w:eastAsia="es-CL"/>
              </w:rPr>
              <w:t>1</w:t>
            </w:r>
          </w:p>
        </w:tc>
      </w:tr>
    </w:tbl>
    <w:p w14:paraId="6E04EAB2" w14:textId="2606AA63" w:rsidR="00AD7252" w:rsidRPr="00F07D33" w:rsidRDefault="00AD7252" w:rsidP="008E2496">
      <w:pPr>
        <w:rPr>
          <w:lang w:eastAsia="es-CL"/>
        </w:rPr>
      </w:pPr>
      <w:r w:rsidRPr="00F07D33">
        <w:rPr>
          <w:lang w:eastAsia="es-CL"/>
        </w:rPr>
        <w:t xml:space="preserve">Si bien el cargo “Encargado de Planificación y control” tiene la misma brecha que el “Encargado de relaciones laborales” y el “Encargado de Seguridad Salud”, se decidió que el primero es más riesgoso dado que su función tiene impacto en la duración y la ruta crítica del proyecto al controlar los tiempos y detectar desviaciones; permitiendo tomar decisiones </w:t>
      </w:r>
      <w:r w:rsidRPr="00F07D33">
        <w:rPr>
          <w:lang w:eastAsia="es-CL"/>
        </w:rPr>
        <w:lastRenderedPageBreak/>
        <w:t xml:space="preserve">correctivas, </w:t>
      </w:r>
      <w:r w:rsidR="00F07D33" w:rsidRPr="00F07D33">
        <w:rPr>
          <w:lang w:eastAsia="es-CL"/>
        </w:rPr>
        <w:t xml:space="preserve">las cueles </w:t>
      </w:r>
      <w:r w:rsidRPr="00F07D33">
        <w:rPr>
          <w:lang w:eastAsia="es-CL"/>
        </w:rPr>
        <w:t>tienen impacto en los costos</w:t>
      </w:r>
      <w:r w:rsidR="00F07D33" w:rsidRPr="00F07D33">
        <w:rPr>
          <w:lang w:eastAsia="es-CL"/>
        </w:rPr>
        <w:t xml:space="preserve">, por lo que de manera </w:t>
      </w:r>
      <w:r w:rsidR="00E4585A" w:rsidRPr="00F07D33">
        <w:rPr>
          <w:lang w:eastAsia="es-CL"/>
        </w:rPr>
        <w:t>transversal</w:t>
      </w:r>
      <w:r w:rsidR="00F07D33" w:rsidRPr="00F07D33">
        <w:rPr>
          <w:lang w:eastAsia="es-CL"/>
        </w:rPr>
        <w:t xml:space="preserve"> evita que el proyecto se salga de control.</w:t>
      </w:r>
    </w:p>
    <w:p w14:paraId="627C5DEF" w14:textId="62026DE8" w:rsidR="00F07D33" w:rsidRPr="00F07D33" w:rsidRDefault="00F07D33" w:rsidP="008E2496">
      <w:pPr>
        <w:rPr>
          <w:lang w:eastAsia="es-CL"/>
        </w:rPr>
      </w:pPr>
      <w:r w:rsidRPr="00F07D33">
        <w:rPr>
          <w:lang w:eastAsia="es-CL"/>
        </w:rPr>
        <w:t>Por último, los 3 cargos anteriores tienen un alto impacto ya que su déficit o falta afecta directamente en la duración y gestión del proyecto.</w:t>
      </w:r>
    </w:p>
    <w:p w14:paraId="7D460B1D" w14:textId="3C76A8A1" w:rsidR="009A4860" w:rsidRPr="00F07D33" w:rsidRDefault="009A4860" w:rsidP="009A4860">
      <w:pPr>
        <w:pStyle w:val="Ttulo2"/>
      </w:pPr>
      <w:bookmarkStart w:id="8" w:name="_Toc227396752"/>
      <w:r w:rsidRPr="00F07D33">
        <w:t>Cargos Indirectos que presentan menor riesgo</w:t>
      </w:r>
      <w:bookmarkEnd w:id="8"/>
    </w:p>
    <w:p w14:paraId="54D694E4" w14:textId="4507D23B" w:rsidR="00F07D33" w:rsidRPr="00F07D33" w:rsidRDefault="00F07D33" w:rsidP="00F07D33">
      <w:pPr>
        <w:rPr>
          <w:lang w:eastAsia="es-CL"/>
        </w:rPr>
      </w:pPr>
      <w:r w:rsidRPr="00F07D33">
        <w:rPr>
          <w:lang w:eastAsia="es-CL"/>
        </w:rPr>
        <w:t xml:space="preserve">Los cargos indirectos con menor riesgo son aquellos que no presentan brechas, es decir, su valor es </w:t>
      </w:r>
      <w:r w:rsidR="006D3AAD">
        <w:rPr>
          <w:lang w:eastAsia="es-CL"/>
        </w:rPr>
        <w:t>“0”</w:t>
      </w:r>
      <w:r w:rsidRPr="00F07D33">
        <w:rPr>
          <w:lang w:eastAsia="es-CL"/>
        </w:rPr>
        <w:t>, por lo tanto, no hay riesgo</w:t>
      </w:r>
      <w:r w:rsidR="006D3AAD">
        <w:rPr>
          <w:lang w:eastAsia="es-CL"/>
        </w:rPr>
        <w:t xml:space="preserve"> ya que no hay incertidumbre y el objetivo del proyecto no se ve afectado</w:t>
      </w:r>
      <w:r w:rsidRPr="00F07D33">
        <w:rPr>
          <w:lang w:eastAsia="es-CL"/>
        </w:rPr>
        <w:t>. Es así como se clasificó los cargos con menor riesgo a aquellos cuyo exceso es mayor, es decir, la menor brecha negativa</w:t>
      </w:r>
      <w:r w:rsidR="006D3AAD">
        <w:rPr>
          <w:lang w:eastAsia="es-CL"/>
        </w:rPr>
        <w:t xml:space="preserve"> o los que tienen “mayor recursos”</w:t>
      </w:r>
      <w:r w:rsidRPr="00F07D33">
        <w:rPr>
          <w:lang w:eastAsia="es-CL"/>
        </w:rPr>
        <w:t>, los cuales se presentan en la siguiente tabla:</w:t>
      </w:r>
    </w:p>
    <w:p w14:paraId="471ADC26" w14:textId="321AE075" w:rsidR="00F07D33" w:rsidRDefault="00F07D33" w:rsidP="00F07D33">
      <w:pPr>
        <w:pStyle w:val="Descripcin"/>
        <w:keepNext/>
      </w:pPr>
      <w:bookmarkStart w:id="9" w:name="_Toc227396762"/>
      <w:r>
        <w:t xml:space="preserve">Tabla </w:t>
      </w:r>
      <w:fldSimple w:instr=" SEQ Tabla \* ARABIC ">
        <w:r>
          <w:rPr>
            <w:noProof/>
          </w:rPr>
          <w:t>2</w:t>
        </w:r>
      </w:fldSimple>
      <w:r>
        <w:t>.- Cargos Indirectos con menor riesgo.</w:t>
      </w:r>
      <w:bookmarkEnd w:id="9"/>
    </w:p>
    <w:tbl>
      <w:tblPr>
        <w:tblStyle w:val="Sombreadomedio2-nfasis11"/>
        <w:tblW w:w="0" w:type="auto"/>
        <w:jc w:val="center"/>
        <w:tblLook w:val="04A0" w:firstRow="1" w:lastRow="0" w:firstColumn="1" w:lastColumn="0" w:noHBand="0" w:noVBand="1"/>
      </w:tblPr>
      <w:tblGrid>
        <w:gridCol w:w="1472"/>
        <w:gridCol w:w="3173"/>
        <w:gridCol w:w="1175"/>
      </w:tblGrid>
      <w:tr w:rsidR="00F07D33" w:rsidRPr="00F07D33" w14:paraId="222C8B31" w14:textId="77777777" w:rsidTr="00D66A0F">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472" w:type="dxa"/>
          </w:tcPr>
          <w:p w14:paraId="6C7C782A" w14:textId="77777777" w:rsidR="00F07D33" w:rsidRPr="00F07D33" w:rsidRDefault="00F07D33" w:rsidP="00D66A0F">
            <w:pPr>
              <w:ind w:firstLine="0"/>
              <w:jc w:val="center"/>
              <w:rPr>
                <w:lang w:eastAsia="es-CL"/>
              </w:rPr>
            </w:pPr>
            <w:r w:rsidRPr="00F07D33">
              <w:rPr>
                <w:lang w:eastAsia="es-CL"/>
              </w:rPr>
              <w:t>Prioridad</w:t>
            </w:r>
          </w:p>
        </w:tc>
        <w:tc>
          <w:tcPr>
            <w:tcW w:w="3173" w:type="dxa"/>
          </w:tcPr>
          <w:p w14:paraId="7E1AE5B4" w14:textId="77777777" w:rsidR="00F07D33" w:rsidRPr="00F07D33" w:rsidRDefault="00F07D33" w:rsidP="00D66A0F">
            <w:pPr>
              <w:ind w:firstLine="0"/>
              <w:jc w:val="center"/>
              <w:cnfStyle w:val="100000000000" w:firstRow="1" w:lastRow="0" w:firstColumn="0" w:lastColumn="0" w:oddVBand="0" w:evenVBand="0" w:oddHBand="0" w:evenHBand="0" w:firstRowFirstColumn="0" w:firstRowLastColumn="0" w:lastRowFirstColumn="0" w:lastRowLastColumn="0"/>
              <w:rPr>
                <w:lang w:eastAsia="es-CL"/>
              </w:rPr>
            </w:pPr>
            <w:r w:rsidRPr="00F07D33">
              <w:rPr>
                <w:lang w:eastAsia="es-CL"/>
              </w:rPr>
              <w:t>Cargo</w:t>
            </w:r>
          </w:p>
        </w:tc>
        <w:tc>
          <w:tcPr>
            <w:tcW w:w="1175" w:type="dxa"/>
          </w:tcPr>
          <w:p w14:paraId="68EB33BB" w14:textId="7ACB28B3" w:rsidR="00F07D33" w:rsidRPr="00F07D33" w:rsidRDefault="00F07D33" w:rsidP="00D66A0F">
            <w:pPr>
              <w:ind w:firstLine="0"/>
              <w:jc w:val="center"/>
              <w:cnfStyle w:val="100000000000" w:firstRow="1" w:lastRow="0" w:firstColumn="0" w:lastColumn="0" w:oddVBand="0" w:evenVBand="0" w:oddHBand="0" w:evenHBand="0" w:firstRowFirstColumn="0" w:firstRowLastColumn="0" w:lastRowFirstColumn="0" w:lastRowLastColumn="0"/>
              <w:rPr>
                <w:lang w:eastAsia="es-CL"/>
              </w:rPr>
            </w:pPr>
            <w:r>
              <w:rPr>
                <w:lang w:eastAsia="es-CL"/>
              </w:rPr>
              <w:t>Exceso</w:t>
            </w:r>
          </w:p>
        </w:tc>
      </w:tr>
      <w:tr w:rsidR="00F07D33" w:rsidRPr="00F07D33" w14:paraId="4506BDAE" w14:textId="77777777" w:rsidTr="00D66A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72" w:type="dxa"/>
          </w:tcPr>
          <w:p w14:paraId="21E48CC0" w14:textId="77777777" w:rsidR="00F07D33" w:rsidRPr="00F07D33" w:rsidRDefault="00F07D33" w:rsidP="00D66A0F">
            <w:pPr>
              <w:ind w:firstLine="0"/>
              <w:jc w:val="center"/>
              <w:rPr>
                <w:lang w:eastAsia="es-CL"/>
              </w:rPr>
            </w:pPr>
            <w:r w:rsidRPr="00F07D33">
              <w:rPr>
                <w:lang w:eastAsia="es-CL"/>
              </w:rPr>
              <w:t>1</w:t>
            </w:r>
          </w:p>
        </w:tc>
        <w:tc>
          <w:tcPr>
            <w:tcW w:w="3173" w:type="dxa"/>
          </w:tcPr>
          <w:p w14:paraId="57F87332" w14:textId="48B03DC2" w:rsidR="00F07D33" w:rsidRPr="00F07D33" w:rsidRDefault="00F07D33" w:rsidP="00D66A0F">
            <w:pPr>
              <w:ind w:firstLine="0"/>
              <w:cnfStyle w:val="000000100000" w:firstRow="0" w:lastRow="0" w:firstColumn="0" w:lastColumn="0" w:oddVBand="0" w:evenVBand="0" w:oddHBand="1" w:evenHBand="0" w:firstRowFirstColumn="0" w:firstRowLastColumn="0" w:lastRowFirstColumn="0" w:lastRowLastColumn="0"/>
              <w:rPr>
                <w:lang w:eastAsia="es-CL"/>
              </w:rPr>
            </w:pPr>
            <w:r w:rsidRPr="008E2496">
              <w:rPr>
                <w:rFonts w:ascii="Calibri" w:hAnsi="Calibri" w:cs="Calibri"/>
                <w:color w:val="000000"/>
                <w:lang w:eastAsia="es-CL"/>
              </w:rPr>
              <w:t>Alarife</w:t>
            </w:r>
          </w:p>
        </w:tc>
        <w:tc>
          <w:tcPr>
            <w:tcW w:w="1175" w:type="dxa"/>
          </w:tcPr>
          <w:p w14:paraId="71683002" w14:textId="5141C67E" w:rsidR="00F07D33" w:rsidRPr="00F07D33" w:rsidRDefault="006D3AAD" w:rsidP="00D66A0F">
            <w:pPr>
              <w:ind w:firstLine="0"/>
              <w:jc w:val="center"/>
              <w:cnfStyle w:val="000000100000" w:firstRow="0" w:lastRow="0" w:firstColumn="0" w:lastColumn="0" w:oddVBand="0" w:evenVBand="0" w:oddHBand="1" w:evenHBand="0" w:firstRowFirstColumn="0" w:firstRowLastColumn="0" w:lastRowFirstColumn="0" w:lastRowLastColumn="0"/>
              <w:rPr>
                <w:lang w:eastAsia="es-CL"/>
              </w:rPr>
            </w:pPr>
            <w:r>
              <w:rPr>
                <w:lang w:eastAsia="es-CL"/>
              </w:rPr>
              <w:t>5,1</w:t>
            </w:r>
          </w:p>
        </w:tc>
      </w:tr>
      <w:tr w:rsidR="00F07D33" w:rsidRPr="00F07D33" w14:paraId="5B2D08F8" w14:textId="77777777" w:rsidTr="00D66A0F">
        <w:trPr>
          <w:jc w:val="center"/>
        </w:trPr>
        <w:tc>
          <w:tcPr>
            <w:cnfStyle w:val="001000000000" w:firstRow="0" w:lastRow="0" w:firstColumn="1" w:lastColumn="0" w:oddVBand="0" w:evenVBand="0" w:oddHBand="0" w:evenHBand="0" w:firstRowFirstColumn="0" w:firstRowLastColumn="0" w:lastRowFirstColumn="0" w:lastRowLastColumn="0"/>
            <w:tcW w:w="1472" w:type="dxa"/>
          </w:tcPr>
          <w:p w14:paraId="2EA786EA" w14:textId="77777777" w:rsidR="00F07D33" w:rsidRPr="00F07D33" w:rsidRDefault="00F07D33" w:rsidP="00D66A0F">
            <w:pPr>
              <w:ind w:firstLine="0"/>
              <w:jc w:val="center"/>
              <w:rPr>
                <w:lang w:eastAsia="es-CL"/>
              </w:rPr>
            </w:pPr>
            <w:r w:rsidRPr="00F07D33">
              <w:rPr>
                <w:lang w:eastAsia="es-CL"/>
              </w:rPr>
              <w:t>2</w:t>
            </w:r>
          </w:p>
        </w:tc>
        <w:tc>
          <w:tcPr>
            <w:tcW w:w="3173" w:type="dxa"/>
          </w:tcPr>
          <w:p w14:paraId="6BEF9C84" w14:textId="0A69141E" w:rsidR="00F07D33" w:rsidRPr="00F07D33" w:rsidRDefault="00F07D33" w:rsidP="00D66A0F">
            <w:pPr>
              <w:ind w:firstLine="0"/>
              <w:cnfStyle w:val="000000000000" w:firstRow="0" w:lastRow="0" w:firstColumn="0" w:lastColumn="0" w:oddVBand="0" w:evenVBand="0" w:oddHBand="0" w:evenHBand="0" w:firstRowFirstColumn="0" w:firstRowLastColumn="0" w:lastRowFirstColumn="0" w:lastRowLastColumn="0"/>
              <w:rPr>
                <w:lang w:eastAsia="es-CL"/>
              </w:rPr>
            </w:pPr>
            <w:r w:rsidRPr="008E2496">
              <w:rPr>
                <w:rFonts w:ascii="Calibri" w:hAnsi="Calibri" w:cs="Calibri"/>
                <w:color w:val="000000"/>
                <w:lang w:eastAsia="es-CL"/>
              </w:rPr>
              <w:t>Topógrafo</w:t>
            </w:r>
          </w:p>
        </w:tc>
        <w:tc>
          <w:tcPr>
            <w:tcW w:w="1175" w:type="dxa"/>
          </w:tcPr>
          <w:p w14:paraId="6254682A" w14:textId="5909DDCE" w:rsidR="00F07D33" w:rsidRPr="00F07D33" w:rsidRDefault="006D3AAD" w:rsidP="00D66A0F">
            <w:pPr>
              <w:ind w:firstLine="0"/>
              <w:jc w:val="center"/>
              <w:cnfStyle w:val="000000000000" w:firstRow="0" w:lastRow="0" w:firstColumn="0" w:lastColumn="0" w:oddVBand="0" w:evenVBand="0" w:oddHBand="0" w:evenHBand="0" w:firstRowFirstColumn="0" w:firstRowLastColumn="0" w:lastRowFirstColumn="0" w:lastRowLastColumn="0"/>
              <w:rPr>
                <w:lang w:eastAsia="es-CL"/>
              </w:rPr>
            </w:pPr>
            <w:r>
              <w:rPr>
                <w:lang w:eastAsia="es-CL"/>
              </w:rPr>
              <w:t>3</w:t>
            </w:r>
          </w:p>
        </w:tc>
      </w:tr>
      <w:tr w:rsidR="00F07D33" w:rsidRPr="00F07D33" w14:paraId="4CBFE460" w14:textId="77777777" w:rsidTr="00D66A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72" w:type="dxa"/>
          </w:tcPr>
          <w:p w14:paraId="69BDF9A4" w14:textId="77777777" w:rsidR="00F07D33" w:rsidRPr="00F07D33" w:rsidRDefault="00F07D33" w:rsidP="00D66A0F">
            <w:pPr>
              <w:ind w:firstLine="0"/>
              <w:jc w:val="center"/>
              <w:rPr>
                <w:lang w:eastAsia="es-CL"/>
              </w:rPr>
            </w:pPr>
            <w:r w:rsidRPr="00F07D33">
              <w:rPr>
                <w:lang w:eastAsia="es-CL"/>
              </w:rPr>
              <w:t>3</w:t>
            </w:r>
          </w:p>
        </w:tc>
        <w:tc>
          <w:tcPr>
            <w:tcW w:w="3173" w:type="dxa"/>
          </w:tcPr>
          <w:p w14:paraId="381F09D5" w14:textId="36E79AD2" w:rsidR="00F07D33" w:rsidRPr="00F07D33" w:rsidRDefault="00F07D33" w:rsidP="00D66A0F">
            <w:pPr>
              <w:ind w:firstLine="0"/>
              <w:cnfStyle w:val="000000100000" w:firstRow="0" w:lastRow="0" w:firstColumn="0" w:lastColumn="0" w:oddVBand="0" w:evenVBand="0" w:oddHBand="1" w:evenHBand="0" w:firstRowFirstColumn="0" w:firstRowLastColumn="0" w:lastRowFirstColumn="0" w:lastRowLastColumn="0"/>
              <w:rPr>
                <w:lang w:eastAsia="es-CL"/>
              </w:rPr>
            </w:pPr>
            <w:r w:rsidRPr="008E2496">
              <w:rPr>
                <w:rFonts w:ascii="Calibri" w:hAnsi="Calibri" w:cs="Calibri"/>
                <w:color w:val="000000"/>
                <w:lang w:eastAsia="es-CL"/>
              </w:rPr>
              <w:t>Supervisor Civil</w:t>
            </w:r>
          </w:p>
        </w:tc>
        <w:tc>
          <w:tcPr>
            <w:tcW w:w="1175" w:type="dxa"/>
          </w:tcPr>
          <w:p w14:paraId="19C8F085" w14:textId="7EB3CA0D" w:rsidR="00F07D33" w:rsidRPr="00F07D33" w:rsidRDefault="006D3AAD" w:rsidP="00D66A0F">
            <w:pPr>
              <w:ind w:firstLine="0"/>
              <w:jc w:val="center"/>
              <w:cnfStyle w:val="000000100000" w:firstRow="0" w:lastRow="0" w:firstColumn="0" w:lastColumn="0" w:oddVBand="0" w:evenVBand="0" w:oddHBand="1" w:evenHBand="0" w:firstRowFirstColumn="0" w:firstRowLastColumn="0" w:lastRowFirstColumn="0" w:lastRowLastColumn="0"/>
              <w:rPr>
                <w:lang w:eastAsia="es-CL"/>
              </w:rPr>
            </w:pPr>
            <w:r>
              <w:rPr>
                <w:lang w:eastAsia="es-CL"/>
              </w:rPr>
              <w:t>2,11</w:t>
            </w:r>
          </w:p>
        </w:tc>
      </w:tr>
    </w:tbl>
    <w:p w14:paraId="1532FA07" w14:textId="77777777" w:rsidR="008E2496" w:rsidRPr="00DF73C6" w:rsidRDefault="008E2496" w:rsidP="008E2496">
      <w:pPr>
        <w:rPr>
          <w:lang w:eastAsia="es-CL"/>
        </w:rPr>
      </w:pPr>
    </w:p>
    <w:p w14:paraId="5D3E200F" w14:textId="59998C80" w:rsidR="009A4860" w:rsidRPr="00DF73C6" w:rsidRDefault="009A4860" w:rsidP="009A4860">
      <w:pPr>
        <w:pStyle w:val="Ttulo2"/>
      </w:pPr>
      <w:bookmarkStart w:id="10" w:name="_Toc227396753"/>
      <w:r w:rsidRPr="00DF73C6">
        <w:t>Cargos Directos que presentan mayor riesgo</w:t>
      </w:r>
      <w:bookmarkEnd w:id="10"/>
    </w:p>
    <w:p w14:paraId="3E736782" w14:textId="02982369" w:rsidR="00E4585A" w:rsidRPr="00F07D33" w:rsidRDefault="00E4585A" w:rsidP="00E4585A">
      <w:pPr>
        <w:rPr>
          <w:lang w:eastAsia="es-CL"/>
        </w:rPr>
      </w:pPr>
      <w:r w:rsidRPr="00DF73C6">
        <w:rPr>
          <w:lang w:eastAsia="es-CL"/>
        </w:rPr>
        <w:t>Los cargos directos, según el PMBOK, son aquellos que realizan los entregables del proyecto, es decir están a cargo de la ejecución de tareas “core” de este mismo. Asimismo, los que presentan mayor riesgo son aquellos cuya brecha es mayor que el resto, los cuales, de acuerdo con su prioridad</w:t>
      </w:r>
      <w:r w:rsidRPr="00F07D33">
        <w:rPr>
          <w:lang w:eastAsia="es-CL"/>
        </w:rPr>
        <w:t xml:space="preserve"> se ordenan de mayor a menor en la siguiente tabla: </w:t>
      </w:r>
    </w:p>
    <w:p w14:paraId="033182C7" w14:textId="18E58335" w:rsidR="00690A5F" w:rsidRDefault="00690A5F" w:rsidP="00690A5F">
      <w:pPr>
        <w:pStyle w:val="Descripcin"/>
        <w:keepNext/>
      </w:pPr>
      <w:bookmarkStart w:id="11" w:name="_Toc227396763"/>
      <w:r>
        <w:t xml:space="preserve">Tabla </w:t>
      </w:r>
      <w:fldSimple w:instr=" SEQ Tabla \* ARABIC ">
        <w:r>
          <w:rPr>
            <w:noProof/>
          </w:rPr>
          <w:t>3</w:t>
        </w:r>
      </w:fldSimple>
      <w:r>
        <w:t>.- Cargos Indirectos con menor riesgo.</w:t>
      </w:r>
      <w:bookmarkEnd w:id="11"/>
    </w:p>
    <w:tbl>
      <w:tblPr>
        <w:tblStyle w:val="Sombreadomedio2-nfasis11"/>
        <w:tblW w:w="0" w:type="auto"/>
        <w:jc w:val="center"/>
        <w:tblLook w:val="04A0" w:firstRow="1" w:lastRow="0" w:firstColumn="1" w:lastColumn="0" w:noHBand="0" w:noVBand="1"/>
      </w:tblPr>
      <w:tblGrid>
        <w:gridCol w:w="1472"/>
        <w:gridCol w:w="3173"/>
        <w:gridCol w:w="1175"/>
      </w:tblGrid>
      <w:tr w:rsidR="00690A5F" w:rsidRPr="00F07D33" w14:paraId="202FD777" w14:textId="77777777" w:rsidTr="00D66A0F">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472" w:type="dxa"/>
          </w:tcPr>
          <w:p w14:paraId="1D72B2BC" w14:textId="77777777" w:rsidR="00690A5F" w:rsidRPr="00F07D33" w:rsidRDefault="00690A5F" w:rsidP="00D66A0F">
            <w:pPr>
              <w:ind w:firstLine="0"/>
              <w:jc w:val="center"/>
              <w:rPr>
                <w:lang w:eastAsia="es-CL"/>
              </w:rPr>
            </w:pPr>
            <w:r w:rsidRPr="00F07D33">
              <w:rPr>
                <w:lang w:eastAsia="es-CL"/>
              </w:rPr>
              <w:t>Prioridad</w:t>
            </w:r>
          </w:p>
        </w:tc>
        <w:tc>
          <w:tcPr>
            <w:tcW w:w="3173" w:type="dxa"/>
          </w:tcPr>
          <w:p w14:paraId="543F90BE" w14:textId="77777777" w:rsidR="00690A5F" w:rsidRPr="00F07D33" w:rsidRDefault="00690A5F" w:rsidP="00D66A0F">
            <w:pPr>
              <w:ind w:firstLine="0"/>
              <w:jc w:val="center"/>
              <w:cnfStyle w:val="100000000000" w:firstRow="1" w:lastRow="0" w:firstColumn="0" w:lastColumn="0" w:oddVBand="0" w:evenVBand="0" w:oddHBand="0" w:evenHBand="0" w:firstRowFirstColumn="0" w:firstRowLastColumn="0" w:lastRowFirstColumn="0" w:lastRowLastColumn="0"/>
              <w:rPr>
                <w:lang w:eastAsia="es-CL"/>
              </w:rPr>
            </w:pPr>
            <w:r w:rsidRPr="00F07D33">
              <w:rPr>
                <w:lang w:eastAsia="es-CL"/>
              </w:rPr>
              <w:t>Cargo</w:t>
            </w:r>
          </w:p>
        </w:tc>
        <w:tc>
          <w:tcPr>
            <w:tcW w:w="1175" w:type="dxa"/>
          </w:tcPr>
          <w:p w14:paraId="25A0AD94" w14:textId="330289C8" w:rsidR="00690A5F" w:rsidRPr="00F07D33" w:rsidRDefault="00690A5F" w:rsidP="00D66A0F">
            <w:pPr>
              <w:ind w:firstLine="0"/>
              <w:jc w:val="center"/>
              <w:cnfStyle w:val="100000000000" w:firstRow="1" w:lastRow="0" w:firstColumn="0" w:lastColumn="0" w:oddVBand="0" w:evenVBand="0" w:oddHBand="0" w:evenHBand="0" w:firstRowFirstColumn="0" w:firstRowLastColumn="0" w:lastRowFirstColumn="0" w:lastRowLastColumn="0"/>
              <w:rPr>
                <w:lang w:eastAsia="es-CL"/>
              </w:rPr>
            </w:pPr>
            <w:r>
              <w:rPr>
                <w:lang w:eastAsia="es-CL"/>
              </w:rPr>
              <w:t>Brecha</w:t>
            </w:r>
          </w:p>
        </w:tc>
      </w:tr>
      <w:tr w:rsidR="00690A5F" w:rsidRPr="00F07D33" w14:paraId="6B026739" w14:textId="77777777" w:rsidTr="00D66A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72" w:type="dxa"/>
          </w:tcPr>
          <w:p w14:paraId="6669BBC2" w14:textId="77777777" w:rsidR="00690A5F" w:rsidRPr="00F07D33" w:rsidRDefault="00690A5F" w:rsidP="00D66A0F">
            <w:pPr>
              <w:ind w:firstLine="0"/>
              <w:jc w:val="center"/>
              <w:rPr>
                <w:lang w:eastAsia="es-CL"/>
              </w:rPr>
            </w:pPr>
            <w:r w:rsidRPr="00F07D33">
              <w:rPr>
                <w:lang w:eastAsia="es-CL"/>
              </w:rPr>
              <w:t>1</w:t>
            </w:r>
          </w:p>
        </w:tc>
        <w:tc>
          <w:tcPr>
            <w:tcW w:w="3173" w:type="dxa"/>
          </w:tcPr>
          <w:p w14:paraId="0154DEEB" w14:textId="3958D677" w:rsidR="00690A5F" w:rsidRPr="00F07D33" w:rsidRDefault="00690A5F" w:rsidP="00D66A0F">
            <w:pPr>
              <w:ind w:firstLine="0"/>
              <w:cnfStyle w:val="000000100000" w:firstRow="0" w:lastRow="0" w:firstColumn="0" w:lastColumn="0" w:oddVBand="0" w:evenVBand="0" w:oddHBand="1" w:evenHBand="0" w:firstRowFirstColumn="0" w:firstRowLastColumn="0" w:lastRowFirstColumn="0" w:lastRowLastColumn="0"/>
              <w:rPr>
                <w:lang w:eastAsia="es-CL"/>
              </w:rPr>
            </w:pPr>
            <w:r w:rsidRPr="008E2496">
              <w:rPr>
                <w:rFonts w:ascii="Calibri" w:hAnsi="Calibri" w:cs="Calibri"/>
                <w:color w:val="000000"/>
                <w:lang w:eastAsia="es-CL"/>
              </w:rPr>
              <w:t>Maestro Mayor Estructura</w:t>
            </w:r>
          </w:p>
        </w:tc>
        <w:tc>
          <w:tcPr>
            <w:tcW w:w="1175" w:type="dxa"/>
          </w:tcPr>
          <w:p w14:paraId="2FF87DE4" w14:textId="04390C3F" w:rsidR="00690A5F" w:rsidRPr="00F07D33" w:rsidRDefault="00690A5F" w:rsidP="00D66A0F">
            <w:pPr>
              <w:ind w:firstLine="0"/>
              <w:jc w:val="center"/>
              <w:cnfStyle w:val="000000100000" w:firstRow="0" w:lastRow="0" w:firstColumn="0" w:lastColumn="0" w:oddVBand="0" w:evenVBand="0" w:oddHBand="1" w:evenHBand="0" w:firstRowFirstColumn="0" w:firstRowLastColumn="0" w:lastRowFirstColumn="0" w:lastRowLastColumn="0"/>
              <w:rPr>
                <w:lang w:eastAsia="es-CL"/>
              </w:rPr>
            </w:pPr>
            <w:r>
              <w:rPr>
                <w:lang w:eastAsia="es-CL"/>
              </w:rPr>
              <w:t>17</w:t>
            </w:r>
          </w:p>
        </w:tc>
      </w:tr>
      <w:tr w:rsidR="00690A5F" w:rsidRPr="00F07D33" w14:paraId="41AC96A4" w14:textId="77777777" w:rsidTr="00D66A0F">
        <w:trPr>
          <w:jc w:val="center"/>
        </w:trPr>
        <w:tc>
          <w:tcPr>
            <w:cnfStyle w:val="001000000000" w:firstRow="0" w:lastRow="0" w:firstColumn="1" w:lastColumn="0" w:oddVBand="0" w:evenVBand="0" w:oddHBand="0" w:evenHBand="0" w:firstRowFirstColumn="0" w:firstRowLastColumn="0" w:lastRowFirstColumn="0" w:lastRowLastColumn="0"/>
            <w:tcW w:w="1472" w:type="dxa"/>
          </w:tcPr>
          <w:p w14:paraId="563EE16A" w14:textId="77777777" w:rsidR="00690A5F" w:rsidRPr="00F07D33" w:rsidRDefault="00690A5F" w:rsidP="00D66A0F">
            <w:pPr>
              <w:ind w:firstLine="0"/>
              <w:jc w:val="center"/>
              <w:rPr>
                <w:lang w:eastAsia="es-CL"/>
              </w:rPr>
            </w:pPr>
            <w:r w:rsidRPr="00F07D33">
              <w:rPr>
                <w:lang w:eastAsia="es-CL"/>
              </w:rPr>
              <w:t>2</w:t>
            </w:r>
          </w:p>
        </w:tc>
        <w:tc>
          <w:tcPr>
            <w:tcW w:w="3173" w:type="dxa"/>
          </w:tcPr>
          <w:p w14:paraId="455A90B9" w14:textId="080D28E6" w:rsidR="00690A5F" w:rsidRPr="00F07D33" w:rsidRDefault="00690A5F" w:rsidP="00D66A0F">
            <w:pPr>
              <w:ind w:firstLine="0"/>
              <w:cnfStyle w:val="000000000000" w:firstRow="0" w:lastRow="0" w:firstColumn="0" w:lastColumn="0" w:oddVBand="0" w:evenVBand="0" w:oddHBand="0" w:evenHBand="0" w:firstRowFirstColumn="0" w:firstRowLastColumn="0" w:lastRowFirstColumn="0" w:lastRowLastColumn="0"/>
              <w:rPr>
                <w:lang w:eastAsia="es-CL"/>
              </w:rPr>
            </w:pPr>
            <w:r w:rsidRPr="008E2496">
              <w:rPr>
                <w:rFonts w:ascii="Calibri" w:hAnsi="Calibri" w:cs="Calibri"/>
                <w:color w:val="000000"/>
                <w:lang w:eastAsia="es-CL"/>
              </w:rPr>
              <w:t>Maestro Primera Aislacion</w:t>
            </w:r>
          </w:p>
        </w:tc>
        <w:tc>
          <w:tcPr>
            <w:tcW w:w="1175" w:type="dxa"/>
          </w:tcPr>
          <w:p w14:paraId="3E6EF4A8" w14:textId="73034B11" w:rsidR="00690A5F" w:rsidRPr="00F07D33" w:rsidRDefault="00690A5F" w:rsidP="00D66A0F">
            <w:pPr>
              <w:ind w:firstLine="0"/>
              <w:jc w:val="center"/>
              <w:cnfStyle w:val="000000000000" w:firstRow="0" w:lastRow="0" w:firstColumn="0" w:lastColumn="0" w:oddVBand="0" w:evenVBand="0" w:oddHBand="0" w:evenHBand="0" w:firstRowFirstColumn="0" w:firstRowLastColumn="0" w:lastRowFirstColumn="0" w:lastRowLastColumn="0"/>
              <w:rPr>
                <w:lang w:eastAsia="es-CL"/>
              </w:rPr>
            </w:pPr>
            <w:r>
              <w:rPr>
                <w:lang w:eastAsia="es-CL"/>
              </w:rPr>
              <w:t>14,25</w:t>
            </w:r>
          </w:p>
        </w:tc>
      </w:tr>
      <w:tr w:rsidR="00690A5F" w:rsidRPr="00F07D33" w14:paraId="6CC86220" w14:textId="77777777" w:rsidTr="00D66A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72" w:type="dxa"/>
          </w:tcPr>
          <w:p w14:paraId="151BE19B" w14:textId="77777777" w:rsidR="00690A5F" w:rsidRPr="00F07D33" w:rsidRDefault="00690A5F" w:rsidP="00D66A0F">
            <w:pPr>
              <w:ind w:firstLine="0"/>
              <w:jc w:val="center"/>
              <w:rPr>
                <w:lang w:eastAsia="es-CL"/>
              </w:rPr>
            </w:pPr>
            <w:r w:rsidRPr="00F07D33">
              <w:rPr>
                <w:lang w:eastAsia="es-CL"/>
              </w:rPr>
              <w:t>3</w:t>
            </w:r>
          </w:p>
        </w:tc>
        <w:tc>
          <w:tcPr>
            <w:tcW w:w="3173" w:type="dxa"/>
          </w:tcPr>
          <w:p w14:paraId="69AAAA7B" w14:textId="04B5EB2A" w:rsidR="00690A5F" w:rsidRPr="00F07D33" w:rsidRDefault="00690A5F" w:rsidP="00D66A0F">
            <w:pPr>
              <w:ind w:firstLine="0"/>
              <w:cnfStyle w:val="000000100000" w:firstRow="0" w:lastRow="0" w:firstColumn="0" w:lastColumn="0" w:oddVBand="0" w:evenVBand="0" w:oddHBand="1" w:evenHBand="0" w:firstRowFirstColumn="0" w:firstRowLastColumn="0" w:lastRowFirstColumn="0" w:lastRowLastColumn="0"/>
              <w:rPr>
                <w:lang w:eastAsia="es-CL"/>
              </w:rPr>
            </w:pPr>
            <w:r w:rsidRPr="008E2496">
              <w:rPr>
                <w:rFonts w:ascii="Calibri" w:hAnsi="Calibri" w:cs="Calibri"/>
                <w:color w:val="000000"/>
                <w:lang w:eastAsia="es-CL"/>
              </w:rPr>
              <w:t>Maestro Primera Estructura</w:t>
            </w:r>
          </w:p>
        </w:tc>
        <w:tc>
          <w:tcPr>
            <w:tcW w:w="1175" w:type="dxa"/>
          </w:tcPr>
          <w:p w14:paraId="535B3335" w14:textId="148A821D" w:rsidR="00690A5F" w:rsidRPr="00F07D33" w:rsidRDefault="00690A5F" w:rsidP="00D66A0F">
            <w:pPr>
              <w:ind w:firstLine="0"/>
              <w:jc w:val="center"/>
              <w:cnfStyle w:val="000000100000" w:firstRow="0" w:lastRow="0" w:firstColumn="0" w:lastColumn="0" w:oddVBand="0" w:evenVBand="0" w:oddHBand="1" w:evenHBand="0" w:firstRowFirstColumn="0" w:firstRowLastColumn="0" w:lastRowFirstColumn="0" w:lastRowLastColumn="0"/>
              <w:rPr>
                <w:lang w:eastAsia="es-CL"/>
              </w:rPr>
            </w:pPr>
            <w:r>
              <w:rPr>
                <w:lang w:eastAsia="es-CL"/>
              </w:rPr>
              <w:t>11,45</w:t>
            </w:r>
          </w:p>
        </w:tc>
      </w:tr>
    </w:tbl>
    <w:p w14:paraId="27969B33" w14:textId="4EA78394" w:rsidR="00E4585A" w:rsidRPr="00F07D33" w:rsidRDefault="00E4585A" w:rsidP="00E4585A">
      <w:pPr>
        <w:rPr>
          <w:lang w:eastAsia="es-CL"/>
        </w:rPr>
      </w:pPr>
      <w:r w:rsidRPr="00F07D33">
        <w:rPr>
          <w:lang w:eastAsia="es-CL"/>
        </w:rPr>
        <w:t>Por último, los 3 cargos anteriores tienen un impacto</w:t>
      </w:r>
      <w:r>
        <w:rPr>
          <w:lang w:eastAsia="es-CL"/>
        </w:rPr>
        <w:t xml:space="preserve"> directo</w:t>
      </w:r>
      <w:r w:rsidRPr="00F07D33">
        <w:rPr>
          <w:lang w:eastAsia="es-CL"/>
        </w:rPr>
        <w:t xml:space="preserve"> ya que su déficit o falta afecta directamente en </w:t>
      </w:r>
      <w:r>
        <w:rPr>
          <w:lang w:eastAsia="es-CL"/>
        </w:rPr>
        <w:t>avance físico, producción y duración del proyecto.</w:t>
      </w:r>
    </w:p>
    <w:p w14:paraId="351CC829" w14:textId="77777777" w:rsidR="00690A5F" w:rsidRPr="008E2496" w:rsidRDefault="00690A5F" w:rsidP="008E2496">
      <w:pPr>
        <w:rPr>
          <w:highlight w:val="yellow"/>
          <w:lang w:eastAsia="es-CL"/>
        </w:rPr>
      </w:pPr>
    </w:p>
    <w:p w14:paraId="1397B9FB" w14:textId="3353F628" w:rsidR="009A4860" w:rsidRPr="007B3E3F" w:rsidRDefault="009A4860" w:rsidP="009A4860">
      <w:pPr>
        <w:pStyle w:val="Ttulo2"/>
      </w:pPr>
      <w:bookmarkStart w:id="12" w:name="_Toc227396754"/>
      <w:r w:rsidRPr="007B3E3F">
        <w:lastRenderedPageBreak/>
        <w:t>Cargo Directos que presentan menor riesgo</w:t>
      </w:r>
      <w:bookmarkEnd w:id="12"/>
    </w:p>
    <w:p w14:paraId="084A24A3" w14:textId="0C918C05" w:rsidR="007B3E3F" w:rsidRPr="007B3E3F" w:rsidRDefault="007B3E3F" w:rsidP="007B3E3F">
      <w:pPr>
        <w:rPr>
          <w:lang w:eastAsia="es-CL"/>
        </w:rPr>
      </w:pPr>
      <w:r w:rsidRPr="007B3E3F">
        <w:rPr>
          <w:lang w:eastAsia="es-CL"/>
        </w:rPr>
        <w:t>Los cargos directos con menor riesgo son aquellos que no presentan brechas, es decir, su valor es “0”, por lo tanto, no hay riesgo ya que no hay incertidumbre y el objetivo del proyecto no se ve afectado. Es así como se clasificó los cargos con menor riesgo a aquellos cuyo exceso es mayor, es decir, la menor brecha negativa o los que tienen “mayor recursos”, los cuales se presentan en la siguiente tabla</w:t>
      </w:r>
      <w:r w:rsidR="00E4585A">
        <w:rPr>
          <w:lang w:eastAsia="es-CL"/>
        </w:rPr>
        <w:t>:</w:t>
      </w:r>
    </w:p>
    <w:p w14:paraId="06B8ACAF" w14:textId="3903D733" w:rsidR="00690A5F" w:rsidRDefault="007B3E3F" w:rsidP="00690A5F">
      <w:pPr>
        <w:pStyle w:val="Descripcin"/>
        <w:keepNext/>
      </w:pPr>
      <w:bookmarkStart w:id="13" w:name="_Toc227396764"/>
      <w:r>
        <w:t>|</w:t>
      </w:r>
      <w:r w:rsidR="00690A5F">
        <w:t xml:space="preserve">Tabla </w:t>
      </w:r>
      <w:fldSimple w:instr=" SEQ Tabla \* ARABIC ">
        <w:r w:rsidR="00E4585A">
          <w:rPr>
            <w:noProof/>
          </w:rPr>
          <w:t>4</w:t>
        </w:r>
      </w:fldSimple>
      <w:r w:rsidR="00690A5F">
        <w:t>.- Cargos Indirectos con menor riesgo.</w:t>
      </w:r>
      <w:bookmarkEnd w:id="13"/>
    </w:p>
    <w:tbl>
      <w:tblPr>
        <w:tblStyle w:val="Sombreadomedio2-nfasis11"/>
        <w:tblW w:w="0" w:type="auto"/>
        <w:jc w:val="center"/>
        <w:tblLook w:val="04A0" w:firstRow="1" w:lastRow="0" w:firstColumn="1" w:lastColumn="0" w:noHBand="0" w:noVBand="1"/>
      </w:tblPr>
      <w:tblGrid>
        <w:gridCol w:w="1472"/>
        <w:gridCol w:w="3173"/>
        <w:gridCol w:w="1175"/>
      </w:tblGrid>
      <w:tr w:rsidR="00690A5F" w:rsidRPr="00F07D33" w14:paraId="411B5435" w14:textId="77777777" w:rsidTr="00D66A0F">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472" w:type="dxa"/>
          </w:tcPr>
          <w:p w14:paraId="75C55E8F" w14:textId="77777777" w:rsidR="00690A5F" w:rsidRPr="00F07D33" w:rsidRDefault="00690A5F" w:rsidP="00D66A0F">
            <w:pPr>
              <w:ind w:firstLine="0"/>
              <w:jc w:val="center"/>
              <w:rPr>
                <w:lang w:eastAsia="es-CL"/>
              </w:rPr>
            </w:pPr>
            <w:r w:rsidRPr="00F07D33">
              <w:rPr>
                <w:lang w:eastAsia="es-CL"/>
              </w:rPr>
              <w:t>Prioridad</w:t>
            </w:r>
          </w:p>
        </w:tc>
        <w:tc>
          <w:tcPr>
            <w:tcW w:w="3173" w:type="dxa"/>
          </w:tcPr>
          <w:p w14:paraId="2FC97B80" w14:textId="77777777" w:rsidR="00690A5F" w:rsidRPr="00F07D33" w:rsidRDefault="00690A5F" w:rsidP="00D66A0F">
            <w:pPr>
              <w:ind w:firstLine="0"/>
              <w:jc w:val="center"/>
              <w:cnfStyle w:val="100000000000" w:firstRow="1" w:lastRow="0" w:firstColumn="0" w:lastColumn="0" w:oddVBand="0" w:evenVBand="0" w:oddHBand="0" w:evenHBand="0" w:firstRowFirstColumn="0" w:firstRowLastColumn="0" w:lastRowFirstColumn="0" w:lastRowLastColumn="0"/>
              <w:rPr>
                <w:lang w:eastAsia="es-CL"/>
              </w:rPr>
            </w:pPr>
            <w:r w:rsidRPr="00F07D33">
              <w:rPr>
                <w:lang w:eastAsia="es-CL"/>
              </w:rPr>
              <w:t>Cargo</w:t>
            </w:r>
          </w:p>
        </w:tc>
        <w:tc>
          <w:tcPr>
            <w:tcW w:w="1175" w:type="dxa"/>
          </w:tcPr>
          <w:p w14:paraId="5F93B889" w14:textId="10AF7E5D" w:rsidR="00690A5F" w:rsidRPr="00F07D33" w:rsidRDefault="00690A5F" w:rsidP="00D66A0F">
            <w:pPr>
              <w:ind w:firstLine="0"/>
              <w:jc w:val="center"/>
              <w:cnfStyle w:val="100000000000" w:firstRow="1" w:lastRow="0" w:firstColumn="0" w:lastColumn="0" w:oddVBand="0" w:evenVBand="0" w:oddHBand="0" w:evenHBand="0" w:firstRowFirstColumn="0" w:firstRowLastColumn="0" w:lastRowFirstColumn="0" w:lastRowLastColumn="0"/>
              <w:rPr>
                <w:lang w:eastAsia="es-CL"/>
              </w:rPr>
            </w:pPr>
            <w:r>
              <w:rPr>
                <w:lang w:eastAsia="es-CL"/>
              </w:rPr>
              <w:t>Exceso</w:t>
            </w:r>
          </w:p>
        </w:tc>
      </w:tr>
      <w:tr w:rsidR="00690A5F" w:rsidRPr="00F07D33" w14:paraId="0E46C30E" w14:textId="77777777" w:rsidTr="00D66A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72" w:type="dxa"/>
          </w:tcPr>
          <w:p w14:paraId="507A596F" w14:textId="77777777" w:rsidR="00690A5F" w:rsidRPr="00F07D33" w:rsidRDefault="00690A5F" w:rsidP="00D66A0F">
            <w:pPr>
              <w:ind w:firstLine="0"/>
              <w:jc w:val="center"/>
              <w:rPr>
                <w:lang w:eastAsia="es-CL"/>
              </w:rPr>
            </w:pPr>
            <w:r w:rsidRPr="00F07D33">
              <w:rPr>
                <w:lang w:eastAsia="es-CL"/>
              </w:rPr>
              <w:t>1</w:t>
            </w:r>
          </w:p>
        </w:tc>
        <w:tc>
          <w:tcPr>
            <w:tcW w:w="3173" w:type="dxa"/>
          </w:tcPr>
          <w:p w14:paraId="00C5CB8C" w14:textId="79311962" w:rsidR="00690A5F" w:rsidRPr="00F07D33" w:rsidRDefault="00690A5F" w:rsidP="00D66A0F">
            <w:pPr>
              <w:ind w:firstLine="0"/>
              <w:cnfStyle w:val="000000100000" w:firstRow="0" w:lastRow="0" w:firstColumn="0" w:lastColumn="0" w:oddVBand="0" w:evenVBand="0" w:oddHBand="1" w:evenHBand="0" w:firstRowFirstColumn="0" w:firstRowLastColumn="0" w:lastRowFirstColumn="0" w:lastRowLastColumn="0"/>
              <w:rPr>
                <w:lang w:eastAsia="es-CL"/>
              </w:rPr>
            </w:pPr>
            <w:r w:rsidRPr="008E2496">
              <w:rPr>
                <w:rFonts w:ascii="Calibri" w:hAnsi="Calibri" w:cs="Calibri"/>
                <w:color w:val="000000"/>
                <w:lang w:eastAsia="es-CL"/>
              </w:rPr>
              <w:t>Maestro Mayor Pintura</w:t>
            </w:r>
          </w:p>
        </w:tc>
        <w:tc>
          <w:tcPr>
            <w:tcW w:w="1175" w:type="dxa"/>
          </w:tcPr>
          <w:p w14:paraId="3F1E73A1" w14:textId="74412B46" w:rsidR="00690A5F" w:rsidRPr="00F07D33" w:rsidRDefault="007B3E3F" w:rsidP="00D66A0F">
            <w:pPr>
              <w:ind w:firstLine="0"/>
              <w:jc w:val="center"/>
              <w:cnfStyle w:val="000000100000" w:firstRow="0" w:lastRow="0" w:firstColumn="0" w:lastColumn="0" w:oddVBand="0" w:evenVBand="0" w:oddHBand="1" w:evenHBand="0" w:firstRowFirstColumn="0" w:firstRowLastColumn="0" w:lastRowFirstColumn="0" w:lastRowLastColumn="0"/>
              <w:rPr>
                <w:lang w:eastAsia="es-CL"/>
              </w:rPr>
            </w:pPr>
            <w:r>
              <w:rPr>
                <w:lang w:eastAsia="es-CL"/>
              </w:rPr>
              <w:t>4,28</w:t>
            </w:r>
          </w:p>
        </w:tc>
      </w:tr>
      <w:tr w:rsidR="00690A5F" w:rsidRPr="00F07D33" w14:paraId="057038CA" w14:textId="77777777" w:rsidTr="00D66A0F">
        <w:trPr>
          <w:jc w:val="center"/>
        </w:trPr>
        <w:tc>
          <w:tcPr>
            <w:cnfStyle w:val="001000000000" w:firstRow="0" w:lastRow="0" w:firstColumn="1" w:lastColumn="0" w:oddVBand="0" w:evenVBand="0" w:oddHBand="0" w:evenHBand="0" w:firstRowFirstColumn="0" w:firstRowLastColumn="0" w:lastRowFirstColumn="0" w:lastRowLastColumn="0"/>
            <w:tcW w:w="1472" w:type="dxa"/>
          </w:tcPr>
          <w:p w14:paraId="4BB5ADAD" w14:textId="77777777" w:rsidR="00690A5F" w:rsidRPr="00F07D33" w:rsidRDefault="00690A5F" w:rsidP="00D66A0F">
            <w:pPr>
              <w:ind w:firstLine="0"/>
              <w:jc w:val="center"/>
              <w:rPr>
                <w:lang w:eastAsia="es-CL"/>
              </w:rPr>
            </w:pPr>
            <w:r w:rsidRPr="00F07D33">
              <w:rPr>
                <w:lang w:eastAsia="es-CL"/>
              </w:rPr>
              <w:t>2</w:t>
            </w:r>
          </w:p>
        </w:tc>
        <w:tc>
          <w:tcPr>
            <w:tcW w:w="3173" w:type="dxa"/>
          </w:tcPr>
          <w:p w14:paraId="13D4AB87" w14:textId="00B7A9AA" w:rsidR="00690A5F" w:rsidRPr="00F07D33" w:rsidRDefault="00690A5F" w:rsidP="00D66A0F">
            <w:pPr>
              <w:ind w:firstLine="0"/>
              <w:cnfStyle w:val="000000000000" w:firstRow="0" w:lastRow="0" w:firstColumn="0" w:lastColumn="0" w:oddVBand="0" w:evenVBand="0" w:oddHBand="0" w:evenHBand="0" w:firstRowFirstColumn="0" w:firstRowLastColumn="0" w:lastRowFirstColumn="0" w:lastRowLastColumn="0"/>
              <w:rPr>
                <w:lang w:eastAsia="es-CL"/>
              </w:rPr>
            </w:pPr>
            <w:r w:rsidRPr="008E2496">
              <w:rPr>
                <w:rFonts w:ascii="Calibri" w:hAnsi="Calibri" w:cs="Calibri"/>
                <w:color w:val="000000"/>
                <w:lang w:eastAsia="es-CL"/>
              </w:rPr>
              <w:t>Capataz Aislacion</w:t>
            </w:r>
          </w:p>
        </w:tc>
        <w:tc>
          <w:tcPr>
            <w:tcW w:w="1175" w:type="dxa"/>
          </w:tcPr>
          <w:p w14:paraId="60C5202D" w14:textId="5EA4B7C7" w:rsidR="00690A5F" w:rsidRPr="00F07D33" w:rsidRDefault="007B3E3F" w:rsidP="00D66A0F">
            <w:pPr>
              <w:ind w:firstLine="0"/>
              <w:jc w:val="center"/>
              <w:cnfStyle w:val="000000000000" w:firstRow="0" w:lastRow="0" w:firstColumn="0" w:lastColumn="0" w:oddVBand="0" w:evenVBand="0" w:oddHBand="0" w:evenHBand="0" w:firstRowFirstColumn="0" w:firstRowLastColumn="0" w:lastRowFirstColumn="0" w:lastRowLastColumn="0"/>
              <w:rPr>
                <w:lang w:eastAsia="es-CL"/>
              </w:rPr>
            </w:pPr>
            <w:r>
              <w:rPr>
                <w:lang w:eastAsia="es-CL"/>
              </w:rPr>
              <w:t>1,55</w:t>
            </w:r>
          </w:p>
        </w:tc>
      </w:tr>
      <w:tr w:rsidR="00690A5F" w:rsidRPr="00F07D33" w14:paraId="0A9438D7" w14:textId="77777777" w:rsidTr="00D66A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72" w:type="dxa"/>
          </w:tcPr>
          <w:p w14:paraId="3D3F5A13" w14:textId="77777777" w:rsidR="00690A5F" w:rsidRPr="00F07D33" w:rsidRDefault="00690A5F" w:rsidP="00D66A0F">
            <w:pPr>
              <w:ind w:firstLine="0"/>
              <w:jc w:val="center"/>
              <w:rPr>
                <w:lang w:eastAsia="es-CL"/>
              </w:rPr>
            </w:pPr>
            <w:r w:rsidRPr="00F07D33">
              <w:rPr>
                <w:lang w:eastAsia="es-CL"/>
              </w:rPr>
              <w:t>3</w:t>
            </w:r>
          </w:p>
        </w:tc>
        <w:tc>
          <w:tcPr>
            <w:tcW w:w="3173" w:type="dxa"/>
          </w:tcPr>
          <w:p w14:paraId="426F69B0" w14:textId="302F873C" w:rsidR="00690A5F" w:rsidRPr="00F07D33" w:rsidRDefault="00690A5F" w:rsidP="00D66A0F">
            <w:pPr>
              <w:ind w:firstLine="0"/>
              <w:cnfStyle w:val="000000100000" w:firstRow="0" w:lastRow="0" w:firstColumn="0" w:lastColumn="0" w:oddVBand="0" w:evenVBand="0" w:oddHBand="1" w:evenHBand="0" w:firstRowFirstColumn="0" w:firstRowLastColumn="0" w:lastRowFirstColumn="0" w:lastRowLastColumn="0"/>
              <w:rPr>
                <w:lang w:eastAsia="es-CL"/>
              </w:rPr>
            </w:pPr>
            <w:r w:rsidRPr="008E2496">
              <w:rPr>
                <w:rFonts w:ascii="Calibri" w:hAnsi="Calibri" w:cs="Calibri"/>
                <w:color w:val="000000"/>
                <w:lang w:eastAsia="es-CL"/>
              </w:rPr>
              <w:t>Maestro Mayor Cañeria</w:t>
            </w:r>
          </w:p>
        </w:tc>
        <w:tc>
          <w:tcPr>
            <w:tcW w:w="1175" w:type="dxa"/>
          </w:tcPr>
          <w:p w14:paraId="47365629" w14:textId="44A4792E" w:rsidR="00690A5F" w:rsidRPr="00F07D33" w:rsidRDefault="007B3E3F" w:rsidP="00D66A0F">
            <w:pPr>
              <w:ind w:firstLine="0"/>
              <w:jc w:val="center"/>
              <w:cnfStyle w:val="000000100000" w:firstRow="0" w:lastRow="0" w:firstColumn="0" w:lastColumn="0" w:oddVBand="0" w:evenVBand="0" w:oddHBand="1" w:evenHBand="0" w:firstRowFirstColumn="0" w:firstRowLastColumn="0" w:lastRowFirstColumn="0" w:lastRowLastColumn="0"/>
              <w:rPr>
                <w:lang w:eastAsia="es-CL"/>
              </w:rPr>
            </w:pPr>
            <w:r>
              <w:rPr>
                <w:lang w:eastAsia="es-CL"/>
              </w:rPr>
              <w:t>0,68</w:t>
            </w:r>
          </w:p>
        </w:tc>
      </w:tr>
    </w:tbl>
    <w:p w14:paraId="735550B1" w14:textId="77777777" w:rsidR="00690A5F" w:rsidRPr="00DF73C6" w:rsidRDefault="00690A5F" w:rsidP="00690A5F">
      <w:pPr>
        <w:rPr>
          <w:lang w:eastAsia="es-CL"/>
        </w:rPr>
      </w:pPr>
    </w:p>
    <w:p w14:paraId="7F50077E" w14:textId="369E8753" w:rsidR="009A4860" w:rsidRPr="00DF73C6" w:rsidRDefault="009A4860" w:rsidP="009A4860">
      <w:pPr>
        <w:pStyle w:val="Ttulo2"/>
      </w:pPr>
      <w:bookmarkStart w:id="14" w:name="_Toc227396755"/>
      <w:r w:rsidRPr="00DF73C6">
        <w:t>Cargo Directos (operadores) que presentan mayor riesgo</w:t>
      </w:r>
      <w:bookmarkEnd w:id="14"/>
    </w:p>
    <w:p w14:paraId="21B4A1CF" w14:textId="2CCEF920" w:rsidR="00E4585A" w:rsidRPr="00F07D33" w:rsidRDefault="00E4585A" w:rsidP="00E4585A">
      <w:pPr>
        <w:rPr>
          <w:lang w:eastAsia="es-CL"/>
        </w:rPr>
      </w:pPr>
      <w:r w:rsidRPr="00DF73C6">
        <w:rPr>
          <w:lang w:eastAsia="es-CL"/>
        </w:rPr>
        <w:t xml:space="preserve">Los cargos directos (operadores), según el PMBOK, son aquellos que </w:t>
      </w:r>
      <w:r w:rsidR="00FA33C0" w:rsidRPr="00DF73C6">
        <w:rPr>
          <w:lang w:eastAsia="es-CL"/>
        </w:rPr>
        <w:t>operan recursos críticos para actividades específicas y que pueden afectar directamente en la ejecución</w:t>
      </w:r>
      <w:r w:rsidRPr="00DF73C6">
        <w:rPr>
          <w:lang w:eastAsia="es-CL"/>
        </w:rPr>
        <w:t>. Asimismo, los que presentan mayor riesgo son aquellos cuya brecha es mayor que el resto, los cuales, de acuerdo con</w:t>
      </w:r>
      <w:r w:rsidRPr="00F07D33">
        <w:rPr>
          <w:lang w:eastAsia="es-CL"/>
        </w:rPr>
        <w:t xml:space="preserve"> su prioridad se ordenan de mayor a menor en la siguiente tabla: </w:t>
      </w:r>
    </w:p>
    <w:p w14:paraId="2B05862C" w14:textId="416296A0" w:rsidR="00690A5F" w:rsidRDefault="00690A5F" w:rsidP="00690A5F">
      <w:pPr>
        <w:pStyle w:val="Descripcin"/>
        <w:keepNext/>
      </w:pPr>
      <w:bookmarkStart w:id="15" w:name="_Toc227396765"/>
      <w:r>
        <w:t xml:space="preserve">Tabla </w:t>
      </w:r>
      <w:fldSimple w:instr=" SEQ Tabla \* ARABIC ">
        <w:r>
          <w:rPr>
            <w:noProof/>
          </w:rPr>
          <w:t>5</w:t>
        </w:r>
      </w:fldSimple>
      <w:r>
        <w:t>.- Cargos Indirectos con menor riesgo.</w:t>
      </w:r>
      <w:bookmarkEnd w:id="15"/>
    </w:p>
    <w:tbl>
      <w:tblPr>
        <w:tblStyle w:val="Sombreadomedio2-nfasis11"/>
        <w:tblW w:w="0" w:type="auto"/>
        <w:jc w:val="center"/>
        <w:tblLook w:val="04A0" w:firstRow="1" w:lastRow="0" w:firstColumn="1" w:lastColumn="0" w:noHBand="0" w:noVBand="1"/>
      </w:tblPr>
      <w:tblGrid>
        <w:gridCol w:w="1472"/>
        <w:gridCol w:w="3173"/>
        <w:gridCol w:w="1175"/>
      </w:tblGrid>
      <w:tr w:rsidR="00690A5F" w:rsidRPr="00F07D33" w14:paraId="0666FEC8" w14:textId="77777777" w:rsidTr="00D66A0F">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472" w:type="dxa"/>
          </w:tcPr>
          <w:p w14:paraId="0DF900CE" w14:textId="77777777" w:rsidR="00690A5F" w:rsidRPr="00F07D33" w:rsidRDefault="00690A5F" w:rsidP="00D66A0F">
            <w:pPr>
              <w:ind w:firstLine="0"/>
              <w:jc w:val="center"/>
              <w:rPr>
                <w:lang w:eastAsia="es-CL"/>
              </w:rPr>
            </w:pPr>
            <w:r w:rsidRPr="00F07D33">
              <w:rPr>
                <w:lang w:eastAsia="es-CL"/>
              </w:rPr>
              <w:t>Prioridad</w:t>
            </w:r>
          </w:p>
        </w:tc>
        <w:tc>
          <w:tcPr>
            <w:tcW w:w="3173" w:type="dxa"/>
          </w:tcPr>
          <w:p w14:paraId="24A0A8DE" w14:textId="77777777" w:rsidR="00690A5F" w:rsidRPr="00F07D33" w:rsidRDefault="00690A5F" w:rsidP="00D66A0F">
            <w:pPr>
              <w:ind w:firstLine="0"/>
              <w:jc w:val="center"/>
              <w:cnfStyle w:val="100000000000" w:firstRow="1" w:lastRow="0" w:firstColumn="0" w:lastColumn="0" w:oddVBand="0" w:evenVBand="0" w:oddHBand="0" w:evenHBand="0" w:firstRowFirstColumn="0" w:firstRowLastColumn="0" w:lastRowFirstColumn="0" w:lastRowLastColumn="0"/>
              <w:rPr>
                <w:lang w:eastAsia="es-CL"/>
              </w:rPr>
            </w:pPr>
            <w:r w:rsidRPr="00F07D33">
              <w:rPr>
                <w:lang w:eastAsia="es-CL"/>
              </w:rPr>
              <w:t>Cargo</w:t>
            </w:r>
          </w:p>
        </w:tc>
        <w:tc>
          <w:tcPr>
            <w:tcW w:w="1175" w:type="dxa"/>
          </w:tcPr>
          <w:p w14:paraId="427B11CF" w14:textId="77777777" w:rsidR="00690A5F" w:rsidRPr="00F07D33" w:rsidRDefault="00690A5F" w:rsidP="00D66A0F">
            <w:pPr>
              <w:ind w:firstLine="0"/>
              <w:jc w:val="center"/>
              <w:cnfStyle w:val="100000000000" w:firstRow="1" w:lastRow="0" w:firstColumn="0" w:lastColumn="0" w:oddVBand="0" w:evenVBand="0" w:oddHBand="0" w:evenHBand="0" w:firstRowFirstColumn="0" w:firstRowLastColumn="0" w:lastRowFirstColumn="0" w:lastRowLastColumn="0"/>
              <w:rPr>
                <w:lang w:eastAsia="es-CL"/>
              </w:rPr>
            </w:pPr>
            <w:r>
              <w:rPr>
                <w:lang w:eastAsia="es-CL"/>
              </w:rPr>
              <w:t>Brecha</w:t>
            </w:r>
          </w:p>
        </w:tc>
      </w:tr>
      <w:tr w:rsidR="00690A5F" w:rsidRPr="00F07D33" w14:paraId="3158408D" w14:textId="77777777" w:rsidTr="00D66A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72" w:type="dxa"/>
          </w:tcPr>
          <w:p w14:paraId="3848E432" w14:textId="77777777" w:rsidR="00690A5F" w:rsidRPr="00F07D33" w:rsidRDefault="00690A5F" w:rsidP="00D66A0F">
            <w:pPr>
              <w:ind w:firstLine="0"/>
              <w:jc w:val="center"/>
              <w:rPr>
                <w:lang w:eastAsia="es-CL"/>
              </w:rPr>
            </w:pPr>
            <w:r w:rsidRPr="00F07D33">
              <w:rPr>
                <w:lang w:eastAsia="es-CL"/>
              </w:rPr>
              <w:t>1</w:t>
            </w:r>
          </w:p>
        </w:tc>
        <w:tc>
          <w:tcPr>
            <w:tcW w:w="3173" w:type="dxa"/>
          </w:tcPr>
          <w:p w14:paraId="5F672C14" w14:textId="564BFC71" w:rsidR="00690A5F" w:rsidRPr="00F07D33" w:rsidRDefault="00690A5F" w:rsidP="00D66A0F">
            <w:pPr>
              <w:ind w:firstLine="0"/>
              <w:cnfStyle w:val="000000100000" w:firstRow="0" w:lastRow="0" w:firstColumn="0" w:lastColumn="0" w:oddVBand="0" w:evenVBand="0" w:oddHBand="1" w:evenHBand="0" w:firstRowFirstColumn="0" w:firstRowLastColumn="0" w:lastRowFirstColumn="0" w:lastRowLastColumn="0"/>
              <w:rPr>
                <w:lang w:eastAsia="es-CL"/>
              </w:rPr>
            </w:pPr>
            <w:r w:rsidRPr="00AD7252">
              <w:rPr>
                <w:rFonts w:ascii="Calibri" w:hAnsi="Calibri" w:cs="Calibri"/>
                <w:color w:val="000000"/>
                <w:lang w:eastAsia="es-CL"/>
              </w:rPr>
              <w:t>Operador Grua</w:t>
            </w:r>
          </w:p>
        </w:tc>
        <w:tc>
          <w:tcPr>
            <w:tcW w:w="1175" w:type="dxa"/>
          </w:tcPr>
          <w:p w14:paraId="1412D3E9" w14:textId="2909732D" w:rsidR="00690A5F" w:rsidRPr="00F07D33" w:rsidRDefault="00690A5F" w:rsidP="00D66A0F">
            <w:pPr>
              <w:ind w:firstLine="0"/>
              <w:jc w:val="center"/>
              <w:cnfStyle w:val="000000100000" w:firstRow="0" w:lastRow="0" w:firstColumn="0" w:lastColumn="0" w:oddVBand="0" w:evenVBand="0" w:oddHBand="1" w:evenHBand="0" w:firstRowFirstColumn="0" w:firstRowLastColumn="0" w:lastRowFirstColumn="0" w:lastRowLastColumn="0"/>
              <w:rPr>
                <w:lang w:eastAsia="es-CL"/>
              </w:rPr>
            </w:pPr>
            <w:r>
              <w:rPr>
                <w:lang w:eastAsia="es-CL"/>
              </w:rPr>
              <w:t>1,6</w:t>
            </w:r>
          </w:p>
        </w:tc>
      </w:tr>
      <w:tr w:rsidR="00690A5F" w:rsidRPr="00F07D33" w14:paraId="7440E47F" w14:textId="77777777" w:rsidTr="00D66A0F">
        <w:trPr>
          <w:jc w:val="center"/>
        </w:trPr>
        <w:tc>
          <w:tcPr>
            <w:cnfStyle w:val="001000000000" w:firstRow="0" w:lastRow="0" w:firstColumn="1" w:lastColumn="0" w:oddVBand="0" w:evenVBand="0" w:oddHBand="0" w:evenHBand="0" w:firstRowFirstColumn="0" w:firstRowLastColumn="0" w:lastRowFirstColumn="0" w:lastRowLastColumn="0"/>
            <w:tcW w:w="1472" w:type="dxa"/>
          </w:tcPr>
          <w:p w14:paraId="21B12FD3" w14:textId="77777777" w:rsidR="00690A5F" w:rsidRPr="00F07D33" w:rsidRDefault="00690A5F" w:rsidP="00D66A0F">
            <w:pPr>
              <w:ind w:firstLine="0"/>
              <w:jc w:val="center"/>
              <w:rPr>
                <w:lang w:eastAsia="es-CL"/>
              </w:rPr>
            </w:pPr>
            <w:r w:rsidRPr="00F07D33">
              <w:rPr>
                <w:lang w:eastAsia="es-CL"/>
              </w:rPr>
              <w:t>2</w:t>
            </w:r>
          </w:p>
        </w:tc>
        <w:tc>
          <w:tcPr>
            <w:tcW w:w="3173" w:type="dxa"/>
          </w:tcPr>
          <w:p w14:paraId="258479E3" w14:textId="0D67EE2D" w:rsidR="00690A5F" w:rsidRPr="00F07D33" w:rsidRDefault="00690A5F" w:rsidP="00D66A0F">
            <w:pPr>
              <w:ind w:firstLine="0"/>
              <w:cnfStyle w:val="000000000000" w:firstRow="0" w:lastRow="0" w:firstColumn="0" w:lastColumn="0" w:oddVBand="0" w:evenVBand="0" w:oddHBand="0" w:evenHBand="0" w:firstRowFirstColumn="0" w:firstRowLastColumn="0" w:lastRowFirstColumn="0" w:lastRowLastColumn="0"/>
              <w:rPr>
                <w:lang w:eastAsia="es-CL"/>
              </w:rPr>
            </w:pPr>
            <w:r w:rsidRPr="00AD7252">
              <w:rPr>
                <w:rFonts w:ascii="Calibri" w:hAnsi="Calibri" w:cs="Calibri"/>
                <w:color w:val="000000"/>
                <w:lang w:eastAsia="es-CL"/>
              </w:rPr>
              <w:t>Operador Rodillo Compactador</w:t>
            </w:r>
          </w:p>
        </w:tc>
        <w:tc>
          <w:tcPr>
            <w:tcW w:w="1175" w:type="dxa"/>
          </w:tcPr>
          <w:p w14:paraId="6644B0D6" w14:textId="4F8B899E" w:rsidR="00690A5F" w:rsidRPr="00F07D33" w:rsidRDefault="00690A5F" w:rsidP="00D66A0F">
            <w:pPr>
              <w:ind w:firstLine="0"/>
              <w:jc w:val="center"/>
              <w:cnfStyle w:val="000000000000" w:firstRow="0" w:lastRow="0" w:firstColumn="0" w:lastColumn="0" w:oddVBand="0" w:evenVBand="0" w:oddHBand="0" w:evenHBand="0" w:firstRowFirstColumn="0" w:firstRowLastColumn="0" w:lastRowFirstColumn="0" w:lastRowLastColumn="0"/>
              <w:rPr>
                <w:lang w:eastAsia="es-CL"/>
              </w:rPr>
            </w:pPr>
            <w:r>
              <w:rPr>
                <w:lang w:eastAsia="es-CL"/>
              </w:rPr>
              <w:t>0,8</w:t>
            </w:r>
          </w:p>
        </w:tc>
      </w:tr>
      <w:tr w:rsidR="00690A5F" w:rsidRPr="00F07D33" w14:paraId="59CDED16" w14:textId="77777777" w:rsidTr="00D66A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72" w:type="dxa"/>
          </w:tcPr>
          <w:p w14:paraId="788AC568" w14:textId="77777777" w:rsidR="00690A5F" w:rsidRPr="00F07D33" w:rsidRDefault="00690A5F" w:rsidP="00D66A0F">
            <w:pPr>
              <w:ind w:firstLine="0"/>
              <w:jc w:val="center"/>
              <w:rPr>
                <w:lang w:eastAsia="es-CL"/>
              </w:rPr>
            </w:pPr>
            <w:r w:rsidRPr="00F07D33">
              <w:rPr>
                <w:lang w:eastAsia="es-CL"/>
              </w:rPr>
              <w:t>3</w:t>
            </w:r>
          </w:p>
        </w:tc>
        <w:tc>
          <w:tcPr>
            <w:tcW w:w="3173" w:type="dxa"/>
          </w:tcPr>
          <w:p w14:paraId="7EC42EEC" w14:textId="3802E957" w:rsidR="00690A5F" w:rsidRPr="00F07D33" w:rsidRDefault="00690A5F" w:rsidP="00D66A0F">
            <w:pPr>
              <w:ind w:firstLine="0"/>
              <w:cnfStyle w:val="000000100000" w:firstRow="0" w:lastRow="0" w:firstColumn="0" w:lastColumn="0" w:oddVBand="0" w:evenVBand="0" w:oddHBand="1" w:evenHBand="0" w:firstRowFirstColumn="0" w:firstRowLastColumn="0" w:lastRowFirstColumn="0" w:lastRowLastColumn="0"/>
              <w:rPr>
                <w:lang w:eastAsia="es-CL"/>
              </w:rPr>
            </w:pPr>
            <w:r w:rsidRPr="00AD7252">
              <w:rPr>
                <w:rFonts w:ascii="Calibri" w:hAnsi="Calibri" w:cs="Calibri"/>
                <w:color w:val="000000"/>
                <w:lang w:eastAsia="es-CL"/>
              </w:rPr>
              <w:t>Operador Camion Aljibe *</w:t>
            </w:r>
          </w:p>
        </w:tc>
        <w:tc>
          <w:tcPr>
            <w:tcW w:w="1175" w:type="dxa"/>
          </w:tcPr>
          <w:p w14:paraId="47491596" w14:textId="31E7802E" w:rsidR="00690A5F" w:rsidRPr="00F07D33" w:rsidRDefault="00690A5F" w:rsidP="00D66A0F">
            <w:pPr>
              <w:ind w:firstLine="0"/>
              <w:jc w:val="center"/>
              <w:cnfStyle w:val="000000100000" w:firstRow="0" w:lastRow="0" w:firstColumn="0" w:lastColumn="0" w:oddVBand="0" w:evenVBand="0" w:oddHBand="1" w:evenHBand="0" w:firstRowFirstColumn="0" w:firstRowLastColumn="0" w:lastRowFirstColumn="0" w:lastRowLastColumn="0"/>
              <w:rPr>
                <w:lang w:eastAsia="es-CL"/>
              </w:rPr>
            </w:pPr>
            <w:r>
              <w:rPr>
                <w:lang w:eastAsia="es-CL"/>
              </w:rPr>
              <w:t>0,4</w:t>
            </w:r>
          </w:p>
        </w:tc>
      </w:tr>
    </w:tbl>
    <w:p w14:paraId="1689C2DD" w14:textId="77777777" w:rsidR="003B2105" w:rsidRPr="00F07D33" w:rsidRDefault="003B2105" w:rsidP="003B2105">
      <w:pPr>
        <w:rPr>
          <w:lang w:eastAsia="es-CL"/>
        </w:rPr>
      </w:pPr>
      <w:r w:rsidRPr="00F07D33">
        <w:rPr>
          <w:lang w:eastAsia="es-CL"/>
        </w:rPr>
        <w:t>Si bien el cargo “</w:t>
      </w:r>
      <w:r>
        <w:rPr>
          <w:lang w:eastAsia="es-CL"/>
        </w:rPr>
        <w:t>Operador camión aljibe</w:t>
      </w:r>
      <w:r w:rsidRPr="00F07D33">
        <w:rPr>
          <w:lang w:eastAsia="es-CL"/>
        </w:rPr>
        <w:t>” tiene la misma brecha que el “</w:t>
      </w:r>
      <w:r>
        <w:rPr>
          <w:lang w:eastAsia="es-CL"/>
        </w:rPr>
        <w:t>Operador camión petrolero</w:t>
      </w:r>
      <w:r w:rsidRPr="00F07D33">
        <w:rPr>
          <w:lang w:eastAsia="es-CL"/>
        </w:rPr>
        <w:t>”, se decidió que el primero es más riesgoso dado que su función</w:t>
      </w:r>
      <w:r>
        <w:rPr>
          <w:lang w:eastAsia="es-CL"/>
        </w:rPr>
        <w:t xml:space="preserve"> es transversal en varias actividades del proyecto de construcción del estanque de agua, tales como compactación del suelo, disminuir el polvo, preparar terreno para construcción, creación de mezcla para construir y servicios sanitarios; y</w:t>
      </w:r>
      <w:r w:rsidRPr="00F07D33">
        <w:rPr>
          <w:lang w:eastAsia="es-CL"/>
        </w:rPr>
        <w:t xml:space="preserve"> tiene impacto </w:t>
      </w:r>
      <w:r>
        <w:rPr>
          <w:lang w:eastAsia="es-CL"/>
        </w:rPr>
        <w:t xml:space="preserve">inmediato </w:t>
      </w:r>
      <w:r w:rsidRPr="00F07D33">
        <w:rPr>
          <w:lang w:eastAsia="es-CL"/>
        </w:rPr>
        <w:t xml:space="preserve">en la duración y </w:t>
      </w:r>
      <w:r>
        <w:rPr>
          <w:lang w:eastAsia="es-CL"/>
        </w:rPr>
        <w:t xml:space="preserve">transversal en las condiciones legales ambientales </w:t>
      </w:r>
      <w:r w:rsidRPr="00F07D33">
        <w:rPr>
          <w:lang w:eastAsia="es-CL"/>
        </w:rPr>
        <w:t>del proyecto</w:t>
      </w:r>
      <w:r>
        <w:rPr>
          <w:lang w:eastAsia="es-CL"/>
        </w:rPr>
        <w:t xml:space="preserve">. </w:t>
      </w:r>
    </w:p>
    <w:p w14:paraId="4C0D5DC7" w14:textId="2FE8A7E6" w:rsidR="00690A5F" w:rsidRPr="008E2496" w:rsidRDefault="00FA33C0" w:rsidP="00690A5F">
      <w:pPr>
        <w:rPr>
          <w:highlight w:val="yellow"/>
          <w:lang w:eastAsia="es-CL"/>
        </w:rPr>
      </w:pPr>
      <w:r w:rsidRPr="00F07D33">
        <w:rPr>
          <w:lang w:eastAsia="es-CL"/>
        </w:rPr>
        <w:t>Por último, los 3 cargos anteriores tienen un impacto</w:t>
      </w:r>
      <w:r>
        <w:rPr>
          <w:lang w:eastAsia="es-CL"/>
        </w:rPr>
        <w:t xml:space="preserve"> en el proyecto</w:t>
      </w:r>
      <w:r w:rsidRPr="00F07D33">
        <w:rPr>
          <w:lang w:eastAsia="es-CL"/>
        </w:rPr>
        <w:t xml:space="preserve"> ya que su déficit o falta </w:t>
      </w:r>
      <w:r>
        <w:rPr>
          <w:lang w:eastAsia="es-CL"/>
        </w:rPr>
        <w:t>pueden paralizar actividades y afectar la duración del proyecto.</w:t>
      </w:r>
    </w:p>
    <w:p w14:paraId="7715D7C3" w14:textId="176F3968" w:rsidR="009A4860" w:rsidRPr="00DF73C6" w:rsidRDefault="009A4860" w:rsidP="009A4860">
      <w:pPr>
        <w:pStyle w:val="Ttulo2"/>
      </w:pPr>
      <w:bookmarkStart w:id="16" w:name="_Toc227396756"/>
      <w:r w:rsidRPr="00DF73C6">
        <w:lastRenderedPageBreak/>
        <w:t>Cargo Directos (operadores) que presentan menor riesgo</w:t>
      </w:r>
      <w:bookmarkEnd w:id="16"/>
    </w:p>
    <w:p w14:paraId="7E86C240" w14:textId="5CFC7C51" w:rsidR="00E4585A" w:rsidRPr="00E4585A" w:rsidRDefault="00E4585A" w:rsidP="00E4585A">
      <w:pPr>
        <w:rPr>
          <w:highlight w:val="yellow"/>
          <w:lang w:eastAsia="es-CL"/>
        </w:rPr>
      </w:pPr>
      <w:r w:rsidRPr="00DF73C6">
        <w:rPr>
          <w:lang w:eastAsia="es-CL"/>
        </w:rPr>
        <w:t>Los cargos directos (operadores) con menor riesgo son aquellos que no presentan brechas, es decir, su valor es “0”, por lo tanto, no hay riesgo ya que no hay incertidumbre y el objetivo del proyecto no se ve afectado. Es así como se clasificó los cargos con menor riesgo a aquellos cuyo exceso es mayor, es decir, la menor brecha negativa o los que tienen “mayor recursos”, los cuales se presentan</w:t>
      </w:r>
      <w:r w:rsidRPr="00F07D33">
        <w:rPr>
          <w:lang w:eastAsia="es-CL"/>
        </w:rPr>
        <w:t xml:space="preserve"> en la siguiente tabla</w:t>
      </w:r>
    </w:p>
    <w:p w14:paraId="37D36DA4" w14:textId="55704688" w:rsidR="00690A5F" w:rsidRDefault="00690A5F" w:rsidP="00690A5F">
      <w:pPr>
        <w:pStyle w:val="Descripcin"/>
        <w:keepNext/>
      </w:pPr>
      <w:bookmarkStart w:id="17" w:name="_Toc227396766"/>
      <w:r>
        <w:t xml:space="preserve">Tabla </w:t>
      </w:r>
      <w:fldSimple w:instr=" SEQ Tabla \* ARABIC ">
        <w:r>
          <w:rPr>
            <w:noProof/>
          </w:rPr>
          <w:t>6</w:t>
        </w:r>
      </w:fldSimple>
      <w:r>
        <w:t>.- Cargos Indirectos con menor riesgo.</w:t>
      </w:r>
      <w:bookmarkEnd w:id="17"/>
    </w:p>
    <w:tbl>
      <w:tblPr>
        <w:tblStyle w:val="Sombreadomedio2-nfasis11"/>
        <w:tblW w:w="0" w:type="auto"/>
        <w:jc w:val="center"/>
        <w:tblLook w:val="04A0" w:firstRow="1" w:lastRow="0" w:firstColumn="1" w:lastColumn="0" w:noHBand="0" w:noVBand="1"/>
      </w:tblPr>
      <w:tblGrid>
        <w:gridCol w:w="1472"/>
        <w:gridCol w:w="3173"/>
        <w:gridCol w:w="1175"/>
      </w:tblGrid>
      <w:tr w:rsidR="00690A5F" w:rsidRPr="00F07D33" w14:paraId="16837C8F" w14:textId="77777777" w:rsidTr="00D66A0F">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472" w:type="dxa"/>
          </w:tcPr>
          <w:p w14:paraId="4521F7F5" w14:textId="77777777" w:rsidR="00690A5F" w:rsidRPr="003D7BBD" w:rsidRDefault="00690A5F" w:rsidP="003D7BBD">
            <w:pPr>
              <w:ind w:firstLine="0"/>
              <w:rPr>
                <w:rFonts w:ascii="Calibri" w:hAnsi="Calibri" w:cs="Calibri"/>
                <w:b w:val="0"/>
                <w:bCs w:val="0"/>
                <w:color w:val="000000"/>
                <w:lang w:eastAsia="es-CL"/>
              </w:rPr>
            </w:pPr>
            <w:r w:rsidRPr="003D7BBD">
              <w:rPr>
                <w:rFonts w:ascii="Calibri" w:hAnsi="Calibri" w:cs="Calibri"/>
                <w:b w:val="0"/>
                <w:bCs w:val="0"/>
                <w:color w:val="000000"/>
                <w:lang w:eastAsia="es-CL"/>
              </w:rPr>
              <w:t>Prioridad</w:t>
            </w:r>
          </w:p>
        </w:tc>
        <w:tc>
          <w:tcPr>
            <w:tcW w:w="3173" w:type="dxa"/>
          </w:tcPr>
          <w:p w14:paraId="43324181" w14:textId="77777777" w:rsidR="00690A5F" w:rsidRPr="003D7BBD" w:rsidRDefault="00690A5F" w:rsidP="003D7BBD">
            <w:pPr>
              <w:ind w:firstLine="0"/>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000000"/>
                <w:lang w:eastAsia="es-CL"/>
              </w:rPr>
            </w:pPr>
            <w:r w:rsidRPr="003D7BBD">
              <w:rPr>
                <w:rFonts w:ascii="Calibri" w:hAnsi="Calibri" w:cs="Calibri"/>
                <w:b w:val="0"/>
                <w:bCs w:val="0"/>
                <w:color w:val="000000"/>
                <w:lang w:eastAsia="es-CL"/>
              </w:rPr>
              <w:t>Cargo</w:t>
            </w:r>
          </w:p>
        </w:tc>
        <w:tc>
          <w:tcPr>
            <w:tcW w:w="1175" w:type="dxa"/>
          </w:tcPr>
          <w:p w14:paraId="7A07C0FC" w14:textId="11B34C35" w:rsidR="00690A5F" w:rsidRPr="003D7BBD" w:rsidRDefault="00690A5F" w:rsidP="003D7BBD">
            <w:pPr>
              <w:ind w:firstLine="0"/>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000000"/>
                <w:lang w:eastAsia="es-CL"/>
              </w:rPr>
            </w:pPr>
            <w:r w:rsidRPr="003D7BBD">
              <w:rPr>
                <w:rFonts w:ascii="Calibri" w:hAnsi="Calibri" w:cs="Calibri"/>
                <w:b w:val="0"/>
                <w:bCs w:val="0"/>
                <w:color w:val="000000"/>
                <w:lang w:eastAsia="es-CL"/>
              </w:rPr>
              <w:t>Exceso</w:t>
            </w:r>
          </w:p>
        </w:tc>
      </w:tr>
      <w:tr w:rsidR="00690A5F" w:rsidRPr="00F07D33" w14:paraId="4AB0AB3A" w14:textId="77777777" w:rsidTr="00D66A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72" w:type="dxa"/>
          </w:tcPr>
          <w:p w14:paraId="4D4E3AE9" w14:textId="77777777" w:rsidR="00690A5F" w:rsidRPr="003D7BBD" w:rsidRDefault="00690A5F" w:rsidP="003D7BBD">
            <w:pPr>
              <w:ind w:firstLine="0"/>
              <w:rPr>
                <w:rFonts w:ascii="Calibri" w:hAnsi="Calibri" w:cs="Calibri"/>
                <w:color w:val="000000"/>
                <w:lang w:eastAsia="es-CL"/>
              </w:rPr>
            </w:pPr>
            <w:r w:rsidRPr="003D7BBD">
              <w:rPr>
                <w:rFonts w:ascii="Calibri" w:hAnsi="Calibri" w:cs="Calibri"/>
                <w:color w:val="000000"/>
                <w:lang w:eastAsia="es-CL"/>
              </w:rPr>
              <w:t>1</w:t>
            </w:r>
          </w:p>
        </w:tc>
        <w:tc>
          <w:tcPr>
            <w:tcW w:w="3173" w:type="dxa"/>
          </w:tcPr>
          <w:p w14:paraId="4D36E8FE" w14:textId="592359D5" w:rsidR="00690A5F" w:rsidRPr="003D7BBD" w:rsidRDefault="00690A5F" w:rsidP="003D7BBD">
            <w:pPr>
              <w:ind w:firstLine="0"/>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s-CL"/>
              </w:rPr>
            </w:pPr>
            <w:r w:rsidRPr="00AD7252">
              <w:rPr>
                <w:rFonts w:ascii="Calibri" w:hAnsi="Calibri" w:cs="Calibri"/>
                <w:color w:val="000000"/>
                <w:lang w:eastAsia="es-CL"/>
              </w:rPr>
              <w:t>Operador Camion Tolva</w:t>
            </w:r>
          </w:p>
        </w:tc>
        <w:tc>
          <w:tcPr>
            <w:tcW w:w="1175" w:type="dxa"/>
          </w:tcPr>
          <w:p w14:paraId="4E9524C6" w14:textId="6F16E716" w:rsidR="00690A5F" w:rsidRPr="003D7BBD" w:rsidRDefault="007B3E3F" w:rsidP="003D7BBD">
            <w:pPr>
              <w:ind w:firstLine="0"/>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s-CL"/>
              </w:rPr>
            </w:pPr>
            <w:r w:rsidRPr="003D7BBD">
              <w:rPr>
                <w:rFonts w:ascii="Calibri" w:hAnsi="Calibri" w:cs="Calibri"/>
                <w:color w:val="000000"/>
                <w:lang w:eastAsia="es-CL"/>
              </w:rPr>
              <w:t>1,47</w:t>
            </w:r>
          </w:p>
        </w:tc>
      </w:tr>
      <w:tr w:rsidR="00690A5F" w:rsidRPr="00F07D33" w14:paraId="43E9E03F" w14:textId="77777777" w:rsidTr="00D66A0F">
        <w:trPr>
          <w:jc w:val="center"/>
        </w:trPr>
        <w:tc>
          <w:tcPr>
            <w:cnfStyle w:val="001000000000" w:firstRow="0" w:lastRow="0" w:firstColumn="1" w:lastColumn="0" w:oddVBand="0" w:evenVBand="0" w:oddHBand="0" w:evenHBand="0" w:firstRowFirstColumn="0" w:firstRowLastColumn="0" w:lastRowFirstColumn="0" w:lastRowLastColumn="0"/>
            <w:tcW w:w="1472" w:type="dxa"/>
          </w:tcPr>
          <w:p w14:paraId="76A5AE1A" w14:textId="77777777" w:rsidR="00690A5F" w:rsidRPr="003D7BBD" w:rsidRDefault="00690A5F" w:rsidP="003D7BBD">
            <w:pPr>
              <w:ind w:firstLine="0"/>
              <w:rPr>
                <w:rFonts w:ascii="Calibri" w:hAnsi="Calibri" w:cs="Calibri"/>
                <w:color w:val="000000"/>
                <w:lang w:eastAsia="es-CL"/>
              </w:rPr>
            </w:pPr>
            <w:r w:rsidRPr="003D7BBD">
              <w:rPr>
                <w:rFonts w:ascii="Calibri" w:hAnsi="Calibri" w:cs="Calibri"/>
                <w:color w:val="000000"/>
                <w:lang w:eastAsia="es-CL"/>
              </w:rPr>
              <w:t>2</w:t>
            </w:r>
          </w:p>
        </w:tc>
        <w:tc>
          <w:tcPr>
            <w:tcW w:w="3173" w:type="dxa"/>
          </w:tcPr>
          <w:p w14:paraId="4D151A13" w14:textId="4A9097E4" w:rsidR="00690A5F" w:rsidRPr="003D7BBD" w:rsidRDefault="00690A5F" w:rsidP="003D7BBD">
            <w:pPr>
              <w:ind w:firstLine="0"/>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s-CL"/>
              </w:rPr>
            </w:pPr>
            <w:r w:rsidRPr="00AD7252">
              <w:rPr>
                <w:rFonts w:ascii="Calibri" w:hAnsi="Calibri" w:cs="Calibri"/>
                <w:color w:val="000000"/>
                <w:lang w:eastAsia="es-CL"/>
              </w:rPr>
              <w:t>Operador Cama Baja</w:t>
            </w:r>
          </w:p>
        </w:tc>
        <w:tc>
          <w:tcPr>
            <w:tcW w:w="1175" w:type="dxa"/>
          </w:tcPr>
          <w:p w14:paraId="3D9623D8" w14:textId="6C6FCA99" w:rsidR="00690A5F" w:rsidRPr="003D7BBD" w:rsidRDefault="007B3E3F" w:rsidP="003D7BBD">
            <w:pPr>
              <w:ind w:firstLine="0"/>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s-CL"/>
              </w:rPr>
            </w:pPr>
            <w:r w:rsidRPr="003D7BBD">
              <w:rPr>
                <w:rFonts w:ascii="Calibri" w:hAnsi="Calibri" w:cs="Calibri"/>
                <w:color w:val="000000"/>
                <w:lang w:eastAsia="es-CL"/>
              </w:rPr>
              <w:t>0,4</w:t>
            </w:r>
          </w:p>
        </w:tc>
      </w:tr>
      <w:tr w:rsidR="00690A5F" w:rsidRPr="00F07D33" w14:paraId="76B05E06" w14:textId="77777777" w:rsidTr="00D66A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72" w:type="dxa"/>
          </w:tcPr>
          <w:p w14:paraId="7E4CB55D" w14:textId="77777777" w:rsidR="00690A5F" w:rsidRPr="003D7BBD" w:rsidRDefault="00690A5F" w:rsidP="003D7BBD">
            <w:pPr>
              <w:ind w:firstLine="0"/>
              <w:rPr>
                <w:rFonts w:ascii="Calibri" w:hAnsi="Calibri" w:cs="Calibri"/>
                <w:color w:val="000000"/>
                <w:lang w:eastAsia="es-CL"/>
              </w:rPr>
            </w:pPr>
            <w:r w:rsidRPr="003D7BBD">
              <w:rPr>
                <w:rFonts w:ascii="Calibri" w:hAnsi="Calibri" w:cs="Calibri"/>
                <w:color w:val="000000"/>
                <w:lang w:eastAsia="es-CL"/>
              </w:rPr>
              <w:t>3</w:t>
            </w:r>
          </w:p>
        </w:tc>
        <w:tc>
          <w:tcPr>
            <w:tcW w:w="3173" w:type="dxa"/>
          </w:tcPr>
          <w:p w14:paraId="5FD6A0E0" w14:textId="25E67564" w:rsidR="00690A5F" w:rsidRPr="003D7BBD" w:rsidRDefault="00690A5F" w:rsidP="003D7BBD">
            <w:pPr>
              <w:ind w:firstLine="0"/>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s-CL"/>
              </w:rPr>
            </w:pPr>
            <w:r w:rsidRPr="00AD7252">
              <w:rPr>
                <w:rFonts w:ascii="Calibri" w:hAnsi="Calibri" w:cs="Calibri"/>
                <w:color w:val="000000"/>
                <w:lang w:eastAsia="es-CL"/>
              </w:rPr>
              <w:t>Operador Retroexcavadora</w:t>
            </w:r>
          </w:p>
        </w:tc>
        <w:tc>
          <w:tcPr>
            <w:tcW w:w="1175" w:type="dxa"/>
          </w:tcPr>
          <w:p w14:paraId="47E6A763" w14:textId="54F31A50" w:rsidR="00690A5F" w:rsidRPr="003D7BBD" w:rsidRDefault="007B3E3F" w:rsidP="003D7BBD">
            <w:pPr>
              <w:ind w:firstLine="0"/>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s-CL"/>
              </w:rPr>
            </w:pPr>
            <w:r w:rsidRPr="003D7BBD">
              <w:rPr>
                <w:rFonts w:ascii="Calibri" w:hAnsi="Calibri" w:cs="Calibri"/>
                <w:color w:val="000000"/>
                <w:lang w:eastAsia="es-CL"/>
              </w:rPr>
              <w:t>0,15</w:t>
            </w:r>
          </w:p>
        </w:tc>
      </w:tr>
    </w:tbl>
    <w:p w14:paraId="33FE8809" w14:textId="77777777" w:rsidR="00AD7252" w:rsidRPr="00AD7252" w:rsidRDefault="00AD7252" w:rsidP="00AD7252">
      <w:pPr>
        <w:rPr>
          <w:highlight w:val="yellow"/>
          <w:lang w:eastAsia="es-CL"/>
        </w:rPr>
      </w:pPr>
    </w:p>
    <w:p w14:paraId="6E27B00E" w14:textId="0DACF1A8" w:rsidR="009A4860" w:rsidRPr="003B2105" w:rsidRDefault="009A4860" w:rsidP="009A4860">
      <w:pPr>
        <w:pStyle w:val="Ttulo2"/>
      </w:pPr>
      <w:bookmarkStart w:id="18" w:name="_Toc227396757"/>
      <w:r w:rsidRPr="003B2105">
        <w:t>Medidas para intensificar el proceso de reclutamiento de personal</w:t>
      </w:r>
      <w:bookmarkEnd w:id="18"/>
    </w:p>
    <w:p w14:paraId="5798CC8D" w14:textId="388576BB" w:rsidR="00AD7252" w:rsidRPr="003B2105" w:rsidRDefault="009A4860" w:rsidP="009A4860">
      <w:pPr>
        <w:rPr>
          <w:lang w:eastAsia="es-CL"/>
        </w:rPr>
      </w:pPr>
      <w:r w:rsidRPr="003B2105">
        <w:rPr>
          <w:lang w:eastAsia="es-CL"/>
        </w:rPr>
        <w:t>Ante el riesgo identificado en las situaciones anteriores</w:t>
      </w:r>
      <w:r w:rsidR="00FA33C0" w:rsidRPr="003B2105">
        <w:rPr>
          <w:lang w:eastAsia="es-CL"/>
        </w:rPr>
        <w:t>, algunas medidas para intensificar el proceso de reclutamiento de personal y mitigar su déficit pueden ser:</w:t>
      </w:r>
    </w:p>
    <w:p w14:paraId="2A5C4DBE" w14:textId="359515B6" w:rsidR="00AD7252" w:rsidRPr="003B2105" w:rsidRDefault="00AD7252" w:rsidP="00DF73C6">
      <w:pPr>
        <w:pStyle w:val="Ttulo3"/>
        <w:numPr>
          <w:ilvl w:val="0"/>
          <w:numId w:val="17"/>
        </w:numPr>
      </w:pPr>
      <w:r w:rsidRPr="003B2105">
        <w:t>Medida 1</w:t>
      </w:r>
      <w:r w:rsidR="00FA33C0" w:rsidRPr="003B2105">
        <w:t xml:space="preserve">: </w:t>
      </w:r>
      <w:r w:rsidRPr="003B2105">
        <w:t>Planificar con tiempo los recursos que se utilizarán</w:t>
      </w:r>
    </w:p>
    <w:p w14:paraId="56B60D0A" w14:textId="63A01BA4" w:rsidR="00FA33C0" w:rsidRPr="003B2105" w:rsidRDefault="00FA33C0" w:rsidP="00AD7252">
      <w:pPr>
        <w:rPr>
          <w:lang w:eastAsia="es-CL"/>
        </w:rPr>
      </w:pPr>
      <w:r w:rsidRPr="003B2105">
        <w:rPr>
          <w:lang w:eastAsia="es-CL"/>
        </w:rPr>
        <w:t>Consiste en crear e implementar un plan de reclutamiento con énfasis en los cargos con mayor riesgo, ya que permite asegurar que exista personal calificado disponible necesario en el lugar y momento oportuno.</w:t>
      </w:r>
    </w:p>
    <w:p w14:paraId="1C39307D" w14:textId="49EB65B6" w:rsidR="00FA33C0" w:rsidRPr="003B2105" w:rsidRDefault="00FA33C0" w:rsidP="00AD7252">
      <w:pPr>
        <w:rPr>
          <w:lang w:eastAsia="es-CL"/>
        </w:rPr>
      </w:pPr>
      <w:r w:rsidRPr="003B2105">
        <w:rPr>
          <w:lang w:eastAsia="es-CL"/>
        </w:rPr>
        <w:t>Lo anterior se puede operativizar mediante la proactividad activando el reclutamiento antes que se genere déficit, siempre priorizando los cargos con mayor riesgo.</w:t>
      </w:r>
    </w:p>
    <w:p w14:paraId="321F3ADB" w14:textId="09C3C88E" w:rsidR="00AD7252" w:rsidRPr="003B2105" w:rsidRDefault="00AD7252" w:rsidP="00DF73C6">
      <w:pPr>
        <w:pStyle w:val="Ttulo3"/>
        <w:numPr>
          <w:ilvl w:val="0"/>
          <w:numId w:val="17"/>
        </w:numPr>
      </w:pPr>
      <w:r w:rsidRPr="003B2105">
        <w:t>Medida 2</w:t>
      </w:r>
      <w:r w:rsidR="00FA33C0" w:rsidRPr="003B2105">
        <w:t xml:space="preserve">: </w:t>
      </w:r>
      <w:r w:rsidRPr="003B2105">
        <w:t>Considerar una mayor cantidad de fuentes de obtención de personal capacitado</w:t>
      </w:r>
      <w:r w:rsidR="00FA33C0" w:rsidRPr="003B2105">
        <w:t xml:space="preserve"> (</w:t>
      </w:r>
      <w:r w:rsidRPr="003B2105">
        <w:t>adicional a</w:t>
      </w:r>
      <w:r w:rsidR="00FA33C0" w:rsidRPr="003B2105">
        <w:t xml:space="preserve"> </w:t>
      </w:r>
      <w:r w:rsidRPr="003B2105">
        <w:t>las tradicionales</w:t>
      </w:r>
      <w:r w:rsidR="00FA33C0" w:rsidRPr="003B2105">
        <w:t>)</w:t>
      </w:r>
    </w:p>
    <w:p w14:paraId="465E5726" w14:textId="27EE2AF5" w:rsidR="00FA33C0" w:rsidRPr="003B2105" w:rsidRDefault="00FA33C0" w:rsidP="00FA33C0">
      <w:pPr>
        <w:rPr>
          <w:lang w:val="es-ES" w:eastAsia="es-ES" w:bidi="es-ES"/>
        </w:rPr>
      </w:pPr>
      <w:r w:rsidRPr="003B2105">
        <w:rPr>
          <w:lang w:val="es-ES" w:eastAsia="es-ES" w:bidi="es-ES"/>
        </w:rPr>
        <w:t xml:space="preserve">Consiste en ampliar de forma diversificada </w:t>
      </w:r>
      <w:r w:rsidR="00F02C9D" w:rsidRPr="003B2105">
        <w:rPr>
          <w:lang w:val="es-ES" w:eastAsia="es-ES" w:bidi="es-ES"/>
        </w:rPr>
        <w:t>las fuentes o canales de obtención de personal calificado, tales como bolsas de trabajo, empresas con subcontrato, redes profesionales, Head Hunters, entre otros. La aplicación de estas fuentes menos tradicionales permite tener una amplia gama de alternativas aumentando las probabilidades de conseguir personal calificado escaso y minimizar el tiempo en cubrir las vacantes.</w:t>
      </w:r>
    </w:p>
    <w:p w14:paraId="4D42FB35" w14:textId="2F4AA640" w:rsidR="00AD7252" w:rsidRPr="003B2105" w:rsidRDefault="00AD7252" w:rsidP="003B2105">
      <w:pPr>
        <w:pStyle w:val="Ttulo3"/>
        <w:numPr>
          <w:ilvl w:val="0"/>
          <w:numId w:val="17"/>
        </w:numPr>
      </w:pPr>
      <w:r w:rsidRPr="003B2105">
        <w:t>Medida 3</w:t>
      </w:r>
      <w:r w:rsidR="00F02C9D" w:rsidRPr="003B2105">
        <w:t xml:space="preserve">: </w:t>
      </w:r>
      <w:r w:rsidRPr="003B2105">
        <w:t>Capacitación y potenciamiento del personal interno</w:t>
      </w:r>
      <w:r w:rsidR="00F02C9D" w:rsidRPr="003B2105">
        <w:t>.</w:t>
      </w:r>
    </w:p>
    <w:p w14:paraId="5938E77F" w14:textId="4D3FEA32" w:rsidR="009A4860" w:rsidRPr="003B2105" w:rsidRDefault="00F02C9D" w:rsidP="009A4860">
      <w:pPr>
        <w:rPr>
          <w:lang w:eastAsia="es-CL"/>
        </w:rPr>
      </w:pPr>
      <w:r w:rsidRPr="003B2105">
        <w:rPr>
          <w:lang w:eastAsia="es-CL"/>
        </w:rPr>
        <w:t xml:space="preserve">Consiste en aplicar de forma interna programas de capacitación y entrenamiento para calificar el personal propio y dotarlo de competencias para cubrir puestos especializados y/o </w:t>
      </w:r>
      <w:r w:rsidRPr="003B2105">
        <w:rPr>
          <w:lang w:eastAsia="es-CL"/>
        </w:rPr>
        <w:lastRenderedPageBreak/>
        <w:t>con mayor riesgo, lo que permute reducir la dependencia de la contratación externa y al mismo tiempo, motivar y mejorar la adhe</w:t>
      </w:r>
      <w:r w:rsidR="00DF73C6" w:rsidRPr="003B2105">
        <w:rPr>
          <w:lang w:eastAsia="es-CL"/>
        </w:rPr>
        <w:t xml:space="preserve">sión </w:t>
      </w:r>
      <w:r w:rsidRPr="003B2105">
        <w:rPr>
          <w:lang w:eastAsia="es-CL"/>
        </w:rPr>
        <w:t>hacia la empresa del personal interno.</w:t>
      </w:r>
    </w:p>
    <w:p w14:paraId="71C72129" w14:textId="77777777" w:rsidR="009A4860" w:rsidRPr="009A4860" w:rsidRDefault="009A4860" w:rsidP="009A4860">
      <w:pPr>
        <w:rPr>
          <w:highlight w:val="yellow"/>
          <w:lang w:eastAsia="es-CL"/>
        </w:rPr>
      </w:pPr>
    </w:p>
    <w:p w14:paraId="2705E579" w14:textId="5BA22996" w:rsidR="00A454CA" w:rsidRPr="00E12609" w:rsidRDefault="00D818CC" w:rsidP="00872F39">
      <w:pPr>
        <w:pStyle w:val="Titulo1"/>
        <w:spacing w:line="240" w:lineRule="auto"/>
        <w:jc w:val="center"/>
      </w:pPr>
      <w:bookmarkStart w:id="19" w:name="_Toc227396758"/>
      <w:r>
        <w:t>Parte 3: Presupuesto 1 Rev 0.</w:t>
      </w:r>
      <w:bookmarkEnd w:id="19"/>
    </w:p>
    <w:p w14:paraId="383F7F4A" w14:textId="3F7FB6DF" w:rsidR="006D7855" w:rsidRPr="00872F39" w:rsidRDefault="003D7BBD" w:rsidP="003D7BBD">
      <w:pPr>
        <w:ind w:firstLine="0"/>
      </w:pPr>
      <w:r w:rsidRPr="00872F39">
        <w:t>A partir de las soluciones propuestas, se identifican las siguientes desviaciones, verificando que el proceso identifica cobros a cliente menores que el esperado en ítems 1.1, 1.2, 2.1, 2.1 y un superávit  en ítems 2.3 y 2.4 , es necesario realizar un reajuste como sigue:</w:t>
      </w:r>
    </w:p>
    <w:p w14:paraId="298E0885" w14:textId="77777777" w:rsidR="003D7BBD" w:rsidRPr="00D818CC" w:rsidRDefault="003D7BBD" w:rsidP="003D7BBD">
      <w:pPr>
        <w:ind w:firstLine="0"/>
        <w:rPr>
          <w:highlight w:val="yellow"/>
          <w:lang w:eastAsia="es-CL"/>
        </w:rPr>
      </w:pPr>
    </w:p>
    <w:tbl>
      <w:tblPr>
        <w:tblStyle w:val="Sombreadomedio2-nfasis11"/>
        <w:tblW w:w="9047" w:type="dxa"/>
        <w:jc w:val="center"/>
        <w:tblLook w:val="04A0" w:firstRow="1" w:lastRow="0" w:firstColumn="1" w:lastColumn="0" w:noHBand="0" w:noVBand="1"/>
      </w:tblPr>
      <w:tblGrid>
        <w:gridCol w:w="6178"/>
        <w:gridCol w:w="2869"/>
      </w:tblGrid>
      <w:tr w:rsidR="003D7BBD" w:rsidRPr="003D7BBD" w14:paraId="7CD9E798" w14:textId="77777777" w:rsidTr="00872F39">
        <w:trPr>
          <w:cnfStyle w:val="100000000000" w:firstRow="1" w:lastRow="0" w:firstColumn="0" w:lastColumn="0" w:oddVBand="0" w:evenVBand="0" w:oddHBand="0" w:evenHBand="0" w:firstRowFirstColumn="0" w:firstRowLastColumn="0" w:lastRowFirstColumn="0" w:lastRowLastColumn="0"/>
          <w:trHeight w:val="268"/>
          <w:jc w:val="center"/>
        </w:trPr>
        <w:tc>
          <w:tcPr>
            <w:cnfStyle w:val="001000000100" w:firstRow="0" w:lastRow="0" w:firstColumn="1" w:lastColumn="0" w:oddVBand="0" w:evenVBand="0" w:oddHBand="0" w:evenHBand="0" w:firstRowFirstColumn="1" w:firstRowLastColumn="0" w:lastRowFirstColumn="0" w:lastRowLastColumn="0"/>
            <w:tcW w:w="6178" w:type="dxa"/>
            <w:noWrap/>
            <w:hideMark/>
          </w:tcPr>
          <w:p w14:paraId="024FEA31" w14:textId="77777777" w:rsidR="003D7BBD" w:rsidRPr="003D7BBD" w:rsidRDefault="003D7BBD" w:rsidP="00872F39">
            <w:pPr>
              <w:ind w:firstLine="0"/>
              <w:jc w:val="center"/>
              <w:rPr>
                <w:rFonts w:ascii="Calibri" w:hAnsi="Calibri" w:cs="Calibri"/>
                <w:b w:val="0"/>
                <w:bCs w:val="0"/>
                <w:color w:val="000000"/>
                <w:lang w:eastAsia="es-CL"/>
              </w:rPr>
            </w:pPr>
            <w:r w:rsidRPr="003D7BBD">
              <w:rPr>
                <w:rFonts w:ascii="Calibri" w:hAnsi="Calibri" w:cs="Calibri"/>
                <w:b w:val="0"/>
                <w:bCs w:val="0"/>
                <w:color w:val="000000"/>
                <w:lang w:eastAsia="es-CL"/>
              </w:rPr>
              <w:t>1. ¿Cual es el impacto en el resultado operacional de la desviación "1.1"?</w:t>
            </w:r>
          </w:p>
        </w:tc>
        <w:tc>
          <w:tcPr>
            <w:tcW w:w="2869" w:type="dxa"/>
            <w:noWrap/>
            <w:hideMark/>
          </w:tcPr>
          <w:p w14:paraId="64AA85BF" w14:textId="2B14C632" w:rsidR="003D7BBD" w:rsidRPr="003D7BBD" w:rsidRDefault="003D7BBD" w:rsidP="00872F39">
            <w:pPr>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000000"/>
                <w:lang w:eastAsia="es-CL"/>
              </w:rPr>
            </w:pPr>
            <w:r w:rsidRPr="003D7BBD">
              <w:rPr>
                <w:rFonts w:ascii="Calibri" w:hAnsi="Calibri" w:cs="Calibri"/>
                <w:b w:val="0"/>
                <w:bCs w:val="0"/>
                <w:color w:val="000000"/>
                <w:lang w:eastAsia="es-CL"/>
              </w:rPr>
              <w:t>-$                          80,414,348.60</w:t>
            </w:r>
          </w:p>
        </w:tc>
      </w:tr>
      <w:tr w:rsidR="003D7BBD" w:rsidRPr="003D7BBD" w14:paraId="1E90D332" w14:textId="77777777" w:rsidTr="00872F39">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6178" w:type="dxa"/>
            <w:noWrap/>
            <w:hideMark/>
          </w:tcPr>
          <w:p w14:paraId="4E96B20C" w14:textId="77777777" w:rsidR="003D7BBD" w:rsidRPr="003D7BBD" w:rsidRDefault="003D7BBD" w:rsidP="003D7BBD">
            <w:pPr>
              <w:ind w:firstLine="0"/>
              <w:rPr>
                <w:rFonts w:ascii="Calibri" w:hAnsi="Calibri" w:cs="Calibri"/>
                <w:b w:val="0"/>
                <w:bCs w:val="0"/>
                <w:color w:val="000000"/>
                <w:lang w:eastAsia="es-CL"/>
              </w:rPr>
            </w:pPr>
            <w:r w:rsidRPr="003D7BBD">
              <w:rPr>
                <w:rFonts w:ascii="Calibri" w:hAnsi="Calibri" w:cs="Calibri"/>
                <w:b w:val="0"/>
                <w:bCs w:val="0"/>
                <w:color w:val="000000"/>
                <w:lang w:eastAsia="es-CL"/>
              </w:rPr>
              <w:t>2. ¿Cual es el impacto en el resultado operacional de la desviación "1.2"?</w:t>
            </w:r>
          </w:p>
        </w:tc>
        <w:tc>
          <w:tcPr>
            <w:tcW w:w="2869" w:type="dxa"/>
            <w:noWrap/>
            <w:hideMark/>
          </w:tcPr>
          <w:p w14:paraId="7419D86D" w14:textId="77777777" w:rsidR="003D7BBD" w:rsidRPr="003D7BBD" w:rsidRDefault="003D7BBD" w:rsidP="003D7BBD">
            <w:pPr>
              <w:ind w:firstLine="0"/>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lang w:eastAsia="es-CL"/>
              </w:rPr>
            </w:pPr>
            <w:r w:rsidRPr="003D7BBD">
              <w:rPr>
                <w:rFonts w:ascii="Calibri" w:hAnsi="Calibri" w:cs="Calibri"/>
                <w:b/>
                <w:bCs/>
                <w:color w:val="000000"/>
                <w:lang w:eastAsia="es-CL"/>
              </w:rPr>
              <w:t xml:space="preserve">-$                          33,456,962.16 </w:t>
            </w:r>
          </w:p>
        </w:tc>
      </w:tr>
      <w:tr w:rsidR="003D7BBD" w:rsidRPr="003D7BBD" w14:paraId="7CEAFF4A" w14:textId="77777777" w:rsidTr="00872F39">
        <w:trPr>
          <w:trHeight w:val="268"/>
          <w:jc w:val="center"/>
        </w:trPr>
        <w:tc>
          <w:tcPr>
            <w:cnfStyle w:val="001000000000" w:firstRow="0" w:lastRow="0" w:firstColumn="1" w:lastColumn="0" w:oddVBand="0" w:evenVBand="0" w:oddHBand="0" w:evenHBand="0" w:firstRowFirstColumn="0" w:firstRowLastColumn="0" w:lastRowFirstColumn="0" w:lastRowLastColumn="0"/>
            <w:tcW w:w="6178" w:type="dxa"/>
            <w:noWrap/>
            <w:hideMark/>
          </w:tcPr>
          <w:p w14:paraId="3502F9E9" w14:textId="77777777" w:rsidR="003D7BBD" w:rsidRPr="003D7BBD" w:rsidRDefault="003D7BBD" w:rsidP="003D7BBD">
            <w:pPr>
              <w:ind w:firstLine="0"/>
              <w:rPr>
                <w:rFonts w:ascii="Calibri" w:hAnsi="Calibri" w:cs="Calibri"/>
                <w:b w:val="0"/>
                <w:bCs w:val="0"/>
                <w:color w:val="000000"/>
                <w:lang w:eastAsia="es-CL"/>
              </w:rPr>
            </w:pPr>
            <w:r w:rsidRPr="003D7BBD">
              <w:rPr>
                <w:rFonts w:ascii="Calibri" w:hAnsi="Calibri" w:cs="Calibri"/>
                <w:b w:val="0"/>
                <w:bCs w:val="0"/>
                <w:color w:val="000000"/>
                <w:lang w:eastAsia="es-CL"/>
              </w:rPr>
              <w:t>3. ¿Cual es el impacto en el resultado operacional de la desviación "2.1"?</w:t>
            </w:r>
          </w:p>
        </w:tc>
        <w:tc>
          <w:tcPr>
            <w:tcW w:w="2869" w:type="dxa"/>
            <w:noWrap/>
            <w:hideMark/>
          </w:tcPr>
          <w:p w14:paraId="5246B06C" w14:textId="77777777" w:rsidR="003D7BBD" w:rsidRPr="003D7BBD" w:rsidRDefault="003D7BBD" w:rsidP="003D7BBD">
            <w:pPr>
              <w:ind w:firstLine="0"/>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lang w:eastAsia="es-CL"/>
              </w:rPr>
            </w:pPr>
            <w:r w:rsidRPr="003D7BBD">
              <w:rPr>
                <w:rFonts w:ascii="Calibri" w:hAnsi="Calibri" w:cs="Calibri"/>
                <w:b/>
                <w:bCs/>
                <w:color w:val="000000"/>
                <w:lang w:eastAsia="es-CL"/>
              </w:rPr>
              <w:t xml:space="preserve">-$                          54,581,565.53 </w:t>
            </w:r>
          </w:p>
        </w:tc>
      </w:tr>
      <w:tr w:rsidR="003D7BBD" w:rsidRPr="003D7BBD" w14:paraId="425EEF4A" w14:textId="77777777" w:rsidTr="00872F39">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6178" w:type="dxa"/>
            <w:noWrap/>
            <w:hideMark/>
          </w:tcPr>
          <w:p w14:paraId="5E50B4D7" w14:textId="77777777" w:rsidR="003D7BBD" w:rsidRPr="003D7BBD" w:rsidRDefault="003D7BBD" w:rsidP="003D7BBD">
            <w:pPr>
              <w:ind w:firstLine="0"/>
              <w:rPr>
                <w:rFonts w:ascii="Calibri" w:hAnsi="Calibri" w:cs="Calibri"/>
                <w:b w:val="0"/>
                <w:bCs w:val="0"/>
                <w:color w:val="000000"/>
                <w:lang w:eastAsia="es-CL"/>
              </w:rPr>
            </w:pPr>
            <w:r w:rsidRPr="003D7BBD">
              <w:rPr>
                <w:rFonts w:ascii="Calibri" w:hAnsi="Calibri" w:cs="Calibri"/>
                <w:b w:val="0"/>
                <w:bCs w:val="0"/>
                <w:color w:val="000000"/>
                <w:lang w:eastAsia="es-CL"/>
              </w:rPr>
              <w:t>4. ¿Cual es el impacto en el resultado operacional de la desviación "2.2"?</w:t>
            </w:r>
          </w:p>
        </w:tc>
        <w:tc>
          <w:tcPr>
            <w:tcW w:w="2869" w:type="dxa"/>
            <w:noWrap/>
            <w:hideMark/>
          </w:tcPr>
          <w:p w14:paraId="2C2C8109" w14:textId="77777777" w:rsidR="003D7BBD" w:rsidRPr="003D7BBD" w:rsidRDefault="003D7BBD" w:rsidP="003D7BBD">
            <w:pPr>
              <w:ind w:firstLine="0"/>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lang w:eastAsia="es-CL"/>
              </w:rPr>
            </w:pPr>
            <w:r w:rsidRPr="003D7BBD">
              <w:rPr>
                <w:rFonts w:ascii="Calibri" w:hAnsi="Calibri" w:cs="Calibri"/>
                <w:b/>
                <w:bCs/>
                <w:color w:val="000000"/>
                <w:lang w:eastAsia="es-CL"/>
              </w:rPr>
              <w:t xml:space="preserve">-$                        142,563,090.37 </w:t>
            </w:r>
          </w:p>
        </w:tc>
      </w:tr>
      <w:tr w:rsidR="003D7BBD" w:rsidRPr="003D7BBD" w14:paraId="7D3D9753" w14:textId="77777777" w:rsidTr="00872F39">
        <w:trPr>
          <w:trHeight w:val="268"/>
          <w:jc w:val="center"/>
        </w:trPr>
        <w:tc>
          <w:tcPr>
            <w:cnfStyle w:val="001000000000" w:firstRow="0" w:lastRow="0" w:firstColumn="1" w:lastColumn="0" w:oddVBand="0" w:evenVBand="0" w:oddHBand="0" w:evenHBand="0" w:firstRowFirstColumn="0" w:firstRowLastColumn="0" w:lastRowFirstColumn="0" w:lastRowLastColumn="0"/>
            <w:tcW w:w="6178" w:type="dxa"/>
            <w:noWrap/>
            <w:hideMark/>
          </w:tcPr>
          <w:p w14:paraId="4F0ECC7D" w14:textId="77777777" w:rsidR="003D7BBD" w:rsidRPr="003D7BBD" w:rsidRDefault="003D7BBD" w:rsidP="003D7BBD">
            <w:pPr>
              <w:ind w:firstLine="0"/>
              <w:rPr>
                <w:rFonts w:ascii="Calibri" w:hAnsi="Calibri" w:cs="Calibri"/>
                <w:b w:val="0"/>
                <w:bCs w:val="0"/>
                <w:color w:val="000000"/>
                <w:lang w:eastAsia="es-CL"/>
              </w:rPr>
            </w:pPr>
            <w:r w:rsidRPr="003D7BBD">
              <w:rPr>
                <w:rFonts w:ascii="Calibri" w:hAnsi="Calibri" w:cs="Calibri"/>
                <w:b w:val="0"/>
                <w:bCs w:val="0"/>
                <w:color w:val="000000"/>
                <w:lang w:eastAsia="es-CL"/>
              </w:rPr>
              <w:t>5. ¿Cual es el impacto en el resultado operacional de la desviación "2.3"?</w:t>
            </w:r>
          </w:p>
        </w:tc>
        <w:tc>
          <w:tcPr>
            <w:tcW w:w="2869" w:type="dxa"/>
            <w:noWrap/>
            <w:hideMark/>
          </w:tcPr>
          <w:p w14:paraId="4F43F5E8" w14:textId="77777777" w:rsidR="003D7BBD" w:rsidRPr="003D7BBD" w:rsidRDefault="003D7BBD" w:rsidP="003D7BBD">
            <w:pPr>
              <w:ind w:firstLine="0"/>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lang w:eastAsia="es-CL"/>
              </w:rPr>
            </w:pPr>
            <w:r w:rsidRPr="003D7BBD">
              <w:rPr>
                <w:rFonts w:ascii="Calibri" w:hAnsi="Calibri" w:cs="Calibri"/>
                <w:b/>
                <w:bCs/>
                <w:color w:val="000000"/>
                <w:lang w:eastAsia="es-CL"/>
              </w:rPr>
              <w:t xml:space="preserve"> $                             4,453,981.00 </w:t>
            </w:r>
          </w:p>
        </w:tc>
      </w:tr>
      <w:tr w:rsidR="003D7BBD" w:rsidRPr="003D7BBD" w14:paraId="640F60F2" w14:textId="77777777" w:rsidTr="00872F39">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6178" w:type="dxa"/>
            <w:noWrap/>
            <w:hideMark/>
          </w:tcPr>
          <w:p w14:paraId="3EE34762" w14:textId="77777777" w:rsidR="003D7BBD" w:rsidRPr="003D7BBD" w:rsidRDefault="003D7BBD" w:rsidP="003D7BBD">
            <w:pPr>
              <w:ind w:firstLine="0"/>
              <w:rPr>
                <w:rFonts w:ascii="Calibri" w:hAnsi="Calibri" w:cs="Calibri"/>
                <w:b w:val="0"/>
                <w:bCs w:val="0"/>
                <w:color w:val="000000"/>
                <w:lang w:eastAsia="es-CL"/>
              </w:rPr>
            </w:pPr>
            <w:r w:rsidRPr="003D7BBD">
              <w:rPr>
                <w:rFonts w:ascii="Calibri" w:hAnsi="Calibri" w:cs="Calibri"/>
                <w:b w:val="0"/>
                <w:bCs w:val="0"/>
                <w:color w:val="000000"/>
                <w:lang w:eastAsia="es-CL"/>
              </w:rPr>
              <w:t>6. ¿Cual es el impacto en el resultado operacional de la desviación "2.4"?</w:t>
            </w:r>
          </w:p>
        </w:tc>
        <w:tc>
          <w:tcPr>
            <w:tcW w:w="2869" w:type="dxa"/>
            <w:noWrap/>
            <w:hideMark/>
          </w:tcPr>
          <w:p w14:paraId="33627AD7" w14:textId="77777777" w:rsidR="003D7BBD" w:rsidRPr="003D7BBD" w:rsidRDefault="003D7BBD" w:rsidP="003D7BBD">
            <w:pPr>
              <w:ind w:firstLine="0"/>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lang w:eastAsia="es-CL"/>
              </w:rPr>
            </w:pPr>
            <w:r w:rsidRPr="003D7BBD">
              <w:rPr>
                <w:rFonts w:ascii="Calibri" w:hAnsi="Calibri" w:cs="Calibri"/>
                <w:b/>
                <w:bCs/>
                <w:color w:val="000000"/>
                <w:lang w:eastAsia="es-CL"/>
              </w:rPr>
              <w:t xml:space="preserve"> $                        188,602,748.88 </w:t>
            </w:r>
          </w:p>
        </w:tc>
      </w:tr>
      <w:tr w:rsidR="003D7BBD" w:rsidRPr="003D7BBD" w14:paraId="7C0464B2" w14:textId="77777777" w:rsidTr="00872F39">
        <w:trPr>
          <w:trHeight w:val="268"/>
          <w:jc w:val="center"/>
        </w:trPr>
        <w:tc>
          <w:tcPr>
            <w:cnfStyle w:val="001000000000" w:firstRow="0" w:lastRow="0" w:firstColumn="1" w:lastColumn="0" w:oddVBand="0" w:evenVBand="0" w:oddHBand="0" w:evenHBand="0" w:firstRowFirstColumn="0" w:firstRowLastColumn="0" w:lastRowFirstColumn="0" w:lastRowLastColumn="0"/>
            <w:tcW w:w="6178" w:type="dxa"/>
            <w:noWrap/>
            <w:hideMark/>
          </w:tcPr>
          <w:p w14:paraId="3D0711C2" w14:textId="77777777" w:rsidR="003D7BBD" w:rsidRPr="003D7BBD" w:rsidRDefault="003D7BBD" w:rsidP="003D7BBD">
            <w:pPr>
              <w:ind w:firstLine="0"/>
              <w:rPr>
                <w:rFonts w:ascii="Calibri" w:hAnsi="Calibri" w:cs="Calibri"/>
                <w:b w:val="0"/>
                <w:bCs w:val="0"/>
                <w:color w:val="000000"/>
                <w:lang w:eastAsia="es-CL"/>
              </w:rPr>
            </w:pPr>
            <w:r w:rsidRPr="003D7BBD">
              <w:rPr>
                <w:rFonts w:ascii="Calibri" w:hAnsi="Calibri" w:cs="Calibri"/>
                <w:b w:val="0"/>
                <w:bCs w:val="0"/>
                <w:color w:val="000000"/>
                <w:lang w:eastAsia="es-CL"/>
              </w:rPr>
              <w:t>7. ¿Cual es el resultado operacional  del Presupuesto 1 rev0?</w:t>
            </w:r>
          </w:p>
        </w:tc>
        <w:tc>
          <w:tcPr>
            <w:tcW w:w="2869" w:type="dxa"/>
            <w:noWrap/>
            <w:hideMark/>
          </w:tcPr>
          <w:p w14:paraId="5D82BFC9" w14:textId="77777777" w:rsidR="003D7BBD" w:rsidRPr="003D7BBD" w:rsidRDefault="003D7BBD" w:rsidP="003D7BBD">
            <w:pPr>
              <w:ind w:firstLine="0"/>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lang w:eastAsia="es-CL"/>
              </w:rPr>
            </w:pPr>
            <w:r w:rsidRPr="003D7BBD">
              <w:rPr>
                <w:rFonts w:ascii="Calibri" w:hAnsi="Calibri" w:cs="Calibri"/>
                <w:b/>
                <w:bCs/>
                <w:color w:val="000000"/>
                <w:lang w:eastAsia="es-CL"/>
              </w:rPr>
              <w:t xml:space="preserve"> $                        807,444,347.31 </w:t>
            </w:r>
          </w:p>
        </w:tc>
      </w:tr>
      <w:tr w:rsidR="003D7BBD" w:rsidRPr="003D7BBD" w14:paraId="17BF52F5" w14:textId="77777777" w:rsidTr="00872F39">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6178" w:type="dxa"/>
            <w:noWrap/>
            <w:hideMark/>
          </w:tcPr>
          <w:p w14:paraId="4F980955" w14:textId="77777777" w:rsidR="003D7BBD" w:rsidRPr="003D7BBD" w:rsidRDefault="003D7BBD" w:rsidP="003D7BBD">
            <w:pPr>
              <w:ind w:firstLine="0"/>
              <w:rPr>
                <w:rFonts w:ascii="Calibri" w:hAnsi="Calibri" w:cs="Calibri"/>
                <w:b w:val="0"/>
                <w:bCs w:val="0"/>
                <w:color w:val="000000"/>
                <w:lang w:eastAsia="es-CL"/>
              </w:rPr>
            </w:pPr>
            <w:r w:rsidRPr="003D7BBD">
              <w:rPr>
                <w:rFonts w:ascii="Calibri" w:hAnsi="Calibri" w:cs="Calibri"/>
                <w:b w:val="0"/>
                <w:bCs w:val="0"/>
                <w:color w:val="000000"/>
                <w:lang w:eastAsia="es-CL"/>
              </w:rPr>
              <w:t>8. ¿Cual es el margen operacional del Presupuesto 1 rev0?</w:t>
            </w:r>
          </w:p>
        </w:tc>
        <w:tc>
          <w:tcPr>
            <w:tcW w:w="2869" w:type="dxa"/>
            <w:noWrap/>
            <w:hideMark/>
          </w:tcPr>
          <w:p w14:paraId="0B8566A4" w14:textId="77777777" w:rsidR="003D7BBD" w:rsidRPr="003D7BBD" w:rsidRDefault="003D7BBD" w:rsidP="003D7BBD">
            <w:pPr>
              <w:ind w:firstLine="0"/>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lang w:eastAsia="es-CL"/>
              </w:rPr>
            </w:pPr>
            <w:r w:rsidRPr="003D7BBD">
              <w:rPr>
                <w:rFonts w:ascii="Calibri" w:hAnsi="Calibri" w:cs="Calibri"/>
                <w:b/>
                <w:bCs/>
                <w:color w:val="000000"/>
                <w:lang w:eastAsia="es-CL"/>
              </w:rPr>
              <w:t>14.51%</w:t>
            </w:r>
          </w:p>
        </w:tc>
      </w:tr>
    </w:tbl>
    <w:p w14:paraId="4B94CF69" w14:textId="77777777" w:rsidR="006F098E" w:rsidRDefault="006F098E" w:rsidP="003D7BBD">
      <w:pPr>
        <w:ind w:firstLine="0"/>
        <w:jc w:val="center"/>
        <w:rPr>
          <w:b/>
          <w:bCs/>
          <w:lang w:eastAsia="es-CL"/>
        </w:rPr>
      </w:pPr>
    </w:p>
    <w:p w14:paraId="21816DA3" w14:textId="77777777" w:rsidR="003D7BBD" w:rsidRDefault="003D7BBD" w:rsidP="003D7BBD">
      <w:pPr>
        <w:ind w:firstLine="0"/>
        <w:jc w:val="center"/>
        <w:rPr>
          <w:b/>
          <w:bCs/>
          <w:lang w:eastAsia="es-CL"/>
        </w:rPr>
      </w:pPr>
    </w:p>
    <w:p w14:paraId="2EA2F19D" w14:textId="3F492A7D" w:rsidR="003D7BBD" w:rsidRDefault="003D7BBD" w:rsidP="003D7BBD">
      <w:pPr>
        <w:ind w:firstLine="0"/>
        <w:jc w:val="center"/>
        <w:rPr>
          <w:b/>
          <w:bCs/>
          <w:lang w:eastAsia="es-CL"/>
        </w:rPr>
      </w:pPr>
      <w:r>
        <w:rPr>
          <w:b/>
          <w:bCs/>
          <w:lang w:eastAsia="es-CL"/>
        </w:rPr>
        <w:t xml:space="preserve">Respecto al </w:t>
      </w:r>
      <w:r w:rsidR="00872F39">
        <w:rPr>
          <w:b/>
          <w:bCs/>
          <w:lang w:eastAsia="es-CL"/>
        </w:rPr>
        <w:t>Pareto</w:t>
      </w:r>
      <w:r>
        <w:rPr>
          <w:b/>
          <w:bCs/>
          <w:lang w:eastAsia="es-CL"/>
        </w:rPr>
        <w:t xml:space="preserve"> solicitado es viable identificar el siguiente cuadro grafico donde:</w:t>
      </w:r>
    </w:p>
    <w:p w14:paraId="2FBA0894" w14:textId="77777777" w:rsidR="00872F39" w:rsidRDefault="00872F39" w:rsidP="003D7BBD">
      <w:pPr>
        <w:ind w:firstLine="0"/>
        <w:jc w:val="center"/>
        <w:rPr>
          <w:b/>
          <w:bCs/>
          <w:lang w:eastAsia="es-CL"/>
        </w:rPr>
      </w:pPr>
    </w:p>
    <w:p w14:paraId="7210E84A" w14:textId="77777777" w:rsidR="00872F39" w:rsidRDefault="00872F39" w:rsidP="003D7BBD">
      <w:pPr>
        <w:ind w:firstLine="0"/>
        <w:jc w:val="center"/>
        <w:rPr>
          <w:b/>
          <w:bCs/>
          <w:lang w:eastAsia="es-CL"/>
        </w:rPr>
      </w:pPr>
    </w:p>
    <w:tbl>
      <w:tblPr>
        <w:tblW w:w="9391" w:type="dxa"/>
        <w:tblCellMar>
          <w:left w:w="70" w:type="dxa"/>
          <w:right w:w="70" w:type="dxa"/>
        </w:tblCellMar>
        <w:tblLook w:val="04A0" w:firstRow="1" w:lastRow="0" w:firstColumn="1" w:lastColumn="0" w:noHBand="0" w:noVBand="1"/>
      </w:tblPr>
      <w:tblGrid>
        <w:gridCol w:w="1574"/>
        <w:gridCol w:w="1839"/>
        <w:gridCol w:w="1744"/>
        <w:gridCol w:w="1744"/>
        <w:gridCol w:w="1337"/>
        <w:gridCol w:w="1153"/>
      </w:tblGrid>
      <w:tr w:rsidR="00872F39" w:rsidRPr="00872F39" w14:paraId="696124B8" w14:textId="77777777" w:rsidTr="00872F39">
        <w:trPr>
          <w:trHeight w:val="295"/>
        </w:trPr>
        <w:tc>
          <w:tcPr>
            <w:tcW w:w="1574" w:type="dxa"/>
            <w:tcBorders>
              <w:top w:val="single" w:sz="4" w:space="0" w:color="auto"/>
              <w:left w:val="single" w:sz="4" w:space="0" w:color="auto"/>
              <w:bottom w:val="single" w:sz="4" w:space="0" w:color="auto"/>
              <w:right w:val="single" w:sz="4" w:space="0" w:color="auto"/>
            </w:tcBorders>
            <w:noWrap/>
            <w:hideMark/>
          </w:tcPr>
          <w:p w14:paraId="27E58FE5" w14:textId="77777777"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lastRenderedPageBreak/>
              <w:t>Categoría de Desviación</w:t>
            </w:r>
          </w:p>
        </w:tc>
        <w:tc>
          <w:tcPr>
            <w:tcW w:w="1839" w:type="dxa"/>
            <w:tcBorders>
              <w:top w:val="single" w:sz="4" w:space="0" w:color="auto"/>
              <w:left w:val="nil"/>
              <w:bottom w:val="single" w:sz="4" w:space="0" w:color="auto"/>
              <w:right w:val="single" w:sz="4" w:space="0" w:color="auto"/>
            </w:tcBorders>
            <w:noWrap/>
            <w:hideMark/>
          </w:tcPr>
          <w:p w14:paraId="2CCDFDAA" w14:textId="77777777"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Impacto ($)</w:t>
            </w:r>
          </w:p>
        </w:tc>
        <w:tc>
          <w:tcPr>
            <w:tcW w:w="1744" w:type="dxa"/>
            <w:tcBorders>
              <w:top w:val="single" w:sz="4" w:space="0" w:color="auto"/>
              <w:left w:val="nil"/>
              <w:bottom w:val="single" w:sz="4" w:space="0" w:color="auto"/>
              <w:right w:val="single" w:sz="4" w:space="0" w:color="auto"/>
            </w:tcBorders>
            <w:noWrap/>
            <w:hideMark/>
          </w:tcPr>
          <w:p w14:paraId="75892272" w14:textId="77777777"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Impacto Absoluto ($)</w:t>
            </w:r>
          </w:p>
        </w:tc>
        <w:tc>
          <w:tcPr>
            <w:tcW w:w="1744" w:type="dxa"/>
            <w:tcBorders>
              <w:top w:val="single" w:sz="4" w:space="0" w:color="auto"/>
              <w:left w:val="nil"/>
              <w:bottom w:val="single" w:sz="4" w:space="0" w:color="auto"/>
              <w:right w:val="single" w:sz="4" w:space="0" w:color="auto"/>
            </w:tcBorders>
            <w:noWrap/>
            <w:hideMark/>
          </w:tcPr>
          <w:p w14:paraId="28FB5864" w14:textId="77777777"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Acumulado Absoluto ($)</w:t>
            </w:r>
          </w:p>
        </w:tc>
        <w:tc>
          <w:tcPr>
            <w:tcW w:w="1337" w:type="dxa"/>
            <w:tcBorders>
              <w:top w:val="single" w:sz="4" w:space="0" w:color="auto"/>
              <w:left w:val="nil"/>
              <w:bottom w:val="single" w:sz="4" w:space="0" w:color="auto"/>
              <w:right w:val="single" w:sz="4" w:space="0" w:color="auto"/>
            </w:tcBorders>
            <w:noWrap/>
            <w:hideMark/>
          </w:tcPr>
          <w:p w14:paraId="4D7ABA3C" w14:textId="77777777"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 Acumulado</w:t>
            </w:r>
          </w:p>
        </w:tc>
        <w:tc>
          <w:tcPr>
            <w:tcW w:w="1153" w:type="dxa"/>
            <w:tcBorders>
              <w:top w:val="single" w:sz="4" w:space="0" w:color="auto"/>
              <w:left w:val="nil"/>
              <w:bottom w:val="single" w:sz="4" w:space="0" w:color="auto"/>
              <w:right w:val="single" w:sz="4" w:space="0" w:color="auto"/>
            </w:tcBorders>
            <w:noWrap/>
            <w:hideMark/>
          </w:tcPr>
          <w:p w14:paraId="78477BB1" w14:textId="77777777"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Corte 80/20</w:t>
            </w:r>
          </w:p>
        </w:tc>
      </w:tr>
      <w:tr w:rsidR="00872F39" w:rsidRPr="00872F39" w14:paraId="3549D15E" w14:textId="77777777" w:rsidTr="00872F39">
        <w:trPr>
          <w:trHeight w:val="295"/>
        </w:trPr>
        <w:tc>
          <w:tcPr>
            <w:tcW w:w="1574" w:type="dxa"/>
            <w:tcBorders>
              <w:top w:val="nil"/>
              <w:left w:val="single" w:sz="4" w:space="0" w:color="auto"/>
              <w:bottom w:val="single" w:sz="4" w:space="0" w:color="auto"/>
              <w:right w:val="single" w:sz="4" w:space="0" w:color="auto"/>
            </w:tcBorders>
            <w:vAlign w:val="bottom"/>
            <w:hideMark/>
          </w:tcPr>
          <w:p w14:paraId="4ECA8494" w14:textId="5D402001"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2.4 Servicios</w:t>
            </w:r>
          </w:p>
        </w:tc>
        <w:tc>
          <w:tcPr>
            <w:tcW w:w="1839" w:type="dxa"/>
            <w:tcBorders>
              <w:top w:val="nil"/>
              <w:left w:val="nil"/>
              <w:bottom w:val="single" w:sz="4" w:space="0" w:color="auto"/>
              <w:right w:val="single" w:sz="4" w:space="0" w:color="auto"/>
            </w:tcBorders>
            <w:noWrap/>
            <w:vAlign w:val="bottom"/>
            <w:hideMark/>
          </w:tcPr>
          <w:p w14:paraId="4A4D0485" w14:textId="4B6DA092"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                                                          188,602,748.88</w:t>
            </w:r>
          </w:p>
        </w:tc>
        <w:tc>
          <w:tcPr>
            <w:tcW w:w="1744" w:type="dxa"/>
            <w:tcBorders>
              <w:top w:val="nil"/>
              <w:left w:val="nil"/>
              <w:bottom w:val="single" w:sz="4" w:space="0" w:color="auto"/>
              <w:right w:val="single" w:sz="4" w:space="0" w:color="auto"/>
            </w:tcBorders>
            <w:noWrap/>
            <w:vAlign w:val="bottom"/>
            <w:hideMark/>
          </w:tcPr>
          <w:p w14:paraId="07B34B98" w14:textId="286F53F8"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             188,602,748.88</w:t>
            </w:r>
          </w:p>
        </w:tc>
        <w:tc>
          <w:tcPr>
            <w:tcW w:w="1744" w:type="dxa"/>
            <w:tcBorders>
              <w:top w:val="nil"/>
              <w:left w:val="nil"/>
              <w:bottom w:val="single" w:sz="4" w:space="0" w:color="auto"/>
              <w:right w:val="single" w:sz="4" w:space="0" w:color="auto"/>
            </w:tcBorders>
            <w:noWrap/>
            <w:vAlign w:val="bottom"/>
            <w:hideMark/>
          </w:tcPr>
          <w:p w14:paraId="0467C191" w14:textId="42D3A325"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              188,602,748.88</w:t>
            </w:r>
          </w:p>
        </w:tc>
        <w:tc>
          <w:tcPr>
            <w:tcW w:w="1337" w:type="dxa"/>
            <w:tcBorders>
              <w:top w:val="nil"/>
              <w:left w:val="nil"/>
              <w:bottom w:val="single" w:sz="4" w:space="0" w:color="auto"/>
              <w:right w:val="single" w:sz="4" w:space="0" w:color="auto"/>
            </w:tcBorders>
            <w:noWrap/>
            <w:vAlign w:val="bottom"/>
            <w:hideMark/>
          </w:tcPr>
          <w:p w14:paraId="1B7985C2" w14:textId="77777777"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37%</w:t>
            </w:r>
          </w:p>
        </w:tc>
        <w:tc>
          <w:tcPr>
            <w:tcW w:w="1153" w:type="dxa"/>
            <w:tcBorders>
              <w:top w:val="nil"/>
              <w:left w:val="nil"/>
              <w:bottom w:val="single" w:sz="4" w:space="0" w:color="auto"/>
              <w:right w:val="single" w:sz="4" w:space="0" w:color="auto"/>
            </w:tcBorders>
            <w:noWrap/>
            <w:vAlign w:val="bottom"/>
            <w:hideMark/>
          </w:tcPr>
          <w:p w14:paraId="200D3227" w14:textId="77777777"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80%</w:t>
            </w:r>
          </w:p>
        </w:tc>
      </w:tr>
      <w:tr w:rsidR="00872F39" w:rsidRPr="00872F39" w14:paraId="3AD2C3DC" w14:textId="77777777" w:rsidTr="00872F39">
        <w:trPr>
          <w:trHeight w:val="295"/>
        </w:trPr>
        <w:tc>
          <w:tcPr>
            <w:tcW w:w="1574" w:type="dxa"/>
            <w:tcBorders>
              <w:top w:val="nil"/>
              <w:left w:val="single" w:sz="4" w:space="0" w:color="auto"/>
              <w:bottom w:val="single" w:sz="4" w:space="0" w:color="auto"/>
              <w:right w:val="single" w:sz="4" w:space="0" w:color="auto"/>
            </w:tcBorders>
            <w:vAlign w:val="bottom"/>
            <w:hideMark/>
          </w:tcPr>
          <w:p w14:paraId="6BF1DCC3" w14:textId="4C26AD70"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2.2 Materiales e Insumos</w:t>
            </w:r>
          </w:p>
        </w:tc>
        <w:tc>
          <w:tcPr>
            <w:tcW w:w="1839" w:type="dxa"/>
            <w:tcBorders>
              <w:top w:val="nil"/>
              <w:left w:val="nil"/>
              <w:bottom w:val="single" w:sz="4" w:space="0" w:color="auto"/>
              <w:right w:val="single" w:sz="4" w:space="0" w:color="auto"/>
            </w:tcBorders>
            <w:noWrap/>
            <w:vAlign w:val="bottom"/>
            <w:hideMark/>
          </w:tcPr>
          <w:p w14:paraId="38AF07F9" w14:textId="02D88A37"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                                                          142,563,090.37</w:t>
            </w:r>
          </w:p>
        </w:tc>
        <w:tc>
          <w:tcPr>
            <w:tcW w:w="1744" w:type="dxa"/>
            <w:tcBorders>
              <w:top w:val="nil"/>
              <w:left w:val="nil"/>
              <w:bottom w:val="single" w:sz="4" w:space="0" w:color="auto"/>
              <w:right w:val="single" w:sz="4" w:space="0" w:color="auto"/>
            </w:tcBorders>
            <w:noWrap/>
            <w:vAlign w:val="bottom"/>
            <w:hideMark/>
          </w:tcPr>
          <w:p w14:paraId="2DD19AEC" w14:textId="1FA24772"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             142,563,090.37</w:t>
            </w:r>
          </w:p>
        </w:tc>
        <w:tc>
          <w:tcPr>
            <w:tcW w:w="1744" w:type="dxa"/>
            <w:tcBorders>
              <w:top w:val="nil"/>
              <w:left w:val="nil"/>
              <w:bottom w:val="single" w:sz="4" w:space="0" w:color="auto"/>
              <w:right w:val="single" w:sz="4" w:space="0" w:color="auto"/>
            </w:tcBorders>
            <w:noWrap/>
            <w:vAlign w:val="bottom"/>
            <w:hideMark/>
          </w:tcPr>
          <w:p w14:paraId="5D3123CD" w14:textId="7FBBD587"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              331,165,839.25</w:t>
            </w:r>
          </w:p>
        </w:tc>
        <w:tc>
          <w:tcPr>
            <w:tcW w:w="1337" w:type="dxa"/>
            <w:tcBorders>
              <w:top w:val="nil"/>
              <w:left w:val="nil"/>
              <w:bottom w:val="single" w:sz="4" w:space="0" w:color="auto"/>
              <w:right w:val="single" w:sz="4" w:space="0" w:color="auto"/>
            </w:tcBorders>
            <w:noWrap/>
            <w:vAlign w:val="bottom"/>
            <w:hideMark/>
          </w:tcPr>
          <w:p w14:paraId="41376808" w14:textId="77777777"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66%</w:t>
            </w:r>
          </w:p>
        </w:tc>
        <w:tc>
          <w:tcPr>
            <w:tcW w:w="1153" w:type="dxa"/>
            <w:tcBorders>
              <w:top w:val="nil"/>
              <w:left w:val="nil"/>
              <w:bottom w:val="single" w:sz="4" w:space="0" w:color="auto"/>
              <w:right w:val="single" w:sz="4" w:space="0" w:color="auto"/>
            </w:tcBorders>
            <w:noWrap/>
            <w:vAlign w:val="bottom"/>
            <w:hideMark/>
          </w:tcPr>
          <w:p w14:paraId="059EDEB7" w14:textId="77777777"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80%</w:t>
            </w:r>
          </w:p>
        </w:tc>
      </w:tr>
      <w:tr w:rsidR="00872F39" w:rsidRPr="00872F39" w14:paraId="2863657F" w14:textId="77777777" w:rsidTr="00872F39">
        <w:trPr>
          <w:trHeight w:val="591"/>
        </w:trPr>
        <w:tc>
          <w:tcPr>
            <w:tcW w:w="1574" w:type="dxa"/>
            <w:tcBorders>
              <w:top w:val="nil"/>
              <w:left w:val="single" w:sz="4" w:space="0" w:color="auto"/>
              <w:bottom w:val="single" w:sz="4" w:space="0" w:color="auto"/>
              <w:right w:val="single" w:sz="4" w:space="0" w:color="auto"/>
            </w:tcBorders>
            <w:vAlign w:val="bottom"/>
            <w:hideMark/>
          </w:tcPr>
          <w:p w14:paraId="42B09D4C" w14:textId="63FBAB14"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1.1 RRHH Maestros Primera</w:t>
            </w:r>
          </w:p>
        </w:tc>
        <w:tc>
          <w:tcPr>
            <w:tcW w:w="1839" w:type="dxa"/>
            <w:tcBorders>
              <w:top w:val="nil"/>
              <w:left w:val="nil"/>
              <w:bottom w:val="single" w:sz="4" w:space="0" w:color="auto"/>
              <w:right w:val="single" w:sz="4" w:space="0" w:color="auto"/>
            </w:tcBorders>
            <w:noWrap/>
            <w:vAlign w:val="bottom"/>
            <w:hideMark/>
          </w:tcPr>
          <w:p w14:paraId="0C8F464D" w14:textId="48DF1507"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                                                            80,414,348.60</w:t>
            </w:r>
          </w:p>
        </w:tc>
        <w:tc>
          <w:tcPr>
            <w:tcW w:w="1744" w:type="dxa"/>
            <w:tcBorders>
              <w:top w:val="nil"/>
              <w:left w:val="nil"/>
              <w:bottom w:val="single" w:sz="4" w:space="0" w:color="auto"/>
              <w:right w:val="single" w:sz="4" w:space="0" w:color="auto"/>
            </w:tcBorders>
            <w:noWrap/>
            <w:vAlign w:val="bottom"/>
            <w:hideMark/>
          </w:tcPr>
          <w:p w14:paraId="6F88BBB5" w14:textId="1361F2DF"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                80,414,348.60</w:t>
            </w:r>
          </w:p>
        </w:tc>
        <w:tc>
          <w:tcPr>
            <w:tcW w:w="1744" w:type="dxa"/>
            <w:tcBorders>
              <w:top w:val="nil"/>
              <w:left w:val="nil"/>
              <w:bottom w:val="single" w:sz="4" w:space="0" w:color="auto"/>
              <w:right w:val="single" w:sz="4" w:space="0" w:color="auto"/>
            </w:tcBorders>
            <w:noWrap/>
            <w:vAlign w:val="bottom"/>
            <w:hideMark/>
          </w:tcPr>
          <w:p w14:paraId="6B95F062" w14:textId="6B94762C"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              411,580,187.85</w:t>
            </w:r>
          </w:p>
        </w:tc>
        <w:tc>
          <w:tcPr>
            <w:tcW w:w="1337" w:type="dxa"/>
            <w:tcBorders>
              <w:top w:val="nil"/>
              <w:left w:val="nil"/>
              <w:bottom w:val="single" w:sz="4" w:space="0" w:color="auto"/>
              <w:right w:val="single" w:sz="4" w:space="0" w:color="auto"/>
            </w:tcBorders>
            <w:noWrap/>
            <w:vAlign w:val="bottom"/>
            <w:hideMark/>
          </w:tcPr>
          <w:p w14:paraId="7233D383" w14:textId="77777777"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82%</w:t>
            </w:r>
          </w:p>
        </w:tc>
        <w:tc>
          <w:tcPr>
            <w:tcW w:w="1153" w:type="dxa"/>
            <w:tcBorders>
              <w:top w:val="nil"/>
              <w:left w:val="nil"/>
              <w:bottom w:val="single" w:sz="4" w:space="0" w:color="auto"/>
              <w:right w:val="single" w:sz="4" w:space="0" w:color="auto"/>
            </w:tcBorders>
            <w:noWrap/>
            <w:vAlign w:val="bottom"/>
            <w:hideMark/>
          </w:tcPr>
          <w:p w14:paraId="494648CB" w14:textId="77777777"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80%</w:t>
            </w:r>
          </w:p>
        </w:tc>
      </w:tr>
      <w:tr w:rsidR="00872F39" w:rsidRPr="00872F39" w14:paraId="7F4C8103" w14:textId="77777777" w:rsidTr="00872F39">
        <w:trPr>
          <w:trHeight w:val="295"/>
        </w:trPr>
        <w:tc>
          <w:tcPr>
            <w:tcW w:w="1574" w:type="dxa"/>
            <w:tcBorders>
              <w:top w:val="nil"/>
              <w:left w:val="single" w:sz="4" w:space="0" w:color="auto"/>
              <w:bottom w:val="single" w:sz="4" w:space="0" w:color="auto"/>
              <w:right w:val="single" w:sz="4" w:space="0" w:color="auto"/>
            </w:tcBorders>
            <w:vAlign w:val="bottom"/>
            <w:hideMark/>
          </w:tcPr>
          <w:p w14:paraId="08397323" w14:textId="77777777"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2.1 Maquinaria y Vehículos</w:t>
            </w:r>
          </w:p>
        </w:tc>
        <w:tc>
          <w:tcPr>
            <w:tcW w:w="1839" w:type="dxa"/>
            <w:tcBorders>
              <w:top w:val="nil"/>
              <w:left w:val="nil"/>
              <w:bottom w:val="single" w:sz="4" w:space="0" w:color="auto"/>
              <w:right w:val="single" w:sz="4" w:space="0" w:color="auto"/>
            </w:tcBorders>
            <w:noWrap/>
            <w:vAlign w:val="bottom"/>
            <w:hideMark/>
          </w:tcPr>
          <w:p w14:paraId="1F02A975" w14:textId="39865BE3"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                                                            54,581,565.53</w:t>
            </w:r>
          </w:p>
        </w:tc>
        <w:tc>
          <w:tcPr>
            <w:tcW w:w="1744" w:type="dxa"/>
            <w:tcBorders>
              <w:top w:val="nil"/>
              <w:left w:val="nil"/>
              <w:bottom w:val="single" w:sz="4" w:space="0" w:color="auto"/>
              <w:right w:val="single" w:sz="4" w:space="0" w:color="auto"/>
            </w:tcBorders>
            <w:noWrap/>
            <w:vAlign w:val="bottom"/>
            <w:hideMark/>
          </w:tcPr>
          <w:p w14:paraId="442BB9A2" w14:textId="30ED98F1"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                54,581,565.53</w:t>
            </w:r>
          </w:p>
        </w:tc>
        <w:tc>
          <w:tcPr>
            <w:tcW w:w="1744" w:type="dxa"/>
            <w:tcBorders>
              <w:top w:val="nil"/>
              <w:left w:val="nil"/>
              <w:bottom w:val="single" w:sz="4" w:space="0" w:color="auto"/>
              <w:right w:val="single" w:sz="4" w:space="0" w:color="auto"/>
            </w:tcBorders>
            <w:noWrap/>
            <w:vAlign w:val="bottom"/>
            <w:hideMark/>
          </w:tcPr>
          <w:p w14:paraId="5C7D444E" w14:textId="7826911B"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              466,161,753.38</w:t>
            </w:r>
          </w:p>
        </w:tc>
        <w:tc>
          <w:tcPr>
            <w:tcW w:w="1337" w:type="dxa"/>
            <w:tcBorders>
              <w:top w:val="nil"/>
              <w:left w:val="nil"/>
              <w:bottom w:val="single" w:sz="4" w:space="0" w:color="auto"/>
              <w:right w:val="single" w:sz="4" w:space="0" w:color="auto"/>
            </w:tcBorders>
            <w:noWrap/>
            <w:vAlign w:val="bottom"/>
            <w:hideMark/>
          </w:tcPr>
          <w:p w14:paraId="4CB256FA" w14:textId="77777777"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92%</w:t>
            </w:r>
          </w:p>
        </w:tc>
        <w:tc>
          <w:tcPr>
            <w:tcW w:w="1153" w:type="dxa"/>
            <w:tcBorders>
              <w:top w:val="nil"/>
              <w:left w:val="nil"/>
              <w:bottom w:val="single" w:sz="4" w:space="0" w:color="auto"/>
              <w:right w:val="single" w:sz="4" w:space="0" w:color="auto"/>
            </w:tcBorders>
            <w:noWrap/>
            <w:vAlign w:val="bottom"/>
            <w:hideMark/>
          </w:tcPr>
          <w:p w14:paraId="70BF8B36" w14:textId="77777777"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80%</w:t>
            </w:r>
          </w:p>
        </w:tc>
      </w:tr>
      <w:tr w:rsidR="00872F39" w:rsidRPr="00872F39" w14:paraId="6E580CEA" w14:textId="77777777" w:rsidTr="00872F39">
        <w:trPr>
          <w:trHeight w:val="295"/>
        </w:trPr>
        <w:tc>
          <w:tcPr>
            <w:tcW w:w="1574" w:type="dxa"/>
            <w:tcBorders>
              <w:top w:val="nil"/>
              <w:left w:val="single" w:sz="4" w:space="0" w:color="auto"/>
              <w:bottom w:val="single" w:sz="4" w:space="0" w:color="auto"/>
              <w:right w:val="single" w:sz="4" w:space="0" w:color="auto"/>
            </w:tcBorders>
            <w:vAlign w:val="bottom"/>
            <w:hideMark/>
          </w:tcPr>
          <w:p w14:paraId="34FE4D99" w14:textId="7A99B70F"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1.2 RRHH Indirectos</w:t>
            </w:r>
          </w:p>
        </w:tc>
        <w:tc>
          <w:tcPr>
            <w:tcW w:w="1839" w:type="dxa"/>
            <w:tcBorders>
              <w:top w:val="nil"/>
              <w:left w:val="nil"/>
              <w:bottom w:val="single" w:sz="4" w:space="0" w:color="auto"/>
              <w:right w:val="single" w:sz="4" w:space="0" w:color="auto"/>
            </w:tcBorders>
            <w:noWrap/>
            <w:vAlign w:val="bottom"/>
            <w:hideMark/>
          </w:tcPr>
          <w:p w14:paraId="1AF3A3A7" w14:textId="7610BD32"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                                                            33,456,962.16</w:t>
            </w:r>
          </w:p>
        </w:tc>
        <w:tc>
          <w:tcPr>
            <w:tcW w:w="1744" w:type="dxa"/>
            <w:tcBorders>
              <w:top w:val="nil"/>
              <w:left w:val="nil"/>
              <w:bottom w:val="single" w:sz="4" w:space="0" w:color="auto"/>
              <w:right w:val="single" w:sz="4" w:space="0" w:color="auto"/>
            </w:tcBorders>
            <w:noWrap/>
            <w:vAlign w:val="bottom"/>
            <w:hideMark/>
          </w:tcPr>
          <w:p w14:paraId="0FD9F292" w14:textId="0DBA553A"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                33,456,962.16</w:t>
            </w:r>
          </w:p>
        </w:tc>
        <w:tc>
          <w:tcPr>
            <w:tcW w:w="1744" w:type="dxa"/>
            <w:tcBorders>
              <w:top w:val="nil"/>
              <w:left w:val="nil"/>
              <w:bottom w:val="single" w:sz="4" w:space="0" w:color="auto"/>
              <w:right w:val="single" w:sz="4" w:space="0" w:color="auto"/>
            </w:tcBorders>
            <w:noWrap/>
            <w:vAlign w:val="bottom"/>
            <w:hideMark/>
          </w:tcPr>
          <w:p w14:paraId="373B87A8" w14:textId="6268168C"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              499,618,715.54</w:t>
            </w:r>
          </w:p>
        </w:tc>
        <w:tc>
          <w:tcPr>
            <w:tcW w:w="1337" w:type="dxa"/>
            <w:tcBorders>
              <w:top w:val="nil"/>
              <w:left w:val="nil"/>
              <w:bottom w:val="single" w:sz="4" w:space="0" w:color="auto"/>
              <w:right w:val="single" w:sz="4" w:space="0" w:color="auto"/>
            </w:tcBorders>
            <w:noWrap/>
            <w:vAlign w:val="bottom"/>
            <w:hideMark/>
          </w:tcPr>
          <w:p w14:paraId="01D00FDA" w14:textId="77777777"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99%</w:t>
            </w:r>
          </w:p>
        </w:tc>
        <w:tc>
          <w:tcPr>
            <w:tcW w:w="1153" w:type="dxa"/>
            <w:tcBorders>
              <w:top w:val="nil"/>
              <w:left w:val="nil"/>
              <w:bottom w:val="single" w:sz="4" w:space="0" w:color="auto"/>
              <w:right w:val="single" w:sz="4" w:space="0" w:color="auto"/>
            </w:tcBorders>
            <w:noWrap/>
            <w:vAlign w:val="bottom"/>
            <w:hideMark/>
          </w:tcPr>
          <w:p w14:paraId="25FCCD2D" w14:textId="77777777"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80%</w:t>
            </w:r>
          </w:p>
        </w:tc>
      </w:tr>
      <w:tr w:rsidR="00872F39" w:rsidRPr="00872F39" w14:paraId="3FDC5525" w14:textId="77777777" w:rsidTr="00872F39">
        <w:trPr>
          <w:trHeight w:val="295"/>
        </w:trPr>
        <w:tc>
          <w:tcPr>
            <w:tcW w:w="1574" w:type="dxa"/>
            <w:tcBorders>
              <w:top w:val="nil"/>
              <w:left w:val="single" w:sz="4" w:space="0" w:color="auto"/>
              <w:bottom w:val="single" w:sz="4" w:space="0" w:color="auto"/>
              <w:right w:val="single" w:sz="4" w:space="0" w:color="auto"/>
            </w:tcBorders>
            <w:vAlign w:val="bottom"/>
            <w:hideMark/>
          </w:tcPr>
          <w:p w14:paraId="42F46E7C" w14:textId="4E35D9E4"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2.3 Herramientas</w:t>
            </w:r>
          </w:p>
        </w:tc>
        <w:tc>
          <w:tcPr>
            <w:tcW w:w="1839" w:type="dxa"/>
            <w:tcBorders>
              <w:top w:val="nil"/>
              <w:left w:val="nil"/>
              <w:bottom w:val="single" w:sz="4" w:space="0" w:color="auto"/>
              <w:right w:val="single" w:sz="4" w:space="0" w:color="auto"/>
            </w:tcBorders>
            <w:noWrap/>
            <w:vAlign w:val="bottom"/>
            <w:hideMark/>
          </w:tcPr>
          <w:p w14:paraId="363F6017" w14:textId="0799D7ED"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                                                               4,453,981.00</w:t>
            </w:r>
          </w:p>
        </w:tc>
        <w:tc>
          <w:tcPr>
            <w:tcW w:w="1744" w:type="dxa"/>
            <w:tcBorders>
              <w:top w:val="nil"/>
              <w:left w:val="nil"/>
              <w:bottom w:val="single" w:sz="4" w:space="0" w:color="auto"/>
              <w:right w:val="single" w:sz="4" w:space="0" w:color="auto"/>
            </w:tcBorders>
            <w:noWrap/>
            <w:vAlign w:val="bottom"/>
            <w:hideMark/>
          </w:tcPr>
          <w:p w14:paraId="3856326A" w14:textId="163C3241"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                  4,453,981.00</w:t>
            </w:r>
          </w:p>
        </w:tc>
        <w:tc>
          <w:tcPr>
            <w:tcW w:w="1744" w:type="dxa"/>
            <w:tcBorders>
              <w:top w:val="nil"/>
              <w:left w:val="nil"/>
              <w:bottom w:val="single" w:sz="4" w:space="0" w:color="auto"/>
              <w:right w:val="single" w:sz="4" w:space="0" w:color="auto"/>
            </w:tcBorders>
            <w:noWrap/>
            <w:vAlign w:val="bottom"/>
            <w:hideMark/>
          </w:tcPr>
          <w:p w14:paraId="5DD8E11A" w14:textId="7DB5A5BB"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              504,072,696.54</w:t>
            </w:r>
          </w:p>
        </w:tc>
        <w:tc>
          <w:tcPr>
            <w:tcW w:w="1337" w:type="dxa"/>
            <w:tcBorders>
              <w:top w:val="nil"/>
              <w:left w:val="nil"/>
              <w:bottom w:val="single" w:sz="4" w:space="0" w:color="auto"/>
              <w:right w:val="single" w:sz="4" w:space="0" w:color="auto"/>
            </w:tcBorders>
            <w:noWrap/>
            <w:vAlign w:val="bottom"/>
            <w:hideMark/>
          </w:tcPr>
          <w:p w14:paraId="64407F0E" w14:textId="77777777"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100%</w:t>
            </w:r>
          </w:p>
        </w:tc>
        <w:tc>
          <w:tcPr>
            <w:tcW w:w="1153" w:type="dxa"/>
            <w:tcBorders>
              <w:top w:val="nil"/>
              <w:left w:val="nil"/>
              <w:bottom w:val="single" w:sz="4" w:space="0" w:color="auto"/>
              <w:right w:val="single" w:sz="4" w:space="0" w:color="auto"/>
            </w:tcBorders>
            <w:noWrap/>
            <w:vAlign w:val="bottom"/>
            <w:hideMark/>
          </w:tcPr>
          <w:p w14:paraId="19572969" w14:textId="77777777" w:rsidR="00872F39" w:rsidRPr="00872F39" w:rsidRDefault="00872F39" w:rsidP="00872F39">
            <w:pPr>
              <w:ind w:firstLine="0"/>
              <w:rPr>
                <w:rFonts w:ascii="Calibri" w:hAnsi="Calibri" w:cs="Calibri"/>
                <w:b/>
                <w:bCs/>
                <w:color w:val="000000"/>
                <w:lang w:eastAsia="es-CL"/>
              </w:rPr>
            </w:pPr>
            <w:r w:rsidRPr="00872F39">
              <w:rPr>
                <w:rFonts w:ascii="Calibri" w:hAnsi="Calibri" w:cs="Calibri"/>
                <w:b/>
                <w:bCs/>
                <w:color w:val="000000"/>
                <w:lang w:eastAsia="es-CL"/>
              </w:rPr>
              <w:t>80%</w:t>
            </w:r>
          </w:p>
        </w:tc>
      </w:tr>
    </w:tbl>
    <w:p w14:paraId="2A6C4C1B" w14:textId="77777777" w:rsidR="003D7BBD" w:rsidRDefault="003D7BBD" w:rsidP="00872F39">
      <w:pPr>
        <w:ind w:firstLine="0"/>
        <w:rPr>
          <w:rFonts w:ascii="Calibri" w:hAnsi="Calibri" w:cs="Calibri"/>
          <w:b/>
          <w:bCs/>
          <w:color w:val="000000"/>
          <w:lang w:eastAsia="es-CL"/>
        </w:rPr>
      </w:pPr>
    </w:p>
    <w:p w14:paraId="0CD70E25" w14:textId="7439F5C3" w:rsidR="00872F39" w:rsidRPr="00872F39" w:rsidRDefault="00872F39" w:rsidP="00872F39">
      <w:pPr>
        <w:ind w:firstLine="0"/>
        <w:rPr>
          <w:rFonts w:ascii="Calibri" w:hAnsi="Calibri" w:cs="Calibri"/>
          <w:b/>
          <w:bCs/>
          <w:color w:val="000000"/>
          <w:lang w:eastAsia="es-CL"/>
        </w:rPr>
      </w:pPr>
    </w:p>
    <w:p w14:paraId="36B7633D" w14:textId="77777777" w:rsidR="003D7BBD" w:rsidRDefault="003D7BBD" w:rsidP="003D7BBD">
      <w:pPr>
        <w:ind w:firstLine="0"/>
        <w:jc w:val="center"/>
        <w:rPr>
          <w:b/>
          <w:bCs/>
          <w:lang w:eastAsia="es-CL"/>
        </w:rPr>
      </w:pPr>
    </w:p>
    <w:p w14:paraId="5AB8A1B6" w14:textId="556A81D5" w:rsidR="003D7BBD" w:rsidRPr="00872F39" w:rsidRDefault="00872F39" w:rsidP="00872F39">
      <w:pPr>
        <w:rPr>
          <w:lang w:eastAsia="es-CL"/>
        </w:rPr>
      </w:pPr>
      <w:r w:rsidRPr="00872F39">
        <w:rPr>
          <w:noProof/>
          <w:lang w:eastAsia="es-CL"/>
        </w:rPr>
        <w:lastRenderedPageBreak/>
        <w:drawing>
          <wp:inline distT="0" distB="0" distL="0" distR="0" wp14:anchorId="6A3051AE" wp14:editId="3687E6DD">
            <wp:extent cx="6090962" cy="3247562"/>
            <wp:effectExtent l="0" t="0" r="5080" b="0"/>
            <wp:docPr id="18022604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03097" cy="3254032"/>
                    </a:xfrm>
                    <a:prstGeom prst="rect">
                      <a:avLst/>
                    </a:prstGeom>
                    <a:noFill/>
                  </pic:spPr>
                </pic:pic>
              </a:graphicData>
            </a:graphic>
          </wp:inline>
        </w:drawing>
      </w:r>
    </w:p>
    <w:p w14:paraId="06C6F92A" w14:textId="77777777" w:rsidR="00872F39" w:rsidRPr="00872F39" w:rsidRDefault="00872F39" w:rsidP="00872F39">
      <w:pPr>
        <w:rPr>
          <w:lang w:eastAsia="es-CL"/>
        </w:rPr>
      </w:pPr>
      <w:r w:rsidRPr="00872F39">
        <w:rPr>
          <w:lang w:eastAsia="es-CL"/>
        </w:rPr>
        <w:t>El análisis de Pareto de las desviaciones entre el Presupuesto 0 y el Presupuesto 1 demuestra que el impacto en el resultado operacional está altamente concentrado, cumpliendo claramente el principio 80/20.</w:t>
      </w:r>
    </w:p>
    <w:p w14:paraId="1A516520" w14:textId="77777777" w:rsidR="00872F39" w:rsidRPr="00872F39" w:rsidRDefault="00872F39" w:rsidP="00872F39">
      <w:pPr>
        <w:rPr>
          <w:lang w:eastAsia="es-CL"/>
        </w:rPr>
      </w:pPr>
      <w:r w:rsidRPr="00872F39">
        <w:rPr>
          <w:lang w:eastAsia="es-CL"/>
        </w:rPr>
        <w:t>Las desviaciones 2.4 Servicios, 2.2 Materiales e Insumos y 1.1 RRHH Maestros Primera concentran más del 80% del impacto total, siendo estas las palancas críticas de gestión. En particular:</w:t>
      </w:r>
    </w:p>
    <w:p w14:paraId="3FA13E30" w14:textId="77777777" w:rsidR="00872F39" w:rsidRPr="00872F39" w:rsidRDefault="00872F39" w:rsidP="00872F39">
      <w:pPr>
        <w:rPr>
          <w:lang w:eastAsia="es-CL"/>
        </w:rPr>
      </w:pPr>
    </w:p>
    <w:p w14:paraId="27DB8ECE" w14:textId="77777777" w:rsidR="00872F39" w:rsidRPr="00872F39" w:rsidRDefault="00872F39" w:rsidP="00872F39">
      <w:pPr>
        <w:rPr>
          <w:lang w:eastAsia="es-CL"/>
        </w:rPr>
      </w:pPr>
      <w:r w:rsidRPr="00872F39">
        <w:rPr>
          <w:lang w:eastAsia="es-CL"/>
        </w:rPr>
        <w:t>Servicios (2.4) explica el mayor impacto individual y constituye el principal driver positivo del resultado.</w:t>
      </w:r>
    </w:p>
    <w:p w14:paraId="2D0246BC" w14:textId="77777777" w:rsidR="00872F39" w:rsidRPr="00872F39" w:rsidRDefault="00872F39" w:rsidP="00872F39">
      <w:pPr>
        <w:rPr>
          <w:lang w:eastAsia="es-CL"/>
        </w:rPr>
      </w:pPr>
      <w:r w:rsidRPr="00872F39">
        <w:rPr>
          <w:lang w:eastAsia="es-CL"/>
        </w:rPr>
        <w:t>Materiales e Insumos (2.2) y RRHH Maestros Primera (1.1) representan los mayores impactos negativos, asociados a subestimaciones presupuestarias que generan riesgo operacional y de continuidad.</w:t>
      </w:r>
    </w:p>
    <w:p w14:paraId="0CB045A0" w14:textId="4B60623A" w:rsidR="003D7BBD" w:rsidRPr="00872F39" w:rsidRDefault="00872F39" w:rsidP="00872F39">
      <w:pPr>
        <w:rPr>
          <w:lang w:eastAsia="es-CL"/>
        </w:rPr>
      </w:pPr>
      <w:r w:rsidRPr="00872F39">
        <w:rPr>
          <w:lang w:eastAsia="es-CL"/>
        </w:rPr>
        <w:t>El resto de las desviaciones presenta un impacto marginal y no modifica significativamente el resultado global.</w:t>
      </w:r>
    </w:p>
    <w:p w14:paraId="2358EC2F" w14:textId="77777777" w:rsidR="003D7BBD" w:rsidRDefault="003D7BBD" w:rsidP="003D7BBD">
      <w:pPr>
        <w:ind w:firstLine="0"/>
        <w:jc w:val="center"/>
        <w:rPr>
          <w:b/>
          <w:bCs/>
          <w:lang w:eastAsia="es-CL"/>
        </w:rPr>
      </w:pPr>
    </w:p>
    <w:p w14:paraId="337ED4F4" w14:textId="77777777" w:rsidR="003D7BBD" w:rsidRDefault="003D7BBD" w:rsidP="003D7BBD">
      <w:pPr>
        <w:ind w:firstLine="0"/>
        <w:jc w:val="center"/>
        <w:rPr>
          <w:b/>
          <w:bCs/>
          <w:lang w:eastAsia="es-CL"/>
        </w:rPr>
      </w:pPr>
    </w:p>
    <w:p w14:paraId="5BFDAA76" w14:textId="77777777" w:rsidR="00872F39" w:rsidRDefault="00872F39" w:rsidP="003D7BBD">
      <w:pPr>
        <w:ind w:firstLine="0"/>
        <w:jc w:val="center"/>
        <w:rPr>
          <w:b/>
          <w:bCs/>
          <w:lang w:eastAsia="es-CL"/>
        </w:rPr>
      </w:pPr>
    </w:p>
    <w:p w14:paraId="56497A56" w14:textId="77777777" w:rsidR="00872F39" w:rsidRDefault="00872F39" w:rsidP="003D7BBD">
      <w:pPr>
        <w:ind w:firstLine="0"/>
        <w:jc w:val="center"/>
        <w:rPr>
          <w:b/>
          <w:bCs/>
          <w:lang w:eastAsia="es-CL"/>
        </w:rPr>
      </w:pPr>
    </w:p>
    <w:p w14:paraId="61B8FB06" w14:textId="77777777" w:rsidR="00872F39" w:rsidRDefault="00872F39" w:rsidP="003D7BBD">
      <w:pPr>
        <w:ind w:firstLine="0"/>
        <w:jc w:val="center"/>
        <w:rPr>
          <w:b/>
          <w:bCs/>
          <w:lang w:eastAsia="es-CL"/>
        </w:rPr>
      </w:pPr>
    </w:p>
    <w:p w14:paraId="37C81145" w14:textId="77777777" w:rsidR="00872F39" w:rsidRPr="003D7BBD" w:rsidRDefault="00872F39" w:rsidP="003D7BBD">
      <w:pPr>
        <w:ind w:firstLine="0"/>
        <w:jc w:val="center"/>
        <w:rPr>
          <w:b/>
          <w:bCs/>
          <w:lang w:eastAsia="es-CL"/>
        </w:rPr>
      </w:pPr>
    </w:p>
    <w:p w14:paraId="528B5F93" w14:textId="36A60518" w:rsidR="00BE31D5" w:rsidRPr="003D7BBD" w:rsidRDefault="00BE31D5" w:rsidP="003D7BBD">
      <w:pPr>
        <w:ind w:firstLine="0"/>
        <w:jc w:val="center"/>
        <w:rPr>
          <w:b/>
          <w:bCs/>
          <w:lang w:eastAsia="es-CL"/>
        </w:rPr>
      </w:pPr>
      <w:bookmarkStart w:id="20" w:name="_Toc227396760"/>
      <w:r w:rsidRPr="003D7BBD">
        <w:rPr>
          <w:b/>
          <w:bCs/>
          <w:lang w:eastAsia="es-CL"/>
        </w:rPr>
        <w:lastRenderedPageBreak/>
        <w:t>Conclusiones.</w:t>
      </w:r>
      <w:bookmarkEnd w:id="20"/>
    </w:p>
    <w:p w14:paraId="11F3B2CE" w14:textId="16E25F32" w:rsidR="000F0031" w:rsidRPr="000F0031" w:rsidRDefault="00E12609" w:rsidP="000F0031">
      <w:pPr>
        <w:ind w:firstLine="708"/>
        <w:rPr>
          <w:lang w:eastAsia="es-CL"/>
        </w:rPr>
      </w:pPr>
      <w:r w:rsidRPr="000F0031">
        <w:rPr>
          <w:lang w:eastAsia="es-CL"/>
        </w:rPr>
        <w:t xml:space="preserve">En primer lugar, </w:t>
      </w:r>
      <w:r w:rsidR="000F0031">
        <w:rPr>
          <w:lang w:eastAsia="es-CL"/>
        </w:rPr>
        <w:t xml:space="preserve">el </w:t>
      </w:r>
      <w:r w:rsidR="000F0031" w:rsidRPr="000F0031">
        <w:rPr>
          <w:lang w:eastAsia="es-CL"/>
        </w:rPr>
        <w:t xml:space="preserve">Plan de Arranque permitió estructurar de manera clara el inicio del proyecto, definiendo información contractual, responsables y actividades clave, lo que facilita una correcta coordinación y control desde las primeras etapas. </w:t>
      </w:r>
    </w:p>
    <w:p w14:paraId="4D1F4142" w14:textId="77777777" w:rsidR="000F0031" w:rsidRPr="000F0031" w:rsidRDefault="000F0031" w:rsidP="000F0031">
      <w:pPr>
        <w:ind w:firstLine="0"/>
        <w:rPr>
          <w:lang w:eastAsia="es-CL"/>
        </w:rPr>
      </w:pPr>
      <w:r w:rsidRPr="000F0031">
        <w:rPr>
          <w:lang w:eastAsia="es-CL"/>
        </w:rPr>
        <w:t>El análisis del avance evidencia un desempeño superior a lo planificado, con un 80% real versus 46,65% programado y un SPI de 1,71, lo que indica un adelanto respecto al cronograma.</w:t>
      </w:r>
    </w:p>
    <w:p w14:paraId="43175233" w14:textId="77777777" w:rsidR="000F0031" w:rsidRPr="000F0031" w:rsidRDefault="000F0031" w:rsidP="000F0031">
      <w:pPr>
        <w:ind w:firstLine="708"/>
        <w:rPr>
          <w:lang w:eastAsia="es-CL"/>
        </w:rPr>
      </w:pPr>
      <w:r w:rsidRPr="000F0031">
        <w:rPr>
          <w:lang w:eastAsia="es-CL"/>
        </w:rPr>
        <w:t>No obstante, este resultado debe evaluarse con cautela, ya que podría estar influenciado por una planificación conservadora, una sobreestimación del avance o un uso intensivo de recursos difícil de sostener en el tiempo.</w:t>
      </w:r>
    </w:p>
    <w:p w14:paraId="70B94478" w14:textId="4AE0D532" w:rsidR="000F0031" w:rsidRPr="000F0031" w:rsidRDefault="000F0031" w:rsidP="000F0031">
      <w:pPr>
        <w:rPr>
          <w:lang w:eastAsia="es-CL"/>
        </w:rPr>
      </w:pPr>
      <w:r w:rsidRPr="000F0031">
        <w:rPr>
          <w:lang w:eastAsia="es-CL"/>
        </w:rPr>
        <w:t>Finalmente, el ajuste de la planificación demuestra que alcanzar dicho nivel de avance no es completamente viable bajo condiciones reales, reforzando la importancia de una planificación coherente con las restricciones del proyecto</w:t>
      </w:r>
      <w:r>
        <w:rPr>
          <w:lang w:eastAsia="es-CL"/>
        </w:rPr>
        <w:t xml:space="preserve"> es por esto que se hace importante el control en este tipo de proyectos ya que los errores tienen costos que lo pueden llevar a fracasar.</w:t>
      </w:r>
      <w:r w:rsidRPr="000F0031">
        <w:rPr>
          <w:lang w:eastAsia="es-CL"/>
        </w:rPr>
        <w:t>.</w:t>
      </w:r>
    </w:p>
    <w:p w14:paraId="41FA4B10" w14:textId="77777777" w:rsidR="00872F39" w:rsidRDefault="003B2105" w:rsidP="00872F39">
      <w:pPr>
        <w:rPr>
          <w:lang w:eastAsia="es-CL"/>
        </w:rPr>
      </w:pPr>
      <w:r w:rsidRPr="00872F39">
        <w:rPr>
          <w:lang w:eastAsia="es-CL"/>
        </w:rPr>
        <w:t>Respecto a la segunda parte, correspondiente al pipeline de personal, se puede concluir que, el déficit de personal calificado es una condición de riesgo que afecta directamente a los objetivos del proyecto, impactando en la duración y correcta ejecución de los trabajos, es por ellos que aquellos cargos con mayor brecha son los que presentan un mayor riesgo o incertidumbre y pueden ser considerados como críticos.</w:t>
      </w:r>
    </w:p>
    <w:p w14:paraId="366E81A6" w14:textId="18407A96" w:rsidR="003B2105" w:rsidRDefault="00872F39" w:rsidP="00872F39">
      <w:pPr>
        <w:rPr>
          <w:lang w:eastAsia="es-CL"/>
        </w:rPr>
      </w:pPr>
      <w:r>
        <w:rPr>
          <w:lang w:eastAsia="es-CL"/>
        </w:rPr>
        <w:t>En la parte tres y por</w:t>
      </w:r>
      <w:r w:rsidR="003B2105" w:rsidRPr="00872F39">
        <w:rPr>
          <w:lang w:eastAsia="es-CL"/>
        </w:rPr>
        <w:t xml:space="preserve"> lo anteriormente expuesto, gestionar de forma correcta el siempre limitado recurso humano del proyecto (</w:t>
      </w:r>
      <w:r w:rsidR="003B2105">
        <w:rPr>
          <w:lang w:eastAsia="es-CL"/>
        </w:rPr>
        <w:t>sobretodo la mano de obra especializada) e implementar medidas que mitiguen este riesgo es fu</w:t>
      </w:r>
      <w:r w:rsidRPr="00872F39">
        <w:rPr>
          <w:lang w:eastAsia="es-CL"/>
        </w:rPr>
        <w:t>En consecuencia, la optimización del resultado operacional y la reducción de riesgo deben enfocarse prioritariamente en estas tres categorías, ya que cualquier ajuste fuera de ellas tendrá un efecto limitado. La toma de decisiones presupuestarias debe concentrarse en corregir las brechas críticas identificadas, asegurando sostenibilidad operacional y mayor control del desempeño económico.</w:t>
      </w:r>
      <w:r w:rsidR="003B2105">
        <w:rPr>
          <w:lang w:eastAsia="es-CL"/>
        </w:rPr>
        <w:t>ndamental para el cumplimiento de los objetivos.</w:t>
      </w:r>
    </w:p>
    <w:p w14:paraId="158BFCE9" w14:textId="77777777" w:rsidR="00872F39" w:rsidRDefault="00872F39" w:rsidP="00872F39">
      <w:pPr>
        <w:rPr>
          <w:lang w:eastAsia="es-CL"/>
        </w:rPr>
      </w:pPr>
    </w:p>
    <w:p w14:paraId="693FFF70" w14:textId="77777777" w:rsidR="003B2105" w:rsidRDefault="003B2105" w:rsidP="00D818CC"/>
    <w:p w14:paraId="034FC5B9" w14:textId="73CA5EC9" w:rsidR="003B2105" w:rsidRDefault="003B2105" w:rsidP="00D818CC"/>
    <w:sectPr w:rsidR="003B2105" w:rsidSect="00F84724">
      <w:headerReference w:type="even" r:id="rId18"/>
      <w:headerReference w:type="default" r:id="rId19"/>
      <w:footerReference w:type="default" r:id="rId20"/>
      <w:pgSz w:w="12240" w:h="15840" w:code="1"/>
      <w:pgMar w:top="1417" w:right="1701" w:bottom="1417" w:left="1701" w:header="454" w:footer="2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3563F" w14:textId="77777777" w:rsidR="00EA7F0A" w:rsidRPr="00027CF0" w:rsidRDefault="00EA7F0A" w:rsidP="00426313">
      <w:pPr>
        <w:spacing w:after="0" w:line="240" w:lineRule="auto"/>
      </w:pPr>
      <w:r w:rsidRPr="00027CF0">
        <w:separator/>
      </w:r>
    </w:p>
  </w:endnote>
  <w:endnote w:type="continuationSeparator" w:id="0">
    <w:p w14:paraId="69D8533C" w14:textId="77777777" w:rsidR="00EA7F0A" w:rsidRPr="00027CF0" w:rsidRDefault="00EA7F0A" w:rsidP="00426313">
      <w:pPr>
        <w:spacing w:after="0" w:line="240" w:lineRule="auto"/>
      </w:pPr>
      <w:r w:rsidRPr="00027CF0">
        <w:continuationSeparator/>
      </w:r>
    </w:p>
  </w:endnote>
  <w:endnote w:type="continuationNotice" w:id="1">
    <w:p w14:paraId="70743E79" w14:textId="77777777" w:rsidR="00EA7F0A" w:rsidRDefault="00EA7F0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Pro 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atura MT Script Capitals">
    <w:panose1 w:val="03020802060602070202"/>
    <w:charset w:val="00"/>
    <w:family w:val="script"/>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41CAD" w14:textId="77777777" w:rsidR="000F0F18" w:rsidRPr="00027CF0" w:rsidRDefault="00D80FF8">
    <w:pPr>
      <w:pStyle w:val="Piedepgina"/>
      <w:jc w:val="center"/>
    </w:pPr>
    <w:r w:rsidRPr="00027CF0">
      <w:fldChar w:fldCharType="begin"/>
    </w:r>
    <w:r w:rsidRPr="00027CF0">
      <w:instrText xml:space="preserve"> PAGE   \* MERGEFORMAT </w:instrText>
    </w:r>
    <w:r w:rsidRPr="00027CF0">
      <w:fldChar w:fldCharType="separate"/>
    </w:r>
    <w:r w:rsidR="00F82D4B" w:rsidRPr="00027CF0">
      <w:t>8</w:t>
    </w:r>
    <w:r w:rsidRPr="00027CF0">
      <w:fldChar w:fldCharType="end"/>
    </w:r>
  </w:p>
  <w:p w14:paraId="2E3CC6DB" w14:textId="77777777" w:rsidR="000F0F18" w:rsidRPr="00027CF0" w:rsidRDefault="000F0F18">
    <w:pPr>
      <w:pStyle w:val="Piedepgina"/>
    </w:pPr>
  </w:p>
  <w:p w14:paraId="6CA58743" w14:textId="77777777" w:rsidR="000F0F18" w:rsidRPr="00027CF0" w:rsidRDefault="000F0F18"/>
  <w:p w14:paraId="25430F06" w14:textId="77777777" w:rsidR="000F0F18" w:rsidRPr="00027CF0" w:rsidRDefault="000F0F1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4FC9F" w14:textId="77777777" w:rsidR="00EA7F0A" w:rsidRPr="00027CF0" w:rsidRDefault="00EA7F0A" w:rsidP="00426313">
      <w:pPr>
        <w:spacing w:after="0" w:line="240" w:lineRule="auto"/>
      </w:pPr>
      <w:r w:rsidRPr="00027CF0">
        <w:separator/>
      </w:r>
    </w:p>
  </w:footnote>
  <w:footnote w:type="continuationSeparator" w:id="0">
    <w:p w14:paraId="4E63617D" w14:textId="77777777" w:rsidR="00EA7F0A" w:rsidRPr="00027CF0" w:rsidRDefault="00EA7F0A" w:rsidP="00426313">
      <w:pPr>
        <w:spacing w:after="0" w:line="240" w:lineRule="auto"/>
      </w:pPr>
      <w:r w:rsidRPr="00027CF0">
        <w:continuationSeparator/>
      </w:r>
    </w:p>
  </w:footnote>
  <w:footnote w:type="continuationNotice" w:id="1">
    <w:p w14:paraId="71EF74C9" w14:textId="77777777" w:rsidR="00EA7F0A" w:rsidRDefault="00EA7F0A">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AD599" w14:textId="77777777" w:rsidR="000F0F18" w:rsidRPr="00027CF0" w:rsidRDefault="000F0F18">
    <w:r w:rsidRPr="00027CF0">
      <w:cr/>
    </w:r>
  </w:p>
  <w:p w14:paraId="01813683" w14:textId="77777777" w:rsidR="000F0F18" w:rsidRPr="00027CF0" w:rsidRDefault="000F0F18"/>
  <w:p w14:paraId="5514F098" w14:textId="77777777" w:rsidR="000F0F18" w:rsidRPr="00027CF0" w:rsidRDefault="000F0F1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6574C" w14:textId="06669E8D" w:rsidR="000F0F18" w:rsidRPr="00027CF0" w:rsidRDefault="000F0F18">
    <w:r w:rsidRPr="00027CF0">
      <w:rPr>
        <w:noProof/>
        <w:lang w:eastAsia="es-ES"/>
      </w:rPr>
      <w:drawing>
        <wp:anchor distT="0" distB="0" distL="0" distR="0" simplePos="0" relativeHeight="251658240" behindDoc="1" locked="0" layoutInCell="1" allowOverlap="1" wp14:anchorId="1FF2FDAD" wp14:editId="47FAA127">
          <wp:simplePos x="0" y="0"/>
          <wp:positionH relativeFrom="page">
            <wp:posOffset>900430</wp:posOffset>
          </wp:positionH>
          <wp:positionV relativeFrom="page">
            <wp:posOffset>448945</wp:posOffset>
          </wp:positionV>
          <wp:extent cx="1905000" cy="280034"/>
          <wp:effectExtent l="19050" t="0" r="0" b="0"/>
          <wp:wrapNone/>
          <wp:docPr id="76386232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1905000" cy="280034"/>
                  </a:xfrm>
                  <a:prstGeom prst="rect">
                    <a:avLst/>
                  </a:prstGeom>
                </pic:spPr>
              </pic:pic>
            </a:graphicData>
          </a:graphic>
        </wp:anchor>
      </w:drawing>
    </w:r>
    <w:r w:rsidR="005646E9" w:rsidRPr="00027CF0">
      <w:rPr>
        <w:noProof/>
        <w:lang w:eastAsia="es-CL"/>
      </w:rPr>
      <mc:AlternateContent>
        <mc:Choice Requires="wps">
          <w:drawing>
            <wp:anchor distT="4294967294" distB="4294967294" distL="114300" distR="114300" simplePos="0" relativeHeight="251658241" behindDoc="1" locked="0" layoutInCell="1" allowOverlap="1" wp14:anchorId="75051DB2" wp14:editId="77A81626">
              <wp:simplePos x="0" y="0"/>
              <wp:positionH relativeFrom="page">
                <wp:posOffset>901065</wp:posOffset>
              </wp:positionH>
              <wp:positionV relativeFrom="page">
                <wp:posOffset>783589</wp:posOffset>
              </wp:positionV>
              <wp:extent cx="5792470" cy="0"/>
              <wp:effectExtent l="0" t="0" r="0" b="0"/>
              <wp:wrapNone/>
              <wp:docPr id="20"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792470" cy="0"/>
                      </a:xfrm>
                      <a:prstGeom prst="line">
                        <a:avLst/>
                      </a:prstGeom>
                      <a:noFill/>
                      <a:ln w="6325">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w:pict w14:anchorId="1F7BEDF6">
            <v:line id="Line 8" style="position:absolute;z-index:-251658240;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o:spid="_x0000_s1026" strokeweight=".17569mm" from="70.95pt,61.7pt" to="527.05pt,61.7pt" w14:anchorId="2DE537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">
              <o:lock v:ext="edit" shapetype="f"/>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35978"/>
    <w:multiLevelType w:val="hybridMultilevel"/>
    <w:tmpl w:val="23725532"/>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08734A23"/>
    <w:multiLevelType w:val="hybridMultilevel"/>
    <w:tmpl w:val="E96A2A82"/>
    <w:lvl w:ilvl="0" w:tplc="340A000B">
      <w:start w:val="1"/>
      <w:numFmt w:val="bullet"/>
      <w:lvlText w:val=""/>
      <w:lvlJc w:val="left"/>
      <w:pPr>
        <w:ind w:left="1117" w:hanging="360"/>
      </w:pPr>
      <w:rPr>
        <w:rFonts w:ascii="Wingdings" w:hAnsi="Wingdings" w:hint="default"/>
      </w:rPr>
    </w:lvl>
    <w:lvl w:ilvl="1" w:tplc="340A0003" w:tentative="1">
      <w:start w:val="1"/>
      <w:numFmt w:val="bullet"/>
      <w:lvlText w:val="o"/>
      <w:lvlJc w:val="left"/>
      <w:pPr>
        <w:ind w:left="1837" w:hanging="360"/>
      </w:pPr>
      <w:rPr>
        <w:rFonts w:ascii="Courier New" w:hAnsi="Courier New" w:cs="Courier New" w:hint="default"/>
      </w:rPr>
    </w:lvl>
    <w:lvl w:ilvl="2" w:tplc="340A0005" w:tentative="1">
      <w:start w:val="1"/>
      <w:numFmt w:val="bullet"/>
      <w:lvlText w:val=""/>
      <w:lvlJc w:val="left"/>
      <w:pPr>
        <w:ind w:left="2557" w:hanging="360"/>
      </w:pPr>
      <w:rPr>
        <w:rFonts w:ascii="Wingdings" w:hAnsi="Wingdings" w:hint="default"/>
      </w:rPr>
    </w:lvl>
    <w:lvl w:ilvl="3" w:tplc="340A0001" w:tentative="1">
      <w:start w:val="1"/>
      <w:numFmt w:val="bullet"/>
      <w:lvlText w:val=""/>
      <w:lvlJc w:val="left"/>
      <w:pPr>
        <w:ind w:left="3277" w:hanging="360"/>
      </w:pPr>
      <w:rPr>
        <w:rFonts w:ascii="Symbol" w:hAnsi="Symbol" w:hint="default"/>
      </w:rPr>
    </w:lvl>
    <w:lvl w:ilvl="4" w:tplc="340A0003" w:tentative="1">
      <w:start w:val="1"/>
      <w:numFmt w:val="bullet"/>
      <w:lvlText w:val="o"/>
      <w:lvlJc w:val="left"/>
      <w:pPr>
        <w:ind w:left="3997" w:hanging="360"/>
      </w:pPr>
      <w:rPr>
        <w:rFonts w:ascii="Courier New" w:hAnsi="Courier New" w:cs="Courier New" w:hint="default"/>
      </w:rPr>
    </w:lvl>
    <w:lvl w:ilvl="5" w:tplc="340A0005" w:tentative="1">
      <w:start w:val="1"/>
      <w:numFmt w:val="bullet"/>
      <w:lvlText w:val=""/>
      <w:lvlJc w:val="left"/>
      <w:pPr>
        <w:ind w:left="4717" w:hanging="360"/>
      </w:pPr>
      <w:rPr>
        <w:rFonts w:ascii="Wingdings" w:hAnsi="Wingdings" w:hint="default"/>
      </w:rPr>
    </w:lvl>
    <w:lvl w:ilvl="6" w:tplc="340A0001" w:tentative="1">
      <w:start w:val="1"/>
      <w:numFmt w:val="bullet"/>
      <w:lvlText w:val=""/>
      <w:lvlJc w:val="left"/>
      <w:pPr>
        <w:ind w:left="5437" w:hanging="360"/>
      </w:pPr>
      <w:rPr>
        <w:rFonts w:ascii="Symbol" w:hAnsi="Symbol" w:hint="default"/>
      </w:rPr>
    </w:lvl>
    <w:lvl w:ilvl="7" w:tplc="340A0003" w:tentative="1">
      <w:start w:val="1"/>
      <w:numFmt w:val="bullet"/>
      <w:lvlText w:val="o"/>
      <w:lvlJc w:val="left"/>
      <w:pPr>
        <w:ind w:left="6157" w:hanging="360"/>
      </w:pPr>
      <w:rPr>
        <w:rFonts w:ascii="Courier New" w:hAnsi="Courier New" w:cs="Courier New" w:hint="default"/>
      </w:rPr>
    </w:lvl>
    <w:lvl w:ilvl="8" w:tplc="340A0005" w:tentative="1">
      <w:start w:val="1"/>
      <w:numFmt w:val="bullet"/>
      <w:lvlText w:val=""/>
      <w:lvlJc w:val="left"/>
      <w:pPr>
        <w:ind w:left="6877" w:hanging="360"/>
      </w:pPr>
      <w:rPr>
        <w:rFonts w:ascii="Wingdings" w:hAnsi="Wingdings" w:hint="default"/>
      </w:rPr>
    </w:lvl>
  </w:abstractNum>
  <w:abstractNum w:abstractNumId="2" w15:restartNumberingAfterBreak="0">
    <w:nsid w:val="1A084909"/>
    <w:multiLevelType w:val="multilevel"/>
    <w:tmpl w:val="53926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A123D2"/>
    <w:multiLevelType w:val="hybridMultilevel"/>
    <w:tmpl w:val="EADEEEF6"/>
    <w:lvl w:ilvl="0" w:tplc="82B60B7C">
      <w:numFmt w:val="bullet"/>
      <w:lvlText w:val="-"/>
      <w:lvlJc w:val="left"/>
      <w:pPr>
        <w:ind w:left="757" w:hanging="360"/>
      </w:pPr>
      <w:rPr>
        <w:rFonts w:ascii="Georgia" w:eastAsiaTheme="majorEastAsia" w:hAnsi="Georgia" w:cstheme="majorBidi" w:hint="default"/>
      </w:rPr>
    </w:lvl>
    <w:lvl w:ilvl="1" w:tplc="340A0003" w:tentative="1">
      <w:start w:val="1"/>
      <w:numFmt w:val="bullet"/>
      <w:lvlText w:val="o"/>
      <w:lvlJc w:val="left"/>
      <w:pPr>
        <w:ind w:left="1477" w:hanging="360"/>
      </w:pPr>
      <w:rPr>
        <w:rFonts w:ascii="Courier New" w:hAnsi="Courier New" w:cs="Courier New" w:hint="default"/>
      </w:rPr>
    </w:lvl>
    <w:lvl w:ilvl="2" w:tplc="340A0005" w:tentative="1">
      <w:start w:val="1"/>
      <w:numFmt w:val="bullet"/>
      <w:lvlText w:val=""/>
      <w:lvlJc w:val="left"/>
      <w:pPr>
        <w:ind w:left="2197" w:hanging="360"/>
      </w:pPr>
      <w:rPr>
        <w:rFonts w:ascii="Wingdings" w:hAnsi="Wingdings" w:hint="default"/>
      </w:rPr>
    </w:lvl>
    <w:lvl w:ilvl="3" w:tplc="340A0001" w:tentative="1">
      <w:start w:val="1"/>
      <w:numFmt w:val="bullet"/>
      <w:lvlText w:val=""/>
      <w:lvlJc w:val="left"/>
      <w:pPr>
        <w:ind w:left="2917" w:hanging="360"/>
      </w:pPr>
      <w:rPr>
        <w:rFonts w:ascii="Symbol" w:hAnsi="Symbol" w:hint="default"/>
      </w:rPr>
    </w:lvl>
    <w:lvl w:ilvl="4" w:tplc="340A0003" w:tentative="1">
      <w:start w:val="1"/>
      <w:numFmt w:val="bullet"/>
      <w:lvlText w:val="o"/>
      <w:lvlJc w:val="left"/>
      <w:pPr>
        <w:ind w:left="3637" w:hanging="360"/>
      </w:pPr>
      <w:rPr>
        <w:rFonts w:ascii="Courier New" w:hAnsi="Courier New" w:cs="Courier New" w:hint="default"/>
      </w:rPr>
    </w:lvl>
    <w:lvl w:ilvl="5" w:tplc="340A0005" w:tentative="1">
      <w:start w:val="1"/>
      <w:numFmt w:val="bullet"/>
      <w:lvlText w:val=""/>
      <w:lvlJc w:val="left"/>
      <w:pPr>
        <w:ind w:left="4357" w:hanging="360"/>
      </w:pPr>
      <w:rPr>
        <w:rFonts w:ascii="Wingdings" w:hAnsi="Wingdings" w:hint="default"/>
      </w:rPr>
    </w:lvl>
    <w:lvl w:ilvl="6" w:tplc="340A0001" w:tentative="1">
      <w:start w:val="1"/>
      <w:numFmt w:val="bullet"/>
      <w:lvlText w:val=""/>
      <w:lvlJc w:val="left"/>
      <w:pPr>
        <w:ind w:left="5077" w:hanging="360"/>
      </w:pPr>
      <w:rPr>
        <w:rFonts w:ascii="Symbol" w:hAnsi="Symbol" w:hint="default"/>
      </w:rPr>
    </w:lvl>
    <w:lvl w:ilvl="7" w:tplc="340A0003" w:tentative="1">
      <w:start w:val="1"/>
      <w:numFmt w:val="bullet"/>
      <w:lvlText w:val="o"/>
      <w:lvlJc w:val="left"/>
      <w:pPr>
        <w:ind w:left="5797" w:hanging="360"/>
      </w:pPr>
      <w:rPr>
        <w:rFonts w:ascii="Courier New" w:hAnsi="Courier New" w:cs="Courier New" w:hint="default"/>
      </w:rPr>
    </w:lvl>
    <w:lvl w:ilvl="8" w:tplc="340A0005" w:tentative="1">
      <w:start w:val="1"/>
      <w:numFmt w:val="bullet"/>
      <w:lvlText w:val=""/>
      <w:lvlJc w:val="left"/>
      <w:pPr>
        <w:ind w:left="6517" w:hanging="360"/>
      </w:pPr>
      <w:rPr>
        <w:rFonts w:ascii="Wingdings" w:hAnsi="Wingdings" w:hint="default"/>
      </w:rPr>
    </w:lvl>
  </w:abstractNum>
  <w:abstractNum w:abstractNumId="4" w15:restartNumberingAfterBreak="0">
    <w:nsid w:val="262F14A0"/>
    <w:multiLevelType w:val="multilevel"/>
    <w:tmpl w:val="D2D4C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644AE4"/>
    <w:multiLevelType w:val="multilevel"/>
    <w:tmpl w:val="D80AAD52"/>
    <w:lvl w:ilvl="0">
      <w:numFmt w:val="bullet"/>
      <w:lvlText w:val="-"/>
      <w:lvlJc w:val="left"/>
      <w:pPr>
        <w:tabs>
          <w:tab w:val="num" w:pos="720"/>
        </w:tabs>
        <w:ind w:left="720" w:hanging="360"/>
      </w:pPr>
      <w:rPr>
        <w:rFonts w:ascii="Georgia" w:eastAsia="Times New Roman" w:hAnsi="Georgia"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4842AC"/>
    <w:multiLevelType w:val="multilevel"/>
    <w:tmpl w:val="216ED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E27B39"/>
    <w:multiLevelType w:val="multilevel"/>
    <w:tmpl w:val="FD788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C77F14"/>
    <w:multiLevelType w:val="multilevel"/>
    <w:tmpl w:val="09880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243F8C"/>
    <w:multiLevelType w:val="hybridMultilevel"/>
    <w:tmpl w:val="12FE22A0"/>
    <w:lvl w:ilvl="0" w:tplc="340A000B">
      <w:start w:val="1"/>
      <w:numFmt w:val="bullet"/>
      <w:lvlText w:val=""/>
      <w:lvlJc w:val="left"/>
      <w:pPr>
        <w:ind w:left="1117" w:hanging="360"/>
      </w:pPr>
      <w:rPr>
        <w:rFonts w:ascii="Wingdings" w:hAnsi="Wingdings" w:hint="default"/>
      </w:rPr>
    </w:lvl>
    <w:lvl w:ilvl="1" w:tplc="340A0003" w:tentative="1">
      <w:start w:val="1"/>
      <w:numFmt w:val="bullet"/>
      <w:lvlText w:val="o"/>
      <w:lvlJc w:val="left"/>
      <w:pPr>
        <w:ind w:left="1837" w:hanging="360"/>
      </w:pPr>
      <w:rPr>
        <w:rFonts w:ascii="Courier New" w:hAnsi="Courier New" w:cs="Courier New" w:hint="default"/>
      </w:rPr>
    </w:lvl>
    <w:lvl w:ilvl="2" w:tplc="340A0005" w:tentative="1">
      <w:start w:val="1"/>
      <w:numFmt w:val="bullet"/>
      <w:lvlText w:val=""/>
      <w:lvlJc w:val="left"/>
      <w:pPr>
        <w:ind w:left="2557" w:hanging="360"/>
      </w:pPr>
      <w:rPr>
        <w:rFonts w:ascii="Wingdings" w:hAnsi="Wingdings" w:hint="default"/>
      </w:rPr>
    </w:lvl>
    <w:lvl w:ilvl="3" w:tplc="340A0001" w:tentative="1">
      <w:start w:val="1"/>
      <w:numFmt w:val="bullet"/>
      <w:lvlText w:val=""/>
      <w:lvlJc w:val="left"/>
      <w:pPr>
        <w:ind w:left="3277" w:hanging="360"/>
      </w:pPr>
      <w:rPr>
        <w:rFonts w:ascii="Symbol" w:hAnsi="Symbol" w:hint="default"/>
      </w:rPr>
    </w:lvl>
    <w:lvl w:ilvl="4" w:tplc="340A0003" w:tentative="1">
      <w:start w:val="1"/>
      <w:numFmt w:val="bullet"/>
      <w:lvlText w:val="o"/>
      <w:lvlJc w:val="left"/>
      <w:pPr>
        <w:ind w:left="3997" w:hanging="360"/>
      </w:pPr>
      <w:rPr>
        <w:rFonts w:ascii="Courier New" w:hAnsi="Courier New" w:cs="Courier New" w:hint="default"/>
      </w:rPr>
    </w:lvl>
    <w:lvl w:ilvl="5" w:tplc="340A0005" w:tentative="1">
      <w:start w:val="1"/>
      <w:numFmt w:val="bullet"/>
      <w:lvlText w:val=""/>
      <w:lvlJc w:val="left"/>
      <w:pPr>
        <w:ind w:left="4717" w:hanging="360"/>
      </w:pPr>
      <w:rPr>
        <w:rFonts w:ascii="Wingdings" w:hAnsi="Wingdings" w:hint="default"/>
      </w:rPr>
    </w:lvl>
    <w:lvl w:ilvl="6" w:tplc="340A0001" w:tentative="1">
      <w:start w:val="1"/>
      <w:numFmt w:val="bullet"/>
      <w:lvlText w:val=""/>
      <w:lvlJc w:val="left"/>
      <w:pPr>
        <w:ind w:left="5437" w:hanging="360"/>
      </w:pPr>
      <w:rPr>
        <w:rFonts w:ascii="Symbol" w:hAnsi="Symbol" w:hint="default"/>
      </w:rPr>
    </w:lvl>
    <w:lvl w:ilvl="7" w:tplc="340A0003" w:tentative="1">
      <w:start w:val="1"/>
      <w:numFmt w:val="bullet"/>
      <w:lvlText w:val="o"/>
      <w:lvlJc w:val="left"/>
      <w:pPr>
        <w:ind w:left="6157" w:hanging="360"/>
      </w:pPr>
      <w:rPr>
        <w:rFonts w:ascii="Courier New" w:hAnsi="Courier New" w:cs="Courier New" w:hint="default"/>
      </w:rPr>
    </w:lvl>
    <w:lvl w:ilvl="8" w:tplc="340A0005" w:tentative="1">
      <w:start w:val="1"/>
      <w:numFmt w:val="bullet"/>
      <w:lvlText w:val=""/>
      <w:lvlJc w:val="left"/>
      <w:pPr>
        <w:ind w:left="6877" w:hanging="360"/>
      </w:pPr>
      <w:rPr>
        <w:rFonts w:ascii="Wingdings" w:hAnsi="Wingdings" w:hint="default"/>
      </w:rPr>
    </w:lvl>
  </w:abstractNum>
  <w:abstractNum w:abstractNumId="10" w15:restartNumberingAfterBreak="0">
    <w:nsid w:val="55C70B05"/>
    <w:multiLevelType w:val="hybridMultilevel"/>
    <w:tmpl w:val="D82E11FC"/>
    <w:lvl w:ilvl="0" w:tplc="340A000B">
      <w:start w:val="1"/>
      <w:numFmt w:val="bullet"/>
      <w:lvlText w:val=""/>
      <w:lvlJc w:val="left"/>
      <w:pPr>
        <w:ind w:left="1117" w:hanging="360"/>
      </w:pPr>
      <w:rPr>
        <w:rFonts w:ascii="Wingdings" w:hAnsi="Wingdings" w:hint="default"/>
      </w:rPr>
    </w:lvl>
    <w:lvl w:ilvl="1" w:tplc="340A0003" w:tentative="1">
      <w:start w:val="1"/>
      <w:numFmt w:val="bullet"/>
      <w:lvlText w:val="o"/>
      <w:lvlJc w:val="left"/>
      <w:pPr>
        <w:ind w:left="1837" w:hanging="360"/>
      </w:pPr>
      <w:rPr>
        <w:rFonts w:ascii="Courier New" w:hAnsi="Courier New" w:cs="Courier New" w:hint="default"/>
      </w:rPr>
    </w:lvl>
    <w:lvl w:ilvl="2" w:tplc="340A0005" w:tentative="1">
      <w:start w:val="1"/>
      <w:numFmt w:val="bullet"/>
      <w:lvlText w:val=""/>
      <w:lvlJc w:val="left"/>
      <w:pPr>
        <w:ind w:left="2557" w:hanging="360"/>
      </w:pPr>
      <w:rPr>
        <w:rFonts w:ascii="Wingdings" w:hAnsi="Wingdings" w:hint="default"/>
      </w:rPr>
    </w:lvl>
    <w:lvl w:ilvl="3" w:tplc="340A0001" w:tentative="1">
      <w:start w:val="1"/>
      <w:numFmt w:val="bullet"/>
      <w:lvlText w:val=""/>
      <w:lvlJc w:val="left"/>
      <w:pPr>
        <w:ind w:left="3277" w:hanging="360"/>
      </w:pPr>
      <w:rPr>
        <w:rFonts w:ascii="Symbol" w:hAnsi="Symbol" w:hint="default"/>
      </w:rPr>
    </w:lvl>
    <w:lvl w:ilvl="4" w:tplc="340A0003" w:tentative="1">
      <w:start w:val="1"/>
      <w:numFmt w:val="bullet"/>
      <w:lvlText w:val="o"/>
      <w:lvlJc w:val="left"/>
      <w:pPr>
        <w:ind w:left="3997" w:hanging="360"/>
      </w:pPr>
      <w:rPr>
        <w:rFonts w:ascii="Courier New" w:hAnsi="Courier New" w:cs="Courier New" w:hint="default"/>
      </w:rPr>
    </w:lvl>
    <w:lvl w:ilvl="5" w:tplc="340A0005" w:tentative="1">
      <w:start w:val="1"/>
      <w:numFmt w:val="bullet"/>
      <w:lvlText w:val=""/>
      <w:lvlJc w:val="left"/>
      <w:pPr>
        <w:ind w:left="4717" w:hanging="360"/>
      </w:pPr>
      <w:rPr>
        <w:rFonts w:ascii="Wingdings" w:hAnsi="Wingdings" w:hint="default"/>
      </w:rPr>
    </w:lvl>
    <w:lvl w:ilvl="6" w:tplc="340A0001" w:tentative="1">
      <w:start w:val="1"/>
      <w:numFmt w:val="bullet"/>
      <w:lvlText w:val=""/>
      <w:lvlJc w:val="left"/>
      <w:pPr>
        <w:ind w:left="5437" w:hanging="360"/>
      </w:pPr>
      <w:rPr>
        <w:rFonts w:ascii="Symbol" w:hAnsi="Symbol" w:hint="default"/>
      </w:rPr>
    </w:lvl>
    <w:lvl w:ilvl="7" w:tplc="340A0003" w:tentative="1">
      <w:start w:val="1"/>
      <w:numFmt w:val="bullet"/>
      <w:lvlText w:val="o"/>
      <w:lvlJc w:val="left"/>
      <w:pPr>
        <w:ind w:left="6157" w:hanging="360"/>
      </w:pPr>
      <w:rPr>
        <w:rFonts w:ascii="Courier New" w:hAnsi="Courier New" w:cs="Courier New" w:hint="default"/>
      </w:rPr>
    </w:lvl>
    <w:lvl w:ilvl="8" w:tplc="340A0005" w:tentative="1">
      <w:start w:val="1"/>
      <w:numFmt w:val="bullet"/>
      <w:lvlText w:val=""/>
      <w:lvlJc w:val="left"/>
      <w:pPr>
        <w:ind w:left="6877" w:hanging="360"/>
      </w:pPr>
      <w:rPr>
        <w:rFonts w:ascii="Wingdings" w:hAnsi="Wingdings" w:hint="default"/>
      </w:rPr>
    </w:lvl>
  </w:abstractNum>
  <w:abstractNum w:abstractNumId="11" w15:restartNumberingAfterBreak="0">
    <w:nsid w:val="5921056D"/>
    <w:multiLevelType w:val="multilevel"/>
    <w:tmpl w:val="AA028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4F5530"/>
    <w:multiLevelType w:val="hybridMultilevel"/>
    <w:tmpl w:val="92DC8804"/>
    <w:lvl w:ilvl="0" w:tplc="8450529A">
      <w:start w:val="1"/>
      <w:numFmt w:val="bullet"/>
      <w:pStyle w:val="Ttulo2"/>
      <w:lvlText w:val=""/>
      <w:lvlJc w:val="left"/>
      <w:pPr>
        <w:ind w:left="1117" w:hanging="360"/>
      </w:pPr>
      <w:rPr>
        <w:rFonts w:ascii="Symbol" w:hAnsi="Symbol" w:hint="default"/>
      </w:rPr>
    </w:lvl>
    <w:lvl w:ilvl="1" w:tplc="340A0019" w:tentative="1">
      <w:start w:val="1"/>
      <w:numFmt w:val="lowerLetter"/>
      <w:lvlText w:val="%2."/>
      <w:lvlJc w:val="left"/>
      <w:pPr>
        <w:ind w:left="1837" w:hanging="360"/>
      </w:pPr>
    </w:lvl>
    <w:lvl w:ilvl="2" w:tplc="340A001B" w:tentative="1">
      <w:start w:val="1"/>
      <w:numFmt w:val="lowerRoman"/>
      <w:lvlText w:val="%3."/>
      <w:lvlJc w:val="right"/>
      <w:pPr>
        <w:ind w:left="2557" w:hanging="180"/>
      </w:pPr>
    </w:lvl>
    <w:lvl w:ilvl="3" w:tplc="340A000F" w:tentative="1">
      <w:start w:val="1"/>
      <w:numFmt w:val="decimal"/>
      <w:lvlText w:val="%4."/>
      <w:lvlJc w:val="left"/>
      <w:pPr>
        <w:ind w:left="3277" w:hanging="360"/>
      </w:pPr>
    </w:lvl>
    <w:lvl w:ilvl="4" w:tplc="340A0019" w:tentative="1">
      <w:start w:val="1"/>
      <w:numFmt w:val="lowerLetter"/>
      <w:lvlText w:val="%5."/>
      <w:lvlJc w:val="left"/>
      <w:pPr>
        <w:ind w:left="3997" w:hanging="360"/>
      </w:pPr>
    </w:lvl>
    <w:lvl w:ilvl="5" w:tplc="340A001B" w:tentative="1">
      <w:start w:val="1"/>
      <w:numFmt w:val="lowerRoman"/>
      <w:lvlText w:val="%6."/>
      <w:lvlJc w:val="right"/>
      <w:pPr>
        <w:ind w:left="4717" w:hanging="180"/>
      </w:pPr>
    </w:lvl>
    <w:lvl w:ilvl="6" w:tplc="340A000F" w:tentative="1">
      <w:start w:val="1"/>
      <w:numFmt w:val="decimal"/>
      <w:lvlText w:val="%7."/>
      <w:lvlJc w:val="left"/>
      <w:pPr>
        <w:ind w:left="5437" w:hanging="360"/>
      </w:pPr>
    </w:lvl>
    <w:lvl w:ilvl="7" w:tplc="340A0019" w:tentative="1">
      <w:start w:val="1"/>
      <w:numFmt w:val="lowerLetter"/>
      <w:lvlText w:val="%8."/>
      <w:lvlJc w:val="left"/>
      <w:pPr>
        <w:ind w:left="6157" w:hanging="360"/>
      </w:pPr>
    </w:lvl>
    <w:lvl w:ilvl="8" w:tplc="340A001B" w:tentative="1">
      <w:start w:val="1"/>
      <w:numFmt w:val="lowerRoman"/>
      <w:lvlText w:val="%9."/>
      <w:lvlJc w:val="right"/>
      <w:pPr>
        <w:ind w:left="6877" w:hanging="180"/>
      </w:pPr>
    </w:lvl>
  </w:abstractNum>
  <w:abstractNum w:abstractNumId="13" w15:restartNumberingAfterBreak="0">
    <w:nsid w:val="62A64A31"/>
    <w:multiLevelType w:val="multilevel"/>
    <w:tmpl w:val="F73EB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CB3FBC"/>
    <w:multiLevelType w:val="multilevel"/>
    <w:tmpl w:val="D5FA85A2"/>
    <w:lvl w:ilvl="0">
      <w:numFmt w:val="bullet"/>
      <w:lvlText w:val="-"/>
      <w:lvlJc w:val="left"/>
      <w:pPr>
        <w:tabs>
          <w:tab w:val="num" w:pos="720"/>
        </w:tabs>
        <w:ind w:left="720" w:hanging="360"/>
      </w:pPr>
      <w:rPr>
        <w:rFonts w:ascii="Georgia" w:eastAsia="Times New Roman" w:hAnsi="Georgia"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EF208C"/>
    <w:multiLevelType w:val="multilevel"/>
    <w:tmpl w:val="9B0EF1EE"/>
    <w:lvl w:ilvl="0">
      <w:start w:val="1"/>
      <w:numFmt w:val="decimal"/>
      <w:pStyle w:val="Titulo1"/>
      <w:lvlText w:val="%1."/>
      <w:lvlJc w:val="left"/>
      <w:pPr>
        <w:ind w:left="502" w:hanging="360"/>
      </w:pPr>
      <w:rPr>
        <w:rFonts w:hint="default"/>
      </w:rPr>
    </w:lvl>
    <w:lvl w:ilvl="1">
      <w:start w:val="6"/>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6" w15:restartNumberingAfterBreak="0">
    <w:nsid w:val="7A9E619E"/>
    <w:multiLevelType w:val="multilevel"/>
    <w:tmpl w:val="60A29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5737701">
    <w:abstractNumId w:val="15"/>
  </w:num>
  <w:num w:numId="2" w16cid:durableId="1860896526">
    <w:abstractNumId w:val="12"/>
  </w:num>
  <w:num w:numId="3" w16cid:durableId="2134321156">
    <w:abstractNumId w:val="11"/>
  </w:num>
  <w:num w:numId="4" w16cid:durableId="1453480524">
    <w:abstractNumId w:val="5"/>
  </w:num>
  <w:num w:numId="5" w16cid:durableId="1542548746">
    <w:abstractNumId w:val="14"/>
  </w:num>
  <w:num w:numId="6" w16cid:durableId="413168674">
    <w:abstractNumId w:val="0"/>
  </w:num>
  <w:num w:numId="7" w16cid:durableId="402021899">
    <w:abstractNumId w:val="4"/>
  </w:num>
  <w:num w:numId="8" w16cid:durableId="331952333">
    <w:abstractNumId w:val="2"/>
  </w:num>
  <w:num w:numId="9" w16cid:durableId="686902629">
    <w:abstractNumId w:val="10"/>
  </w:num>
  <w:num w:numId="10" w16cid:durableId="2018925754">
    <w:abstractNumId w:val="1"/>
  </w:num>
  <w:num w:numId="11" w16cid:durableId="1271813130">
    <w:abstractNumId w:val="8"/>
  </w:num>
  <w:num w:numId="12" w16cid:durableId="1816870263">
    <w:abstractNumId w:val="7"/>
  </w:num>
  <w:num w:numId="13" w16cid:durableId="2110008651">
    <w:abstractNumId w:val="6"/>
  </w:num>
  <w:num w:numId="14" w16cid:durableId="1448542363">
    <w:abstractNumId w:val="13"/>
  </w:num>
  <w:num w:numId="15" w16cid:durableId="1214393973">
    <w:abstractNumId w:val="16"/>
  </w:num>
  <w:num w:numId="16" w16cid:durableId="1526940821">
    <w:abstractNumId w:val="9"/>
  </w:num>
  <w:num w:numId="17" w16cid:durableId="1428697636">
    <w:abstractNumId w:val="3"/>
  </w:num>
  <w:num w:numId="18" w16cid:durableId="1723603579">
    <w:abstractNumId w:val="12"/>
  </w:num>
  <w:num w:numId="19" w16cid:durableId="1925069406">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s-CL" w:vendorID="64" w:dllVersion="0" w:nlCheck="1" w:checkStyle="0"/>
  <w:activeWritingStyle w:appName="MSWord" w:lang="es-ES" w:vendorID="64" w:dllVersion="0" w:nlCheck="1" w:checkStyle="0"/>
  <w:activeWritingStyle w:appName="MSWord" w:lang="en-GB" w:vendorID="64" w:dllVersion="0" w:nlCheck="1" w:checkStyle="0"/>
  <w:activeWritingStyle w:appName="MSWord" w:lang="pt-BR" w:vendorID="64" w:dllVersion="0" w:nlCheck="1" w:checkStyle="0"/>
  <w:activeWritingStyle w:appName="MSWord" w:lang="es-MX" w:vendorID="64" w:dllVersion="0" w:nlCheck="1" w:checkStyle="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E41"/>
    <w:rsid w:val="00001331"/>
    <w:rsid w:val="000020B7"/>
    <w:rsid w:val="00003837"/>
    <w:rsid w:val="00003EC5"/>
    <w:rsid w:val="0000417D"/>
    <w:rsid w:val="000049AE"/>
    <w:rsid w:val="00004AC4"/>
    <w:rsid w:val="00005320"/>
    <w:rsid w:val="00006CDB"/>
    <w:rsid w:val="00007406"/>
    <w:rsid w:val="00007871"/>
    <w:rsid w:val="00007E76"/>
    <w:rsid w:val="000112DE"/>
    <w:rsid w:val="00011994"/>
    <w:rsid w:val="000128FC"/>
    <w:rsid w:val="000133CB"/>
    <w:rsid w:val="0001426E"/>
    <w:rsid w:val="00015419"/>
    <w:rsid w:val="000162BD"/>
    <w:rsid w:val="000165D7"/>
    <w:rsid w:val="00017840"/>
    <w:rsid w:val="00020AF0"/>
    <w:rsid w:val="00021E0A"/>
    <w:rsid w:val="00023F38"/>
    <w:rsid w:val="00024874"/>
    <w:rsid w:val="00025849"/>
    <w:rsid w:val="0002785B"/>
    <w:rsid w:val="00027BF3"/>
    <w:rsid w:val="00027CF0"/>
    <w:rsid w:val="00030159"/>
    <w:rsid w:val="00032994"/>
    <w:rsid w:val="000333B3"/>
    <w:rsid w:val="0003424B"/>
    <w:rsid w:val="000350F0"/>
    <w:rsid w:val="00035FA6"/>
    <w:rsid w:val="00037E49"/>
    <w:rsid w:val="00041059"/>
    <w:rsid w:val="0004137B"/>
    <w:rsid w:val="00041A4B"/>
    <w:rsid w:val="00041A97"/>
    <w:rsid w:val="000435C9"/>
    <w:rsid w:val="00044856"/>
    <w:rsid w:val="000471E1"/>
    <w:rsid w:val="000474AF"/>
    <w:rsid w:val="00050A29"/>
    <w:rsid w:val="00051A5B"/>
    <w:rsid w:val="00052982"/>
    <w:rsid w:val="00052CA7"/>
    <w:rsid w:val="0005319E"/>
    <w:rsid w:val="000541C6"/>
    <w:rsid w:val="00054215"/>
    <w:rsid w:val="00054405"/>
    <w:rsid w:val="0005463A"/>
    <w:rsid w:val="000547F4"/>
    <w:rsid w:val="000554A4"/>
    <w:rsid w:val="00057376"/>
    <w:rsid w:val="00057410"/>
    <w:rsid w:val="00057805"/>
    <w:rsid w:val="0005782A"/>
    <w:rsid w:val="00061702"/>
    <w:rsid w:val="00061B6D"/>
    <w:rsid w:val="00063705"/>
    <w:rsid w:val="00064988"/>
    <w:rsid w:val="00064D44"/>
    <w:rsid w:val="0006507C"/>
    <w:rsid w:val="00066E29"/>
    <w:rsid w:val="00066FC5"/>
    <w:rsid w:val="00067153"/>
    <w:rsid w:val="000710D9"/>
    <w:rsid w:val="00071DF2"/>
    <w:rsid w:val="000721B2"/>
    <w:rsid w:val="0007403D"/>
    <w:rsid w:val="00074A8D"/>
    <w:rsid w:val="00075402"/>
    <w:rsid w:val="00075E12"/>
    <w:rsid w:val="00076BC5"/>
    <w:rsid w:val="00077ED9"/>
    <w:rsid w:val="0008320C"/>
    <w:rsid w:val="000841EA"/>
    <w:rsid w:val="0008509D"/>
    <w:rsid w:val="00087DE6"/>
    <w:rsid w:val="00094A67"/>
    <w:rsid w:val="0009509A"/>
    <w:rsid w:val="00096028"/>
    <w:rsid w:val="00096523"/>
    <w:rsid w:val="0009683D"/>
    <w:rsid w:val="000971EC"/>
    <w:rsid w:val="000A1BAB"/>
    <w:rsid w:val="000A256D"/>
    <w:rsid w:val="000A2B32"/>
    <w:rsid w:val="000A6DF6"/>
    <w:rsid w:val="000A7435"/>
    <w:rsid w:val="000B0115"/>
    <w:rsid w:val="000B0362"/>
    <w:rsid w:val="000B36AF"/>
    <w:rsid w:val="000B498F"/>
    <w:rsid w:val="000B4F53"/>
    <w:rsid w:val="000B599D"/>
    <w:rsid w:val="000B608A"/>
    <w:rsid w:val="000B6FC9"/>
    <w:rsid w:val="000C00E3"/>
    <w:rsid w:val="000C0ED7"/>
    <w:rsid w:val="000C207D"/>
    <w:rsid w:val="000C2764"/>
    <w:rsid w:val="000C3D20"/>
    <w:rsid w:val="000C3DE9"/>
    <w:rsid w:val="000C4BF7"/>
    <w:rsid w:val="000C4C10"/>
    <w:rsid w:val="000C558C"/>
    <w:rsid w:val="000C7347"/>
    <w:rsid w:val="000D03B9"/>
    <w:rsid w:val="000D07F9"/>
    <w:rsid w:val="000D0B4B"/>
    <w:rsid w:val="000D0CA6"/>
    <w:rsid w:val="000D0F50"/>
    <w:rsid w:val="000D253B"/>
    <w:rsid w:val="000D5385"/>
    <w:rsid w:val="000D65A1"/>
    <w:rsid w:val="000D6D27"/>
    <w:rsid w:val="000D719A"/>
    <w:rsid w:val="000D73CE"/>
    <w:rsid w:val="000D76EA"/>
    <w:rsid w:val="000D7D6B"/>
    <w:rsid w:val="000E062C"/>
    <w:rsid w:val="000E1683"/>
    <w:rsid w:val="000E1F1B"/>
    <w:rsid w:val="000E2FDC"/>
    <w:rsid w:val="000E3A96"/>
    <w:rsid w:val="000E47C6"/>
    <w:rsid w:val="000E4B3C"/>
    <w:rsid w:val="000E4C1E"/>
    <w:rsid w:val="000E577D"/>
    <w:rsid w:val="000E5CFD"/>
    <w:rsid w:val="000E787F"/>
    <w:rsid w:val="000F0031"/>
    <w:rsid w:val="000F0F18"/>
    <w:rsid w:val="000F2022"/>
    <w:rsid w:val="000F2915"/>
    <w:rsid w:val="000F321C"/>
    <w:rsid w:val="000F324A"/>
    <w:rsid w:val="000F3F8D"/>
    <w:rsid w:val="000F4964"/>
    <w:rsid w:val="000F49ED"/>
    <w:rsid w:val="000F68ED"/>
    <w:rsid w:val="000F6DE8"/>
    <w:rsid w:val="000F71CB"/>
    <w:rsid w:val="000F7FA3"/>
    <w:rsid w:val="00100453"/>
    <w:rsid w:val="00100AC1"/>
    <w:rsid w:val="0010141D"/>
    <w:rsid w:val="001016BD"/>
    <w:rsid w:val="00102168"/>
    <w:rsid w:val="0010234B"/>
    <w:rsid w:val="00102F14"/>
    <w:rsid w:val="001037F4"/>
    <w:rsid w:val="00104139"/>
    <w:rsid w:val="00105E58"/>
    <w:rsid w:val="00107E0B"/>
    <w:rsid w:val="00110B20"/>
    <w:rsid w:val="00110E81"/>
    <w:rsid w:val="001111B3"/>
    <w:rsid w:val="00111B93"/>
    <w:rsid w:val="001135F0"/>
    <w:rsid w:val="00113BDD"/>
    <w:rsid w:val="0011456B"/>
    <w:rsid w:val="00114B79"/>
    <w:rsid w:val="001151D6"/>
    <w:rsid w:val="001156A7"/>
    <w:rsid w:val="001165D4"/>
    <w:rsid w:val="00116CAD"/>
    <w:rsid w:val="00117205"/>
    <w:rsid w:val="00117A1D"/>
    <w:rsid w:val="00120E8C"/>
    <w:rsid w:val="00121016"/>
    <w:rsid w:val="00121871"/>
    <w:rsid w:val="00121CD8"/>
    <w:rsid w:val="001223FE"/>
    <w:rsid w:val="001228C7"/>
    <w:rsid w:val="001235E8"/>
    <w:rsid w:val="001238B7"/>
    <w:rsid w:val="0012465E"/>
    <w:rsid w:val="00125BE5"/>
    <w:rsid w:val="00131C02"/>
    <w:rsid w:val="00132D6B"/>
    <w:rsid w:val="001343F1"/>
    <w:rsid w:val="0013562B"/>
    <w:rsid w:val="00136639"/>
    <w:rsid w:val="00136C7C"/>
    <w:rsid w:val="00137337"/>
    <w:rsid w:val="0014039E"/>
    <w:rsid w:val="001406CE"/>
    <w:rsid w:val="00142977"/>
    <w:rsid w:val="00143B63"/>
    <w:rsid w:val="00144321"/>
    <w:rsid w:val="00144524"/>
    <w:rsid w:val="00146177"/>
    <w:rsid w:val="00150460"/>
    <w:rsid w:val="001505B8"/>
    <w:rsid w:val="001521B8"/>
    <w:rsid w:val="00153895"/>
    <w:rsid w:val="001539E2"/>
    <w:rsid w:val="00153B4E"/>
    <w:rsid w:val="00155D96"/>
    <w:rsid w:val="0015675F"/>
    <w:rsid w:val="00157363"/>
    <w:rsid w:val="00157D13"/>
    <w:rsid w:val="00161E56"/>
    <w:rsid w:val="00162360"/>
    <w:rsid w:val="001661FF"/>
    <w:rsid w:val="00166C6F"/>
    <w:rsid w:val="0016722E"/>
    <w:rsid w:val="001716AE"/>
    <w:rsid w:val="00172950"/>
    <w:rsid w:val="00173412"/>
    <w:rsid w:val="00173C37"/>
    <w:rsid w:val="00173DC8"/>
    <w:rsid w:val="00173E56"/>
    <w:rsid w:val="00174ABE"/>
    <w:rsid w:val="00175650"/>
    <w:rsid w:val="00175F1F"/>
    <w:rsid w:val="00176493"/>
    <w:rsid w:val="001766CC"/>
    <w:rsid w:val="001805BE"/>
    <w:rsid w:val="00180F61"/>
    <w:rsid w:val="00181459"/>
    <w:rsid w:val="00181854"/>
    <w:rsid w:val="00182203"/>
    <w:rsid w:val="001834FE"/>
    <w:rsid w:val="001837A9"/>
    <w:rsid w:val="0018496D"/>
    <w:rsid w:val="001851CC"/>
    <w:rsid w:val="00186F40"/>
    <w:rsid w:val="00187BFB"/>
    <w:rsid w:val="001902EB"/>
    <w:rsid w:val="0019177D"/>
    <w:rsid w:val="001919B1"/>
    <w:rsid w:val="00192666"/>
    <w:rsid w:val="001930EE"/>
    <w:rsid w:val="00194894"/>
    <w:rsid w:val="00194E6B"/>
    <w:rsid w:val="0019512A"/>
    <w:rsid w:val="00195409"/>
    <w:rsid w:val="001968C5"/>
    <w:rsid w:val="001A1E6E"/>
    <w:rsid w:val="001A221D"/>
    <w:rsid w:val="001A35D0"/>
    <w:rsid w:val="001A3B77"/>
    <w:rsid w:val="001A65C6"/>
    <w:rsid w:val="001A70C4"/>
    <w:rsid w:val="001B0018"/>
    <w:rsid w:val="001B0977"/>
    <w:rsid w:val="001B0F19"/>
    <w:rsid w:val="001B1DC2"/>
    <w:rsid w:val="001B2211"/>
    <w:rsid w:val="001B2CE7"/>
    <w:rsid w:val="001B3932"/>
    <w:rsid w:val="001B3D9E"/>
    <w:rsid w:val="001B3F71"/>
    <w:rsid w:val="001B421C"/>
    <w:rsid w:val="001B4E15"/>
    <w:rsid w:val="001B65D7"/>
    <w:rsid w:val="001B6633"/>
    <w:rsid w:val="001B668D"/>
    <w:rsid w:val="001B6B7F"/>
    <w:rsid w:val="001B7306"/>
    <w:rsid w:val="001B7A08"/>
    <w:rsid w:val="001C02D7"/>
    <w:rsid w:val="001C1009"/>
    <w:rsid w:val="001C1E7C"/>
    <w:rsid w:val="001C203A"/>
    <w:rsid w:val="001C3C62"/>
    <w:rsid w:val="001C4E7D"/>
    <w:rsid w:val="001C5E8A"/>
    <w:rsid w:val="001C6EF8"/>
    <w:rsid w:val="001C6F6C"/>
    <w:rsid w:val="001D0A56"/>
    <w:rsid w:val="001D1D0A"/>
    <w:rsid w:val="001D325E"/>
    <w:rsid w:val="001D33A6"/>
    <w:rsid w:val="001D388C"/>
    <w:rsid w:val="001D4AA0"/>
    <w:rsid w:val="001D50B1"/>
    <w:rsid w:val="001D591D"/>
    <w:rsid w:val="001E0040"/>
    <w:rsid w:val="001E0A90"/>
    <w:rsid w:val="001E2C2F"/>
    <w:rsid w:val="001E2DB1"/>
    <w:rsid w:val="001E39A1"/>
    <w:rsid w:val="001E3D04"/>
    <w:rsid w:val="001E4472"/>
    <w:rsid w:val="001E6308"/>
    <w:rsid w:val="001E64CB"/>
    <w:rsid w:val="001E64ED"/>
    <w:rsid w:val="001E7733"/>
    <w:rsid w:val="001F4ACE"/>
    <w:rsid w:val="001F4D67"/>
    <w:rsid w:val="001F5B62"/>
    <w:rsid w:val="001F6543"/>
    <w:rsid w:val="001F7A08"/>
    <w:rsid w:val="00200175"/>
    <w:rsid w:val="0020026C"/>
    <w:rsid w:val="00201539"/>
    <w:rsid w:val="00201804"/>
    <w:rsid w:val="002038DC"/>
    <w:rsid w:val="002039E2"/>
    <w:rsid w:val="00203A89"/>
    <w:rsid w:val="00203CA0"/>
    <w:rsid w:val="00203D35"/>
    <w:rsid w:val="002040BA"/>
    <w:rsid w:val="00204457"/>
    <w:rsid w:val="00204B39"/>
    <w:rsid w:val="002056F2"/>
    <w:rsid w:val="002061EA"/>
    <w:rsid w:val="002067E9"/>
    <w:rsid w:val="002110E7"/>
    <w:rsid w:val="0021235F"/>
    <w:rsid w:val="00214E30"/>
    <w:rsid w:val="0021590E"/>
    <w:rsid w:val="00215C15"/>
    <w:rsid w:val="00216A0A"/>
    <w:rsid w:val="00217AF5"/>
    <w:rsid w:val="002204A8"/>
    <w:rsid w:val="00221717"/>
    <w:rsid w:val="00221C46"/>
    <w:rsid w:val="00223D15"/>
    <w:rsid w:val="00223D54"/>
    <w:rsid w:val="0022444E"/>
    <w:rsid w:val="0022494B"/>
    <w:rsid w:val="00224E9E"/>
    <w:rsid w:val="0022522A"/>
    <w:rsid w:val="002253E7"/>
    <w:rsid w:val="0022579E"/>
    <w:rsid w:val="00225C62"/>
    <w:rsid w:val="002274BF"/>
    <w:rsid w:val="00227C2A"/>
    <w:rsid w:val="00230B3D"/>
    <w:rsid w:val="00230C9E"/>
    <w:rsid w:val="00230F0E"/>
    <w:rsid w:val="00231203"/>
    <w:rsid w:val="0023391D"/>
    <w:rsid w:val="00234DE6"/>
    <w:rsid w:val="002359DD"/>
    <w:rsid w:val="00236771"/>
    <w:rsid w:val="00236841"/>
    <w:rsid w:val="0023720A"/>
    <w:rsid w:val="00237748"/>
    <w:rsid w:val="00237823"/>
    <w:rsid w:val="00237A85"/>
    <w:rsid w:val="00237BFF"/>
    <w:rsid w:val="00237C01"/>
    <w:rsid w:val="002422DA"/>
    <w:rsid w:val="002459B0"/>
    <w:rsid w:val="00245B8C"/>
    <w:rsid w:val="00245F14"/>
    <w:rsid w:val="00246B8E"/>
    <w:rsid w:val="00247675"/>
    <w:rsid w:val="002479F0"/>
    <w:rsid w:val="0025291B"/>
    <w:rsid w:val="00252BB6"/>
    <w:rsid w:val="00252BE6"/>
    <w:rsid w:val="00252F71"/>
    <w:rsid w:val="002532F2"/>
    <w:rsid w:val="002540D8"/>
    <w:rsid w:val="0025446C"/>
    <w:rsid w:val="0025534D"/>
    <w:rsid w:val="00260AA7"/>
    <w:rsid w:val="0026176B"/>
    <w:rsid w:val="002647F4"/>
    <w:rsid w:val="00264D13"/>
    <w:rsid w:val="00265ACD"/>
    <w:rsid w:val="00265C1A"/>
    <w:rsid w:val="00266065"/>
    <w:rsid w:val="002724A5"/>
    <w:rsid w:val="002749A7"/>
    <w:rsid w:val="00275629"/>
    <w:rsid w:val="00276C32"/>
    <w:rsid w:val="002771C4"/>
    <w:rsid w:val="00277714"/>
    <w:rsid w:val="00280948"/>
    <w:rsid w:val="00281040"/>
    <w:rsid w:val="002815B4"/>
    <w:rsid w:val="00281968"/>
    <w:rsid w:val="002825C9"/>
    <w:rsid w:val="00282B59"/>
    <w:rsid w:val="0028467A"/>
    <w:rsid w:val="00285620"/>
    <w:rsid w:val="0028624A"/>
    <w:rsid w:val="002867B3"/>
    <w:rsid w:val="00290999"/>
    <w:rsid w:val="00290CBB"/>
    <w:rsid w:val="002913B1"/>
    <w:rsid w:val="00292FB9"/>
    <w:rsid w:val="00292FC3"/>
    <w:rsid w:val="002932B0"/>
    <w:rsid w:val="002A1192"/>
    <w:rsid w:val="002A27F9"/>
    <w:rsid w:val="002A3BB3"/>
    <w:rsid w:val="002A5367"/>
    <w:rsid w:val="002B025B"/>
    <w:rsid w:val="002B3CCB"/>
    <w:rsid w:val="002B4D57"/>
    <w:rsid w:val="002B5222"/>
    <w:rsid w:val="002B5338"/>
    <w:rsid w:val="002B7B73"/>
    <w:rsid w:val="002B7D2A"/>
    <w:rsid w:val="002C0CE3"/>
    <w:rsid w:val="002C26FF"/>
    <w:rsid w:val="002C32BC"/>
    <w:rsid w:val="002C3822"/>
    <w:rsid w:val="002C4182"/>
    <w:rsid w:val="002C4227"/>
    <w:rsid w:val="002C4F36"/>
    <w:rsid w:val="002C5420"/>
    <w:rsid w:val="002C5967"/>
    <w:rsid w:val="002C76F8"/>
    <w:rsid w:val="002C7D56"/>
    <w:rsid w:val="002D1A52"/>
    <w:rsid w:val="002D20DD"/>
    <w:rsid w:val="002D25E5"/>
    <w:rsid w:val="002D2C7E"/>
    <w:rsid w:val="002D2ED2"/>
    <w:rsid w:val="002D30EC"/>
    <w:rsid w:val="002D38A0"/>
    <w:rsid w:val="002D56EF"/>
    <w:rsid w:val="002D5A81"/>
    <w:rsid w:val="002D6039"/>
    <w:rsid w:val="002D664D"/>
    <w:rsid w:val="002D6B44"/>
    <w:rsid w:val="002D6D98"/>
    <w:rsid w:val="002D726F"/>
    <w:rsid w:val="002D7629"/>
    <w:rsid w:val="002D7C25"/>
    <w:rsid w:val="002E2E84"/>
    <w:rsid w:val="002E5054"/>
    <w:rsid w:val="002E5061"/>
    <w:rsid w:val="002E510D"/>
    <w:rsid w:val="002E65A1"/>
    <w:rsid w:val="002E669A"/>
    <w:rsid w:val="002E74A9"/>
    <w:rsid w:val="002F0ED5"/>
    <w:rsid w:val="002F11DB"/>
    <w:rsid w:val="002F1536"/>
    <w:rsid w:val="002F17B7"/>
    <w:rsid w:val="002F1A94"/>
    <w:rsid w:val="002F28FC"/>
    <w:rsid w:val="002F2ED9"/>
    <w:rsid w:val="002F30C8"/>
    <w:rsid w:val="002F31AD"/>
    <w:rsid w:val="002F506D"/>
    <w:rsid w:val="002F56B3"/>
    <w:rsid w:val="002F5E29"/>
    <w:rsid w:val="002F60D7"/>
    <w:rsid w:val="002F6DAB"/>
    <w:rsid w:val="002F77A6"/>
    <w:rsid w:val="00300632"/>
    <w:rsid w:val="00300717"/>
    <w:rsid w:val="00300F81"/>
    <w:rsid w:val="0030106A"/>
    <w:rsid w:val="003015A6"/>
    <w:rsid w:val="0030254C"/>
    <w:rsid w:val="00303DAE"/>
    <w:rsid w:val="00305DCC"/>
    <w:rsid w:val="003073A6"/>
    <w:rsid w:val="0031077B"/>
    <w:rsid w:val="00310A92"/>
    <w:rsid w:val="003119FF"/>
    <w:rsid w:val="0031259B"/>
    <w:rsid w:val="0031452A"/>
    <w:rsid w:val="00316962"/>
    <w:rsid w:val="003179C2"/>
    <w:rsid w:val="00317D11"/>
    <w:rsid w:val="00317EDA"/>
    <w:rsid w:val="00320A81"/>
    <w:rsid w:val="0032161B"/>
    <w:rsid w:val="00321A9B"/>
    <w:rsid w:val="0032390B"/>
    <w:rsid w:val="003251C1"/>
    <w:rsid w:val="00325BDB"/>
    <w:rsid w:val="00326688"/>
    <w:rsid w:val="0032783C"/>
    <w:rsid w:val="00327A37"/>
    <w:rsid w:val="00327D04"/>
    <w:rsid w:val="00331F8C"/>
    <w:rsid w:val="00333EC9"/>
    <w:rsid w:val="0033594B"/>
    <w:rsid w:val="00336356"/>
    <w:rsid w:val="00336C76"/>
    <w:rsid w:val="00337205"/>
    <w:rsid w:val="003409EC"/>
    <w:rsid w:val="00340FFB"/>
    <w:rsid w:val="00341835"/>
    <w:rsid w:val="0034277E"/>
    <w:rsid w:val="00343AD4"/>
    <w:rsid w:val="00344793"/>
    <w:rsid w:val="003447D7"/>
    <w:rsid w:val="00344FC0"/>
    <w:rsid w:val="003510FF"/>
    <w:rsid w:val="003520A7"/>
    <w:rsid w:val="0035219E"/>
    <w:rsid w:val="0035246F"/>
    <w:rsid w:val="00352FF5"/>
    <w:rsid w:val="00353B91"/>
    <w:rsid w:val="00353C99"/>
    <w:rsid w:val="00354D44"/>
    <w:rsid w:val="003554F7"/>
    <w:rsid w:val="0035575B"/>
    <w:rsid w:val="00355D21"/>
    <w:rsid w:val="00356437"/>
    <w:rsid w:val="00361D8C"/>
    <w:rsid w:val="0036296F"/>
    <w:rsid w:val="00362E91"/>
    <w:rsid w:val="00362FCC"/>
    <w:rsid w:val="003631B6"/>
    <w:rsid w:val="003637E3"/>
    <w:rsid w:val="0036457A"/>
    <w:rsid w:val="00366E4A"/>
    <w:rsid w:val="00367CAE"/>
    <w:rsid w:val="003704F2"/>
    <w:rsid w:val="00372424"/>
    <w:rsid w:val="00374024"/>
    <w:rsid w:val="00377503"/>
    <w:rsid w:val="003800FB"/>
    <w:rsid w:val="00380467"/>
    <w:rsid w:val="00380D74"/>
    <w:rsid w:val="00380F9E"/>
    <w:rsid w:val="00381073"/>
    <w:rsid w:val="0038439C"/>
    <w:rsid w:val="00384485"/>
    <w:rsid w:val="003849A0"/>
    <w:rsid w:val="0038608F"/>
    <w:rsid w:val="003865CE"/>
    <w:rsid w:val="003867D7"/>
    <w:rsid w:val="00387A73"/>
    <w:rsid w:val="003904F5"/>
    <w:rsid w:val="0039086E"/>
    <w:rsid w:val="0039087A"/>
    <w:rsid w:val="0039095C"/>
    <w:rsid w:val="00391843"/>
    <w:rsid w:val="0039240E"/>
    <w:rsid w:val="00392427"/>
    <w:rsid w:val="0039346E"/>
    <w:rsid w:val="0039358E"/>
    <w:rsid w:val="003941A2"/>
    <w:rsid w:val="003960AB"/>
    <w:rsid w:val="00397B60"/>
    <w:rsid w:val="00397D05"/>
    <w:rsid w:val="003A0970"/>
    <w:rsid w:val="003A1076"/>
    <w:rsid w:val="003A1804"/>
    <w:rsid w:val="003A1C4E"/>
    <w:rsid w:val="003A2FFD"/>
    <w:rsid w:val="003A40AA"/>
    <w:rsid w:val="003A4681"/>
    <w:rsid w:val="003A5525"/>
    <w:rsid w:val="003A5A38"/>
    <w:rsid w:val="003A5AB5"/>
    <w:rsid w:val="003A6D1D"/>
    <w:rsid w:val="003B0A41"/>
    <w:rsid w:val="003B0C81"/>
    <w:rsid w:val="003B0F7E"/>
    <w:rsid w:val="003B2105"/>
    <w:rsid w:val="003B24CE"/>
    <w:rsid w:val="003B2C33"/>
    <w:rsid w:val="003B2E92"/>
    <w:rsid w:val="003B310F"/>
    <w:rsid w:val="003B4197"/>
    <w:rsid w:val="003B4F7C"/>
    <w:rsid w:val="003B5190"/>
    <w:rsid w:val="003B60A2"/>
    <w:rsid w:val="003B6B9F"/>
    <w:rsid w:val="003B6C0E"/>
    <w:rsid w:val="003B6E15"/>
    <w:rsid w:val="003B775F"/>
    <w:rsid w:val="003B7D4F"/>
    <w:rsid w:val="003C1F82"/>
    <w:rsid w:val="003C2078"/>
    <w:rsid w:val="003C24A0"/>
    <w:rsid w:val="003C43BC"/>
    <w:rsid w:val="003C5581"/>
    <w:rsid w:val="003D0ADD"/>
    <w:rsid w:val="003D0FD1"/>
    <w:rsid w:val="003D425F"/>
    <w:rsid w:val="003D47C2"/>
    <w:rsid w:val="003D4DF8"/>
    <w:rsid w:val="003D5374"/>
    <w:rsid w:val="003D69A9"/>
    <w:rsid w:val="003D7BBD"/>
    <w:rsid w:val="003E0C53"/>
    <w:rsid w:val="003E176E"/>
    <w:rsid w:val="003E25F3"/>
    <w:rsid w:val="003E32DD"/>
    <w:rsid w:val="003E343C"/>
    <w:rsid w:val="003E38A7"/>
    <w:rsid w:val="003E3D85"/>
    <w:rsid w:val="003E4B64"/>
    <w:rsid w:val="003E5586"/>
    <w:rsid w:val="003E761A"/>
    <w:rsid w:val="003F06EC"/>
    <w:rsid w:val="003F11F8"/>
    <w:rsid w:val="003F1361"/>
    <w:rsid w:val="003F226B"/>
    <w:rsid w:val="003F2700"/>
    <w:rsid w:val="003F4A9C"/>
    <w:rsid w:val="003F66F6"/>
    <w:rsid w:val="003F7083"/>
    <w:rsid w:val="003F73BD"/>
    <w:rsid w:val="004015AF"/>
    <w:rsid w:val="00402979"/>
    <w:rsid w:val="00403CFA"/>
    <w:rsid w:val="00405BF2"/>
    <w:rsid w:val="00405CE4"/>
    <w:rsid w:val="00405CE8"/>
    <w:rsid w:val="00406133"/>
    <w:rsid w:val="004069A9"/>
    <w:rsid w:val="00406C8E"/>
    <w:rsid w:val="0040735B"/>
    <w:rsid w:val="00407E66"/>
    <w:rsid w:val="00413167"/>
    <w:rsid w:val="004159E0"/>
    <w:rsid w:val="004171CB"/>
    <w:rsid w:val="00417206"/>
    <w:rsid w:val="00420562"/>
    <w:rsid w:val="004215A4"/>
    <w:rsid w:val="00421919"/>
    <w:rsid w:val="00421F31"/>
    <w:rsid w:val="00422233"/>
    <w:rsid w:val="00422577"/>
    <w:rsid w:val="00424139"/>
    <w:rsid w:val="004245E6"/>
    <w:rsid w:val="00425DA5"/>
    <w:rsid w:val="00425EC9"/>
    <w:rsid w:val="00426313"/>
    <w:rsid w:val="0042784C"/>
    <w:rsid w:val="00432170"/>
    <w:rsid w:val="004331E8"/>
    <w:rsid w:val="0043338D"/>
    <w:rsid w:val="0043370E"/>
    <w:rsid w:val="00433E5A"/>
    <w:rsid w:val="00434732"/>
    <w:rsid w:val="00434DA2"/>
    <w:rsid w:val="0043585A"/>
    <w:rsid w:val="00436599"/>
    <w:rsid w:val="00436BB5"/>
    <w:rsid w:val="004372F5"/>
    <w:rsid w:val="0043747A"/>
    <w:rsid w:val="00440F3E"/>
    <w:rsid w:val="004412C0"/>
    <w:rsid w:val="00442BF6"/>
    <w:rsid w:val="00442ED6"/>
    <w:rsid w:val="004432DE"/>
    <w:rsid w:val="004436A9"/>
    <w:rsid w:val="00445944"/>
    <w:rsid w:val="004509D7"/>
    <w:rsid w:val="00452631"/>
    <w:rsid w:val="00452E36"/>
    <w:rsid w:val="004530D8"/>
    <w:rsid w:val="00453588"/>
    <w:rsid w:val="00454FA8"/>
    <w:rsid w:val="00455E8E"/>
    <w:rsid w:val="00456C96"/>
    <w:rsid w:val="0045703F"/>
    <w:rsid w:val="00457740"/>
    <w:rsid w:val="00457E4B"/>
    <w:rsid w:val="004609AD"/>
    <w:rsid w:val="00460AB7"/>
    <w:rsid w:val="0046114D"/>
    <w:rsid w:val="00461BDB"/>
    <w:rsid w:val="00462105"/>
    <w:rsid w:val="004638FF"/>
    <w:rsid w:val="00463ECF"/>
    <w:rsid w:val="0046409B"/>
    <w:rsid w:val="0046463C"/>
    <w:rsid w:val="00464A3B"/>
    <w:rsid w:val="0046532B"/>
    <w:rsid w:val="00470CF0"/>
    <w:rsid w:val="00470DD7"/>
    <w:rsid w:val="00470FF3"/>
    <w:rsid w:val="00471B5D"/>
    <w:rsid w:val="00472091"/>
    <w:rsid w:val="00472286"/>
    <w:rsid w:val="00472489"/>
    <w:rsid w:val="00472DAC"/>
    <w:rsid w:val="00473A74"/>
    <w:rsid w:val="0047459A"/>
    <w:rsid w:val="0047517C"/>
    <w:rsid w:val="00475D76"/>
    <w:rsid w:val="00476E34"/>
    <w:rsid w:val="00476E41"/>
    <w:rsid w:val="00477883"/>
    <w:rsid w:val="0048235D"/>
    <w:rsid w:val="004851C0"/>
    <w:rsid w:val="004867C8"/>
    <w:rsid w:val="00486BE7"/>
    <w:rsid w:val="00487115"/>
    <w:rsid w:val="0049030A"/>
    <w:rsid w:val="0049049E"/>
    <w:rsid w:val="0049092B"/>
    <w:rsid w:val="00492261"/>
    <w:rsid w:val="00494AEE"/>
    <w:rsid w:val="00495337"/>
    <w:rsid w:val="004A21CD"/>
    <w:rsid w:val="004A2F48"/>
    <w:rsid w:val="004A3D88"/>
    <w:rsid w:val="004A3E2D"/>
    <w:rsid w:val="004A4070"/>
    <w:rsid w:val="004A4A72"/>
    <w:rsid w:val="004A5DB6"/>
    <w:rsid w:val="004A70DF"/>
    <w:rsid w:val="004A766D"/>
    <w:rsid w:val="004B05E1"/>
    <w:rsid w:val="004B32A5"/>
    <w:rsid w:val="004B35DA"/>
    <w:rsid w:val="004B3787"/>
    <w:rsid w:val="004B59E3"/>
    <w:rsid w:val="004B68B9"/>
    <w:rsid w:val="004B76A8"/>
    <w:rsid w:val="004C0BBB"/>
    <w:rsid w:val="004C0D93"/>
    <w:rsid w:val="004C1D8A"/>
    <w:rsid w:val="004C2DC6"/>
    <w:rsid w:val="004C31C6"/>
    <w:rsid w:val="004C366D"/>
    <w:rsid w:val="004C48B9"/>
    <w:rsid w:val="004C696F"/>
    <w:rsid w:val="004C7660"/>
    <w:rsid w:val="004D03FD"/>
    <w:rsid w:val="004D0C8A"/>
    <w:rsid w:val="004D1DE1"/>
    <w:rsid w:val="004D2E4F"/>
    <w:rsid w:val="004D3E38"/>
    <w:rsid w:val="004D42DA"/>
    <w:rsid w:val="004D7FD9"/>
    <w:rsid w:val="004E01F7"/>
    <w:rsid w:val="004E0285"/>
    <w:rsid w:val="004E1373"/>
    <w:rsid w:val="004E320F"/>
    <w:rsid w:val="004E3708"/>
    <w:rsid w:val="004E3A2A"/>
    <w:rsid w:val="004E3FFE"/>
    <w:rsid w:val="004E47E3"/>
    <w:rsid w:val="004E4C91"/>
    <w:rsid w:val="004E4D77"/>
    <w:rsid w:val="004E4E30"/>
    <w:rsid w:val="004E658A"/>
    <w:rsid w:val="004E6C24"/>
    <w:rsid w:val="004E7FB6"/>
    <w:rsid w:val="004F0972"/>
    <w:rsid w:val="004F0D04"/>
    <w:rsid w:val="004F18C7"/>
    <w:rsid w:val="004F20FF"/>
    <w:rsid w:val="004F2254"/>
    <w:rsid w:val="004F32FC"/>
    <w:rsid w:val="004F394B"/>
    <w:rsid w:val="004F46D6"/>
    <w:rsid w:val="004F5B48"/>
    <w:rsid w:val="004F691A"/>
    <w:rsid w:val="004F74CC"/>
    <w:rsid w:val="00500A0B"/>
    <w:rsid w:val="00502AF5"/>
    <w:rsid w:val="00503AB5"/>
    <w:rsid w:val="00504007"/>
    <w:rsid w:val="00504FF0"/>
    <w:rsid w:val="005069E4"/>
    <w:rsid w:val="00506E98"/>
    <w:rsid w:val="00507F70"/>
    <w:rsid w:val="005108E4"/>
    <w:rsid w:val="0051252D"/>
    <w:rsid w:val="005136AA"/>
    <w:rsid w:val="00513948"/>
    <w:rsid w:val="005144E8"/>
    <w:rsid w:val="005162BD"/>
    <w:rsid w:val="005162DA"/>
    <w:rsid w:val="00516388"/>
    <w:rsid w:val="005167FD"/>
    <w:rsid w:val="00520846"/>
    <w:rsid w:val="00520FFE"/>
    <w:rsid w:val="005224FC"/>
    <w:rsid w:val="0052297A"/>
    <w:rsid w:val="00522ABE"/>
    <w:rsid w:val="00522D00"/>
    <w:rsid w:val="00522F82"/>
    <w:rsid w:val="00522F94"/>
    <w:rsid w:val="005239EC"/>
    <w:rsid w:val="00523ED6"/>
    <w:rsid w:val="005245A2"/>
    <w:rsid w:val="00525BD6"/>
    <w:rsid w:val="00525DC7"/>
    <w:rsid w:val="00526DD1"/>
    <w:rsid w:val="00527490"/>
    <w:rsid w:val="00527510"/>
    <w:rsid w:val="005277A8"/>
    <w:rsid w:val="005304E1"/>
    <w:rsid w:val="00531E79"/>
    <w:rsid w:val="005344D6"/>
    <w:rsid w:val="00534983"/>
    <w:rsid w:val="00534EA1"/>
    <w:rsid w:val="00535102"/>
    <w:rsid w:val="00535AE6"/>
    <w:rsid w:val="00537172"/>
    <w:rsid w:val="00537523"/>
    <w:rsid w:val="00537F88"/>
    <w:rsid w:val="00540C05"/>
    <w:rsid w:val="005417C6"/>
    <w:rsid w:val="00542C1F"/>
    <w:rsid w:val="00543547"/>
    <w:rsid w:val="00544D03"/>
    <w:rsid w:val="00546978"/>
    <w:rsid w:val="005473AF"/>
    <w:rsid w:val="005474DE"/>
    <w:rsid w:val="00550D50"/>
    <w:rsid w:val="005522D3"/>
    <w:rsid w:val="005539D1"/>
    <w:rsid w:val="00554F8E"/>
    <w:rsid w:val="005550BB"/>
    <w:rsid w:val="0055740C"/>
    <w:rsid w:val="00557692"/>
    <w:rsid w:val="005578C8"/>
    <w:rsid w:val="005604E4"/>
    <w:rsid w:val="00562CB3"/>
    <w:rsid w:val="005643F5"/>
    <w:rsid w:val="005646E9"/>
    <w:rsid w:val="0056555A"/>
    <w:rsid w:val="0056606D"/>
    <w:rsid w:val="00567947"/>
    <w:rsid w:val="00567C11"/>
    <w:rsid w:val="00570E81"/>
    <w:rsid w:val="00571A9A"/>
    <w:rsid w:val="00572356"/>
    <w:rsid w:val="0057252D"/>
    <w:rsid w:val="00572BF2"/>
    <w:rsid w:val="005734EE"/>
    <w:rsid w:val="00573E2A"/>
    <w:rsid w:val="00573FD1"/>
    <w:rsid w:val="00574696"/>
    <w:rsid w:val="005767B7"/>
    <w:rsid w:val="0057746E"/>
    <w:rsid w:val="0057778F"/>
    <w:rsid w:val="0057792B"/>
    <w:rsid w:val="00577C7D"/>
    <w:rsid w:val="00581117"/>
    <w:rsid w:val="005813BD"/>
    <w:rsid w:val="0058167F"/>
    <w:rsid w:val="00582A63"/>
    <w:rsid w:val="005858E1"/>
    <w:rsid w:val="00585978"/>
    <w:rsid w:val="0058788F"/>
    <w:rsid w:val="005879AD"/>
    <w:rsid w:val="00587BF3"/>
    <w:rsid w:val="005900CE"/>
    <w:rsid w:val="005903FD"/>
    <w:rsid w:val="005927E9"/>
    <w:rsid w:val="0059281D"/>
    <w:rsid w:val="00595135"/>
    <w:rsid w:val="00595184"/>
    <w:rsid w:val="005A00B2"/>
    <w:rsid w:val="005A0108"/>
    <w:rsid w:val="005A0249"/>
    <w:rsid w:val="005A1CFE"/>
    <w:rsid w:val="005A27A6"/>
    <w:rsid w:val="005A2DC2"/>
    <w:rsid w:val="005A2FE6"/>
    <w:rsid w:val="005A3B48"/>
    <w:rsid w:val="005A7014"/>
    <w:rsid w:val="005A7CB1"/>
    <w:rsid w:val="005B0F1E"/>
    <w:rsid w:val="005B130B"/>
    <w:rsid w:val="005B1764"/>
    <w:rsid w:val="005B2A32"/>
    <w:rsid w:val="005B393B"/>
    <w:rsid w:val="005B3EEA"/>
    <w:rsid w:val="005B60FB"/>
    <w:rsid w:val="005B69AE"/>
    <w:rsid w:val="005B6C99"/>
    <w:rsid w:val="005B7518"/>
    <w:rsid w:val="005B7675"/>
    <w:rsid w:val="005B7C0B"/>
    <w:rsid w:val="005C01C8"/>
    <w:rsid w:val="005C1DBE"/>
    <w:rsid w:val="005C4999"/>
    <w:rsid w:val="005D0374"/>
    <w:rsid w:val="005D0899"/>
    <w:rsid w:val="005D12C7"/>
    <w:rsid w:val="005D17E5"/>
    <w:rsid w:val="005D24E6"/>
    <w:rsid w:val="005D2984"/>
    <w:rsid w:val="005D2AA6"/>
    <w:rsid w:val="005D394A"/>
    <w:rsid w:val="005D4B87"/>
    <w:rsid w:val="005D531E"/>
    <w:rsid w:val="005D5BEF"/>
    <w:rsid w:val="005D5DED"/>
    <w:rsid w:val="005D63E0"/>
    <w:rsid w:val="005D7004"/>
    <w:rsid w:val="005E0620"/>
    <w:rsid w:val="005E0C7C"/>
    <w:rsid w:val="005E2D8D"/>
    <w:rsid w:val="005E63DA"/>
    <w:rsid w:val="005E727A"/>
    <w:rsid w:val="005E7A92"/>
    <w:rsid w:val="005F010C"/>
    <w:rsid w:val="005F28BB"/>
    <w:rsid w:val="005F2FAA"/>
    <w:rsid w:val="005F3523"/>
    <w:rsid w:val="005F4519"/>
    <w:rsid w:val="005F4F6D"/>
    <w:rsid w:val="005F4F91"/>
    <w:rsid w:val="005F6217"/>
    <w:rsid w:val="005F6B8E"/>
    <w:rsid w:val="00600B7A"/>
    <w:rsid w:val="00602F9E"/>
    <w:rsid w:val="006032A6"/>
    <w:rsid w:val="00605541"/>
    <w:rsid w:val="006061FA"/>
    <w:rsid w:val="006121B4"/>
    <w:rsid w:val="00613D23"/>
    <w:rsid w:val="00614FB9"/>
    <w:rsid w:val="0061791D"/>
    <w:rsid w:val="00620071"/>
    <w:rsid w:val="00623CD1"/>
    <w:rsid w:val="006242C1"/>
    <w:rsid w:val="00627443"/>
    <w:rsid w:val="00627A13"/>
    <w:rsid w:val="006313B4"/>
    <w:rsid w:val="006319DA"/>
    <w:rsid w:val="00631CEA"/>
    <w:rsid w:val="0063206D"/>
    <w:rsid w:val="006325AF"/>
    <w:rsid w:val="00633A52"/>
    <w:rsid w:val="00633A8B"/>
    <w:rsid w:val="006349CA"/>
    <w:rsid w:val="00635305"/>
    <w:rsid w:val="0063689B"/>
    <w:rsid w:val="00637F96"/>
    <w:rsid w:val="0064051C"/>
    <w:rsid w:val="00642120"/>
    <w:rsid w:val="00642695"/>
    <w:rsid w:val="00642C77"/>
    <w:rsid w:val="00642C9A"/>
    <w:rsid w:val="00642E31"/>
    <w:rsid w:val="006431F4"/>
    <w:rsid w:val="0064435C"/>
    <w:rsid w:val="00644678"/>
    <w:rsid w:val="00644D0B"/>
    <w:rsid w:val="006450ED"/>
    <w:rsid w:val="006471A5"/>
    <w:rsid w:val="006503B9"/>
    <w:rsid w:val="00650C4D"/>
    <w:rsid w:val="00652385"/>
    <w:rsid w:val="00652663"/>
    <w:rsid w:val="00652804"/>
    <w:rsid w:val="006549B6"/>
    <w:rsid w:val="00654F2A"/>
    <w:rsid w:val="00655A2F"/>
    <w:rsid w:val="006579F6"/>
    <w:rsid w:val="00660AB3"/>
    <w:rsid w:val="00660F7F"/>
    <w:rsid w:val="00661A7B"/>
    <w:rsid w:val="006634F5"/>
    <w:rsid w:val="00664572"/>
    <w:rsid w:val="00664CC2"/>
    <w:rsid w:val="00665505"/>
    <w:rsid w:val="00665616"/>
    <w:rsid w:val="0066747B"/>
    <w:rsid w:val="00667520"/>
    <w:rsid w:val="0066779C"/>
    <w:rsid w:val="006703FC"/>
    <w:rsid w:val="0067051E"/>
    <w:rsid w:val="00671267"/>
    <w:rsid w:val="006714F2"/>
    <w:rsid w:val="0067205C"/>
    <w:rsid w:val="0067265C"/>
    <w:rsid w:val="006726FE"/>
    <w:rsid w:val="00673045"/>
    <w:rsid w:val="00673570"/>
    <w:rsid w:val="00674014"/>
    <w:rsid w:val="00674E98"/>
    <w:rsid w:val="00675BD3"/>
    <w:rsid w:val="00676482"/>
    <w:rsid w:val="006768C9"/>
    <w:rsid w:val="00676A22"/>
    <w:rsid w:val="006814EF"/>
    <w:rsid w:val="00681B2A"/>
    <w:rsid w:val="00682AE7"/>
    <w:rsid w:val="00682BB3"/>
    <w:rsid w:val="006832CA"/>
    <w:rsid w:val="006853DF"/>
    <w:rsid w:val="00685B10"/>
    <w:rsid w:val="006867A6"/>
    <w:rsid w:val="006900A2"/>
    <w:rsid w:val="00690776"/>
    <w:rsid w:val="00690A5F"/>
    <w:rsid w:val="006931B8"/>
    <w:rsid w:val="00694E2D"/>
    <w:rsid w:val="00694E51"/>
    <w:rsid w:val="0069502D"/>
    <w:rsid w:val="006A003E"/>
    <w:rsid w:val="006A139A"/>
    <w:rsid w:val="006A1BC0"/>
    <w:rsid w:val="006A1F6B"/>
    <w:rsid w:val="006A2938"/>
    <w:rsid w:val="006A29CA"/>
    <w:rsid w:val="006A3630"/>
    <w:rsid w:val="006A3BA4"/>
    <w:rsid w:val="006A43D5"/>
    <w:rsid w:val="006A4B9E"/>
    <w:rsid w:val="006A5EBE"/>
    <w:rsid w:val="006A6707"/>
    <w:rsid w:val="006A7298"/>
    <w:rsid w:val="006A79A3"/>
    <w:rsid w:val="006B00C9"/>
    <w:rsid w:val="006B4F78"/>
    <w:rsid w:val="006B5196"/>
    <w:rsid w:val="006B6EC8"/>
    <w:rsid w:val="006B74A7"/>
    <w:rsid w:val="006B7ADE"/>
    <w:rsid w:val="006C0A1F"/>
    <w:rsid w:val="006C2299"/>
    <w:rsid w:val="006C2D60"/>
    <w:rsid w:val="006C3523"/>
    <w:rsid w:val="006C41BD"/>
    <w:rsid w:val="006C43A6"/>
    <w:rsid w:val="006C4F68"/>
    <w:rsid w:val="006C51F1"/>
    <w:rsid w:val="006C5FB4"/>
    <w:rsid w:val="006D0726"/>
    <w:rsid w:val="006D0B6D"/>
    <w:rsid w:val="006D1F8F"/>
    <w:rsid w:val="006D26F0"/>
    <w:rsid w:val="006D2873"/>
    <w:rsid w:val="006D3AAD"/>
    <w:rsid w:val="006D3EA3"/>
    <w:rsid w:val="006D5254"/>
    <w:rsid w:val="006D7855"/>
    <w:rsid w:val="006D7956"/>
    <w:rsid w:val="006E0B10"/>
    <w:rsid w:val="006E1743"/>
    <w:rsid w:val="006E26C2"/>
    <w:rsid w:val="006E2A47"/>
    <w:rsid w:val="006E3340"/>
    <w:rsid w:val="006E4F78"/>
    <w:rsid w:val="006E4FF8"/>
    <w:rsid w:val="006E52D9"/>
    <w:rsid w:val="006E5473"/>
    <w:rsid w:val="006E613C"/>
    <w:rsid w:val="006E6557"/>
    <w:rsid w:val="006E6A89"/>
    <w:rsid w:val="006E7547"/>
    <w:rsid w:val="006E7765"/>
    <w:rsid w:val="006E7CE0"/>
    <w:rsid w:val="006F01C3"/>
    <w:rsid w:val="006F098E"/>
    <w:rsid w:val="006F20AA"/>
    <w:rsid w:val="006F278F"/>
    <w:rsid w:val="006F3722"/>
    <w:rsid w:val="006F4C3D"/>
    <w:rsid w:val="006F5605"/>
    <w:rsid w:val="006F79F6"/>
    <w:rsid w:val="00700B3E"/>
    <w:rsid w:val="00702BA4"/>
    <w:rsid w:val="007031FE"/>
    <w:rsid w:val="00703D20"/>
    <w:rsid w:val="00703D6B"/>
    <w:rsid w:val="00703F53"/>
    <w:rsid w:val="00706B94"/>
    <w:rsid w:val="007071C4"/>
    <w:rsid w:val="00707B34"/>
    <w:rsid w:val="007115AC"/>
    <w:rsid w:val="007119E4"/>
    <w:rsid w:val="00711CCD"/>
    <w:rsid w:val="00712005"/>
    <w:rsid w:val="00712115"/>
    <w:rsid w:val="00712B80"/>
    <w:rsid w:val="00712E41"/>
    <w:rsid w:val="007136A9"/>
    <w:rsid w:val="0071430F"/>
    <w:rsid w:val="00716121"/>
    <w:rsid w:val="00716A3B"/>
    <w:rsid w:val="00721F03"/>
    <w:rsid w:val="007223ED"/>
    <w:rsid w:val="00722A17"/>
    <w:rsid w:val="00724987"/>
    <w:rsid w:val="007249BB"/>
    <w:rsid w:val="007266A2"/>
    <w:rsid w:val="007308EE"/>
    <w:rsid w:val="00733B0A"/>
    <w:rsid w:val="007366B7"/>
    <w:rsid w:val="00737357"/>
    <w:rsid w:val="007376E0"/>
    <w:rsid w:val="0074110A"/>
    <w:rsid w:val="00741C1F"/>
    <w:rsid w:val="00741F00"/>
    <w:rsid w:val="00742681"/>
    <w:rsid w:val="00742C37"/>
    <w:rsid w:val="00743AB9"/>
    <w:rsid w:val="00744A11"/>
    <w:rsid w:val="00745CC2"/>
    <w:rsid w:val="00746527"/>
    <w:rsid w:val="00747B46"/>
    <w:rsid w:val="00747EB5"/>
    <w:rsid w:val="00750D89"/>
    <w:rsid w:val="00750DB3"/>
    <w:rsid w:val="00752EEB"/>
    <w:rsid w:val="00753000"/>
    <w:rsid w:val="00753494"/>
    <w:rsid w:val="00754AAC"/>
    <w:rsid w:val="007554A2"/>
    <w:rsid w:val="00755DB6"/>
    <w:rsid w:val="0075659F"/>
    <w:rsid w:val="00756C84"/>
    <w:rsid w:val="007570C2"/>
    <w:rsid w:val="00762556"/>
    <w:rsid w:val="0076361F"/>
    <w:rsid w:val="007648A2"/>
    <w:rsid w:val="00764EE0"/>
    <w:rsid w:val="00765DAA"/>
    <w:rsid w:val="007663B9"/>
    <w:rsid w:val="00766528"/>
    <w:rsid w:val="00771474"/>
    <w:rsid w:val="0077258D"/>
    <w:rsid w:val="007739ED"/>
    <w:rsid w:val="0077467F"/>
    <w:rsid w:val="00777C02"/>
    <w:rsid w:val="00780E8F"/>
    <w:rsid w:val="00780EE8"/>
    <w:rsid w:val="00781AA8"/>
    <w:rsid w:val="0078226E"/>
    <w:rsid w:val="0078300D"/>
    <w:rsid w:val="007834E3"/>
    <w:rsid w:val="00785707"/>
    <w:rsid w:val="00790547"/>
    <w:rsid w:val="007913EF"/>
    <w:rsid w:val="007915C4"/>
    <w:rsid w:val="00791E41"/>
    <w:rsid w:val="007953A4"/>
    <w:rsid w:val="00795C17"/>
    <w:rsid w:val="00795DBB"/>
    <w:rsid w:val="00795DD1"/>
    <w:rsid w:val="00796161"/>
    <w:rsid w:val="007962D3"/>
    <w:rsid w:val="00796C3E"/>
    <w:rsid w:val="00797225"/>
    <w:rsid w:val="007974E6"/>
    <w:rsid w:val="00797A6C"/>
    <w:rsid w:val="007A0615"/>
    <w:rsid w:val="007A1794"/>
    <w:rsid w:val="007A27D1"/>
    <w:rsid w:val="007A3724"/>
    <w:rsid w:val="007A574F"/>
    <w:rsid w:val="007B1D74"/>
    <w:rsid w:val="007B2E29"/>
    <w:rsid w:val="007B3D0B"/>
    <w:rsid w:val="007B3D7B"/>
    <w:rsid w:val="007B3E3F"/>
    <w:rsid w:val="007B493F"/>
    <w:rsid w:val="007B6A80"/>
    <w:rsid w:val="007B7B9C"/>
    <w:rsid w:val="007C012F"/>
    <w:rsid w:val="007C02DF"/>
    <w:rsid w:val="007C1609"/>
    <w:rsid w:val="007C1EB7"/>
    <w:rsid w:val="007C2463"/>
    <w:rsid w:val="007C2731"/>
    <w:rsid w:val="007C27BB"/>
    <w:rsid w:val="007C35D4"/>
    <w:rsid w:val="007C36A4"/>
    <w:rsid w:val="007C47F2"/>
    <w:rsid w:val="007C50C3"/>
    <w:rsid w:val="007C6898"/>
    <w:rsid w:val="007C74E6"/>
    <w:rsid w:val="007D17E5"/>
    <w:rsid w:val="007D197C"/>
    <w:rsid w:val="007D36AB"/>
    <w:rsid w:val="007D37D8"/>
    <w:rsid w:val="007D3886"/>
    <w:rsid w:val="007E0717"/>
    <w:rsid w:val="007E0B71"/>
    <w:rsid w:val="007E253D"/>
    <w:rsid w:val="007E3EA8"/>
    <w:rsid w:val="007E44F3"/>
    <w:rsid w:val="007E4F70"/>
    <w:rsid w:val="007E4FF7"/>
    <w:rsid w:val="007E57D8"/>
    <w:rsid w:val="007E6E72"/>
    <w:rsid w:val="007E75F8"/>
    <w:rsid w:val="007E7C76"/>
    <w:rsid w:val="007E7DA3"/>
    <w:rsid w:val="007F0562"/>
    <w:rsid w:val="007F108A"/>
    <w:rsid w:val="007F159B"/>
    <w:rsid w:val="007F1BC1"/>
    <w:rsid w:val="007F2E8A"/>
    <w:rsid w:val="007F368F"/>
    <w:rsid w:val="007F37CD"/>
    <w:rsid w:val="007F42AF"/>
    <w:rsid w:val="007F5EA8"/>
    <w:rsid w:val="007F661A"/>
    <w:rsid w:val="007F7297"/>
    <w:rsid w:val="007F7753"/>
    <w:rsid w:val="00800121"/>
    <w:rsid w:val="0080017C"/>
    <w:rsid w:val="00800B31"/>
    <w:rsid w:val="00801087"/>
    <w:rsid w:val="00801575"/>
    <w:rsid w:val="008019C4"/>
    <w:rsid w:val="00804C3F"/>
    <w:rsid w:val="00804F74"/>
    <w:rsid w:val="0080640B"/>
    <w:rsid w:val="00806E36"/>
    <w:rsid w:val="00807782"/>
    <w:rsid w:val="0081106B"/>
    <w:rsid w:val="008121AB"/>
    <w:rsid w:val="0081221D"/>
    <w:rsid w:val="0081440B"/>
    <w:rsid w:val="008159E0"/>
    <w:rsid w:val="00816D4D"/>
    <w:rsid w:val="00816D7C"/>
    <w:rsid w:val="008176B4"/>
    <w:rsid w:val="00817AD2"/>
    <w:rsid w:val="00820420"/>
    <w:rsid w:val="00821529"/>
    <w:rsid w:val="0082175B"/>
    <w:rsid w:val="00821D35"/>
    <w:rsid w:val="00825103"/>
    <w:rsid w:val="008256E7"/>
    <w:rsid w:val="00825CF1"/>
    <w:rsid w:val="00826841"/>
    <w:rsid w:val="0082764A"/>
    <w:rsid w:val="00827A9B"/>
    <w:rsid w:val="0083102D"/>
    <w:rsid w:val="00831894"/>
    <w:rsid w:val="00831F0C"/>
    <w:rsid w:val="00831FB4"/>
    <w:rsid w:val="00832DA0"/>
    <w:rsid w:val="00833946"/>
    <w:rsid w:val="00834D07"/>
    <w:rsid w:val="008353AF"/>
    <w:rsid w:val="008353B4"/>
    <w:rsid w:val="00835EAA"/>
    <w:rsid w:val="00836ADB"/>
    <w:rsid w:val="00841254"/>
    <w:rsid w:val="00841267"/>
    <w:rsid w:val="0084277F"/>
    <w:rsid w:val="00842C72"/>
    <w:rsid w:val="008435D3"/>
    <w:rsid w:val="00843D49"/>
    <w:rsid w:val="00844AC5"/>
    <w:rsid w:val="00845171"/>
    <w:rsid w:val="00846550"/>
    <w:rsid w:val="00852166"/>
    <w:rsid w:val="00855CA9"/>
    <w:rsid w:val="008563AF"/>
    <w:rsid w:val="00857FFA"/>
    <w:rsid w:val="00862148"/>
    <w:rsid w:val="00863B66"/>
    <w:rsid w:val="0086480B"/>
    <w:rsid w:val="008665EF"/>
    <w:rsid w:val="00870C5D"/>
    <w:rsid w:val="00872B86"/>
    <w:rsid w:val="00872F39"/>
    <w:rsid w:val="00873ADD"/>
    <w:rsid w:val="00874034"/>
    <w:rsid w:val="008743E8"/>
    <w:rsid w:val="00874D70"/>
    <w:rsid w:val="00875293"/>
    <w:rsid w:val="0087638B"/>
    <w:rsid w:val="00876793"/>
    <w:rsid w:val="00876867"/>
    <w:rsid w:val="0087751C"/>
    <w:rsid w:val="008778AE"/>
    <w:rsid w:val="0088166C"/>
    <w:rsid w:val="00881FEE"/>
    <w:rsid w:val="00882167"/>
    <w:rsid w:val="00883670"/>
    <w:rsid w:val="00883D6D"/>
    <w:rsid w:val="00884A9D"/>
    <w:rsid w:val="00885631"/>
    <w:rsid w:val="008871D3"/>
    <w:rsid w:val="0088731E"/>
    <w:rsid w:val="0088784B"/>
    <w:rsid w:val="00890154"/>
    <w:rsid w:val="008904CB"/>
    <w:rsid w:val="00890E2C"/>
    <w:rsid w:val="0089141E"/>
    <w:rsid w:val="008920B2"/>
    <w:rsid w:val="00894CBF"/>
    <w:rsid w:val="008A000A"/>
    <w:rsid w:val="008A1EB7"/>
    <w:rsid w:val="008A1EE6"/>
    <w:rsid w:val="008A29E1"/>
    <w:rsid w:val="008A4364"/>
    <w:rsid w:val="008A4421"/>
    <w:rsid w:val="008A4485"/>
    <w:rsid w:val="008A5FEA"/>
    <w:rsid w:val="008A78D2"/>
    <w:rsid w:val="008A7FEF"/>
    <w:rsid w:val="008B132E"/>
    <w:rsid w:val="008B1AA1"/>
    <w:rsid w:val="008B1C1E"/>
    <w:rsid w:val="008B4CAD"/>
    <w:rsid w:val="008C0DFE"/>
    <w:rsid w:val="008C16AC"/>
    <w:rsid w:val="008C17B6"/>
    <w:rsid w:val="008C5EBD"/>
    <w:rsid w:val="008C62C6"/>
    <w:rsid w:val="008D0BAC"/>
    <w:rsid w:val="008D0F7A"/>
    <w:rsid w:val="008D2E68"/>
    <w:rsid w:val="008D3524"/>
    <w:rsid w:val="008D3E71"/>
    <w:rsid w:val="008D3EC5"/>
    <w:rsid w:val="008D5BA8"/>
    <w:rsid w:val="008D6266"/>
    <w:rsid w:val="008D6893"/>
    <w:rsid w:val="008D6C4C"/>
    <w:rsid w:val="008D7B1F"/>
    <w:rsid w:val="008E147E"/>
    <w:rsid w:val="008E2496"/>
    <w:rsid w:val="008E2CA0"/>
    <w:rsid w:val="008E5DF3"/>
    <w:rsid w:val="008E5EF9"/>
    <w:rsid w:val="008E6094"/>
    <w:rsid w:val="008E7DBD"/>
    <w:rsid w:val="008F03CD"/>
    <w:rsid w:val="008F350E"/>
    <w:rsid w:val="008F4332"/>
    <w:rsid w:val="008F4436"/>
    <w:rsid w:val="008F4917"/>
    <w:rsid w:val="008F61A4"/>
    <w:rsid w:val="008F682F"/>
    <w:rsid w:val="008F6C4F"/>
    <w:rsid w:val="008F70DA"/>
    <w:rsid w:val="009010B7"/>
    <w:rsid w:val="0090193B"/>
    <w:rsid w:val="00902488"/>
    <w:rsid w:val="00903AB4"/>
    <w:rsid w:val="009053A4"/>
    <w:rsid w:val="00905B7F"/>
    <w:rsid w:val="00905FC3"/>
    <w:rsid w:val="00906614"/>
    <w:rsid w:val="00910DBE"/>
    <w:rsid w:val="00911834"/>
    <w:rsid w:val="00911CF0"/>
    <w:rsid w:val="00911D82"/>
    <w:rsid w:val="0091205A"/>
    <w:rsid w:val="00913E7F"/>
    <w:rsid w:val="009149D8"/>
    <w:rsid w:val="0091544B"/>
    <w:rsid w:val="0091575F"/>
    <w:rsid w:val="009175BF"/>
    <w:rsid w:val="00917FE2"/>
    <w:rsid w:val="009200B1"/>
    <w:rsid w:val="0092091C"/>
    <w:rsid w:val="00921966"/>
    <w:rsid w:val="00921B42"/>
    <w:rsid w:val="0092449C"/>
    <w:rsid w:val="00924D4A"/>
    <w:rsid w:val="00925A81"/>
    <w:rsid w:val="009264B5"/>
    <w:rsid w:val="009269C0"/>
    <w:rsid w:val="00927238"/>
    <w:rsid w:val="00930C7E"/>
    <w:rsid w:val="009343FA"/>
    <w:rsid w:val="009348BE"/>
    <w:rsid w:val="00937210"/>
    <w:rsid w:val="009414D5"/>
    <w:rsid w:val="0094291C"/>
    <w:rsid w:val="00945521"/>
    <w:rsid w:val="00945B1F"/>
    <w:rsid w:val="009460E4"/>
    <w:rsid w:val="00946951"/>
    <w:rsid w:val="00947E59"/>
    <w:rsid w:val="0095219D"/>
    <w:rsid w:val="0095238B"/>
    <w:rsid w:val="00953339"/>
    <w:rsid w:val="009537FE"/>
    <w:rsid w:val="0095442B"/>
    <w:rsid w:val="00954638"/>
    <w:rsid w:val="0095467D"/>
    <w:rsid w:val="0095497A"/>
    <w:rsid w:val="00954E45"/>
    <w:rsid w:val="00954F66"/>
    <w:rsid w:val="009571A8"/>
    <w:rsid w:val="00957200"/>
    <w:rsid w:val="009572DC"/>
    <w:rsid w:val="00960AD6"/>
    <w:rsid w:val="00963024"/>
    <w:rsid w:val="00963264"/>
    <w:rsid w:val="00963DC1"/>
    <w:rsid w:val="00967F8F"/>
    <w:rsid w:val="00970F5F"/>
    <w:rsid w:val="009714BD"/>
    <w:rsid w:val="00973CBD"/>
    <w:rsid w:val="009746B0"/>
    <w:rsid w:val="00975758"/>
    <w:rsid w:val="009763D4"/>
    <w:rsid w:val="00977114"/>
    <w:rsid w:val="00980BAC"/>
    <w:rsid w:val="009813D7"/>
    <w:rsid w:val="00982164"/>
    <w:rsid w:val="00984B25"/>
    <w:rsid w:val="00985D78"/>
    <w:rsid w:val="0098603C"/>
    <w:rsid w:val="00987626"/>
    <w:rsid w:val="0098769A"/>
    <w:rsid w:val="00987F4A"/>
    <w:rsid w:val="00987F89"/>
    <w:rsid w:val="00995713"/>
    <w:rsid w:val="009968C3"/>
    <w:rsid w:val="00997196"/>
    <w:rsid w:val="009974DA"/>
    <w:rsid w:val="00997A84"/>
    <w:rsid w:val="009A007F"/>
    <w:rsid w:val="009A2180"/>
    <w:rsid w:val="009A3463"/>
    <w:rsid w:val="009A368A"/>
    <w:rsid w:val="009A36D1"/>
    <w:rsid w:val="009A3A02"/>
    <w:rsid w:val="009A41BC"/>
    <w:rsid w:val="009A4860"/>
    <w:rsid w:val="009A5837"/>
    <w:rsid w:val="009A5A93"/>
    <w:rsid w:val="009A7280"/>
    <w:rsid w:val="009A79EB"/>
    <w:rsid w:val="009B4217"/>
    <w:rsid w:val="009B4E09"/>
    <w:rsid w:val="009B5695"/>
    <w:rsid w:val="009B6761"/>
    <w:rsid w:val="009B739E"/>
    <w:rsid w:val="009B7492"/>
    <w:rsid w:val="009B75F7"/>
    <w:rsid w:val="009B767C"/>
    <w:rsid w:val="009C0135"/>
    <w:rsid w:val="009C1C49"/>
    <w:rsid w:val="009C2D61"/>
    <w:rsid w:val="009C3920"/>
    <w:rsid w:val="009C5231"/>
    <w:rsid w:val="009C52D8"/>
    <w:rsid w:val="009C6669"/>
    <w:rsid w:val="009C7FFA"/>
    <w:rsid w:val="009D0B13"/>
    <w:rsid w:val="009D1F21"/>
    <w:rsid w:val="009D2C3C"/>
    <w:rsid w:val="009D42E3"/>
    <w:rsid w:val="009D52F6"/>
    <w:rsid w:val="009D647E"/>
    <w:rsid w:val="009D704F"/>
    <w:rsid w:val="009D7AD7"/>
    <w:rsid w:val="009E0D48"/>
    <w:rsid w:val="009E1DD1"/>
    <w:rsid w:val="009E3050"/>
    <w:rsid w:val="009E339F"/>
    <w:rsid w:val="009E5EFB"/>
    <w:rsid w:val="009E6AB2"/>
    <w:rsid w:val="009E7D60"/>
    <w:rsid w:val="009F0A6B"/>
    <w:rsid w:val="009F1B10"/>
    <w:rsid w:val="009F2BC5"/>
    <w:rsid w:val="009F3BDB"/>
    <w:rsid w:val="009F4B38"/>
    <w:rsid w:val="009F4E4F"/>
    <w:rsid w:val="009F6124"/>
    <w:rsid w:val="00A0037F"/>
    <w:rsid w:val="00A00844"/>
    <w:rsid w:val="00A015CD"/>
    <w:rsid w:val="00A033E9"/>
    <w:rsid w:val="00A046F3"/>
    <w:rsid w:val="00A04C31"/>
    <w:rsid w:val="00A067C5"/>
    <w:rsid w:val="00A074F9"/>
    <w:rsid w:val="00A07696"/>
    <w:rsid w:val="00A102E9"/>
    <w:rsid w:val="00A10484"/>
    <w:rsid w:val="00A11751"/>
    <w:rsid w:val="00A1190E"/>
    <w:rsid w:val="00A12D95"/>
    <w:rsid w:val="00A13CE4"/>
    <w:rsid w:val="00A14704"/>
    <w:rsid w:val="00A15780"/>
    <w:rsid w:val="00A157DD"/>
    <w:rsid w:val="00A15D02"/>
    <w:rsid w:val="00A15E4A"/>
    <w:rsid w:val="00A16EE3"/>
    <w:rsid w:val="00A17168"/>
    <w:rsid w:val="00A204E8"/>
    <w:rsid w:val="00A215C0"/>
    <w:rsid w:val="00A21B1A"/>
    <w:rsid w:val="00A22C7F"/>
    <w:rsid w:val="00A233CB"/>
    <w:rsid w:val="00A23418"/>
    <w:rsid w:val="00A2395D"/>
    <w:rsid w:val="00A24318"/>
    <w:rsid w:val="00A24F4A"/>
    <w:rsid w:val="00A2677B"/>
    <w:rsid w:val="00A26C2F"/>
    <w:rsid w:val="00A2727D"/>
    <w:rsid w:val="00A30FD8"/>
    <w:rsid w:val="00A32380"/>
    <w:rsid w:val="00A3250C"/>
    <w:rsid w:val="00A33090"/>
    <w:rsid w:val="00A33712"/>
    <w:rsid w:val="00A337B2"/>
    <w:rsid w:val="00A34188"/>
    <w:rsid w:val="00A34423"/>
    <w:rsid w:val="00A34A94"/>
    <w:rsid w:val="00A35939"/>
    <w:rsid w:val="00A36CCB"/>
    <w:rsid w:val="00A4144B"/>
    <w:rsid w:val="00A428F8"/>
    <w:rsid w:val="00A42A5E"/>
    <w:rsid w:val="00A43733"/>
    <w:rsid w:val="00A437E6"/>
    <w:rsid w:val="00A44FDA"/>
    <w:rsid w:val="00A454CA"/>
    <w:rsid w:val="00A45952"/>
    <w:rsid w:val="00A46C7F"/>
    <w:rsid w:val="00A503B4"/>
    <w:rsid w:val="00A52907"/>
    <w:rsid w:val="00A53137"/>
    <w:rsid w:val="00A534D1"/>
    <w:rsid w:val="00A53FEB"/>
    <w:rsid w:val="00A5635F"/>
    <w:rsid w:val="00A6090A"/>
    <w:rsid w:val="00A60B01"/>
    <w:rsid w:val="00A6177A"/>
    <w:rsid w:val="00A62FF6"/>
    <w:rsid w:val="00A63CD4"/>
    <w:rsid w:val="00A66461"/>
    <w:rsid w:val="00A671EF"/>
    <w:rsid w:val="00A679A1"/>
    <w:rsid w:val="00A67B07"/>
    <w:rsid w:val="00A701C5"/>
    <w:rsid w:val="00A70AC1"/>
    <w:rsid w:val="00A711BF"/>
    <w:rsid w:val="00A72929"/>
    <w:rsid w:val="00A7319A"/>
    <w:rsid w:val="00A73712"/>
    <w:rsid w:val="00A7412A"/>
    <w:rsid w:val="00A741E0"/>
    <w:rsid w:val="00A74369"/>
    <w:rsid w:val="00A74A7C"/>
    <w:rsid w:val="00A75C25"/>
    <w:rsid w:val="00A76696"/>
    <w:rsid w:val="00A76C4B"/>
    <w:rsid w:val="00A818C8"/>
    <w:rsid w:val="00A81D0C"/>
    <w:rsid w:val="00A81F5E"/>
    <w:rsid w:val="00A82084"/>
    <w:rsid w:val="00A82E02"/>
    <w:rsid w:val="00A857FA"/>
    <w:rsid w:val="00A864C3"/>
    <w:rsid w:val="00A86DB8"/>
    <w:rsid w:val="00A87C73"/>
    <w:rsid w:val="00A91326"/>
    <w:rsid w:val="00A9224A"/>
    <w:rsid w:val="00A930BC"/>
    <w:rsid w:val="00A93B54"/>
    <w:rsid w:val="00A9424B"/>
    <w:rsid w:val="00A94380"/>
    <w:rsid w:val="00A94BA3"/>
    <w:rsid w:val="00A952ED"/>
    <w:rsid w:val="00A97A7D"/>
    <w:rsid w:val="00AA1B3D"/>
    <w:rsid w:val="00AA1D8F"/>
    <w:rsid w:val="00AA37B4"/>
    <w:rsid w:val="00AA4545"/>
    <w:rsid w:val="00AA56C5"/>
    <w:rsid w:val="00AA6E5C"/>
    <w:rsid w:val="00AA7123"/>
    <w:rsid w:val="00AA758C"/>
    <w:rsid w:val="00AA7827"/>
    <w:rsid w:val="00AB0CFD"/>
    <w:rsid w:val="00AB0F0A"/>
    <w:rsid w:val="00AB2E49"/>
    <w:rsid w:val="00AB31F9"/>
    <w:rsid w:val="00AB3C08"/>
    <w:rsid w:val="00AB5A75"/>
    <w:rsid w:val="00AB5CA9"/>
    <w:rsid w:val="00AB5E49"/>
    <w:rsid w:val="00AB7EC4"/>
    <w:rsid w:val="00AC014F"/>
    <w:rsid w:val="00AC0C2D"/>
    <w:rsid w:val="00AC0D92"/>
    <w:rsid w:val="00AC1F55"/>
    <w:rsid w:val="00AC2EF2"/>
    <w:rsid w:val="00AC322C"/>
    <w:rsid w:val="00AC3EAD"/>
    <w:rsid w:val="00AC4EBF"/>
    <w:rsid w:val="00AC6C5A"/>
    <w:rsid w:val="00AC7003"/>
    <w:rsid w:val="00AD08D8"/>
    <w:rsid w:val="00AD3580"/>
    <w:rsid w:val="00AD4AF1"/>
    <w:rsid w:val="00AD59C3"/>
    <w:rsid w:val="00AD6945"/>
    <w:rsid w:val="00AD6DA4"/>
    <w:rsid w:val="00AD7252"/>
    <w:rsid w:val="00AE0863"/>
    <w:rsid w:val="00AE0DA0"/>
    <w:rsid w:val="00AE2F11"/>
    <w:rsid w:val="00AE3138"/>
    <w:rsid w:val="00AE3209"/>
    <w:rsid w:val="00AE6EB4"/>
    <w:rsid w:val="00AE7EE5"/>
    <w:rsid w:val="00AF01DB"/>
    <w:rsid w:val="00AF0526"/>
    <w:rsid w:val="00AF055E"/>
    <w:rsid w:val="00AF0608"/>
    <w:rsid w:val="00AF09F7"/>
    <w:rsid w:val="00AF0CCB"/>
    <w:rsid w:val="00AF122C"/>
    <w:rsid w:val="00AF1CE0"/>
    <w:rsid w:val="00AF1D65"/>
    <w:rsid w:val="00AF2C92"/>
    <w:rsid w:val="00AF373D"/>
    <w:rsid w:val="00AF3B86"/>
    <w:rsid w:val="00AF3DBB"/>
    <w:rsid w:val="00AF555B"/>
    <w:rsid w:val="00AF5FA9"/>
    <w:rsid w:val="00AF6227"/>
    <w:rsid w:val="00AF6E7F"/>
    <w:rsid w:val="00B00508"/>
    <w:rsid w:val="00B005CE"/>
    <w:rsid w:val="00B006D2"/>
    <w:rsid w:val="00B034DD"/>
    <w:rsid w:val="00B03D7A"/>
    <w:rsid w:val="00B03DD1"/>
    <w:rsid w:val="00B045AE"/>
    <w:rsid w:val="00B04DF3"/>
    <w:rsid w:val="00B05DC3"/>
    <w:rsid w:val="00B06190"/>
    <w:rsid w:val="00B06ADD"/>
    <w:rsid w:val="00B10C44"/>
    <w:rsid w:val="00B11684"/>
    <w:rsid w:val="00B1319A"/>
    <w:rsid w:val="00B1420C"/>
    <w:rsid w:val="00B14377"/>
    <w:rsid w:val="00B14E16"/>
    <w:rsid w:val="00B15EDA"/>
    <w:rsid w:val="00B15F7C"/>
    <w:rsid w:val="00B17361"/>
    <w:rsid w:val="00B175E4"/>
    <w:rsid w:val="00B176BA"/>
    <w:rsid w:val="00B207A6"/>
    <w:rsid w:val="00B21F4D"/>
    <w:rsid w:val="00B22765"/>
    <w:rsid w:val="00B22881"/>
    <w:rsid w:val="00B2386C"/>
    <w:rsid w:val="00B2420F"/>
    <w:rsid w:val="00B2449A"/>
    <w:rsid w:val="00B249F1"/>
    <w:rsid w:val="00B256CB"/>
    <w:rsid w:val="00B2590A"/>
    <w:rsid w:val="00B26951"/>
    <w:rsid w:val="00B31F49"/>
    <w:rsid w:val="00B3234F"/>
    <w:rsid w:val="00B34A3B"/>
    <w:rsid w:val="00B34BBD"/>
    <w:rsid w:val="00B35CD5"/>
    <w:rsid w:val="00B36F63"/>
    <w:rsid w:val="00B370CB"/>
    <w:rsid w:val="00B379BD"/>
    <w:rsid w:val="00B43663"/>
    <w:rsid w:val="00B44F00"/>
    <w:rsid w:val="00B461E5"/>
    <w:rsid w:val="00B46A49"/>
    <w:rsid w:val="00B46EDD"/>
    <w:rsid w:val="00B470D4"/>
    <w:rsid w:val="00B4774E"/>
    <w:rsid w:val="00B50271"/>
    <w:rsid w:val="00B54271"/>
    <w:rsid w:val="00B54F93"/>
    <w:rsid w:val="00B55E86"/>
    <w:rsid w:val="00B57F70"/>
    <w:rsid w:val="00B604AC"/>
    <w:rsid w:val="00B60F14"/>
    <w:rsid w:val="00B61859"/>
    <w:rsid w:val="00B61A10"/>
    <w:rsid w:val="00B61F52"/>
    <w:rsid w:val="00B6361C"/>
    <w:rsid w:val="00B64B25"/>
    <w:rsid w:val="00B65453"/>
    <w:rsid w:val="00B6601D"/>
    <w:rsid w:val="00B66C1A"/>
    <w:rsid w:val="00B67861"/>
    <w:rsid w:val="00B70C07"/>
    <w:rsid w:val="00B7166C"/>
    <w:rsid w:val="00B734D7"/>
    <w:rsid w:val="00B748B9"/>
    <w:rsid w:val="00B80E53"/>
    <w:rsid w:val="00B817E5"/>
    <w:rsid w:val="00B82751"/>
    <w:rsid w:val="00B82F82"/>
    <w:rsid w:val="00B83D07"/>
    <w:rsid w:val="00B8529E"/>
    <w:rsid w:val="00B85853"/>
    <w:rsid w:val="00B86039"/>
    <w:rsid w:val="00B86B1A"/>
    <w:rsid w:val="00B87435"/>
    <w:rsid w:val="00B919B4"/>
    <w:rsid w:val="00B92EAB"/>
    <w:rsid w:val="00B92FFA"/>
    <w:rsid w:val="00B93E0D"/>
    <w:rsid w:val="00B9646D"/>
    <w:rsid w:val="00B96566"/>
    <w:rsid w:val="00B96B93"/>
    <w:rsid w:val="00B96F7B"/>
    <w:rsid w:val="00B9736B"/>
    <w:rsid w:val="00B976B2"/>
    <w:rsid w:val="00B977E0"/>
    <w:rsid w:val="00BA00B2"/>
    <w:rsid w:val="00BA1055"/>
    <w:rsid w:val="00BA1569"/>
    <w:rsid w:val="00BA18F3"/>
    <w:rsid w:val="00BA1A80"/>
    <w:rsid w:val="00BA25A2"/>
    <w:rsid w:val="00BA4DCD"/>
    <w:rsid w:val="00BA4E3E"/>
    <w:rsid w:val="00BA5C6D"/>
    <w:rsid w:val="00BA6833"/>
    <w:rsid w:val="00BA7834"/>
    <w:rsid w:val="00BB0B42"/>
    <w:rsid w:val="00BB270A"/>
    <w:rsid w:val="00BB34CF"/>
    <w:rsid w:val="00BB4079"/>
    <w:rsid w:val="00BB4188"/>
    <w:rsid w:val="00BB43A8"/>
    <w:rsid w:val="00BB4521"/>
    <w:rsid w:val="00BB4906"/>
    <w:rsid w:val="00BB6438"/>
    <w:rsid w:val="00BB67EC"/>
    <w:rsid w:val="00BB7E69"/>
    <w:rsid w:val="00BC284A"/>
    <w:rsid w:val="00BC2E63"/>
    <w:rsid w:val="00BC39F1"/>
    <w:rsid w:val="00BC44EF"/>
    <w:rsid w:val="00BC5B74"/>
    <w:rsid w:val="00BC7620"/>
    <w:rsid w:val="00BD051A"/>
    <w:rsid w:val="00BD0625"/>
    <w:rsid w:val="00BD0B4B"/>
    <w:rsid w:val="00BD10E6"/>
    <w:rsid w:val="00BD1442"/>
    <w:rsid w:val="00BD2ACD"/>
    <w:rsid w:val="00BD3AEC"/>
    <w:rsid w:val="00BD42AF"/>
    <w:rsid w:val="00BD488C"/>
    <w:rsid w:val="00BD4CF1"/>
    <w:rsid w:val="00BD5337"/>
    <w:rsid w:val="00BD638C"/>
    <w:rsid w:val="00BD6F4F"/>
    <w:rsid w:val="00BD768D"/>
    <w:rsid w:val="00BE04E3"/>
    <w:rsid w:val="00BE1738"/>
    <w:rsid w:val="00BE1896"/>
    <w:rsid w:val="00BE242C"/>
    <w:rsid w:val="00BE2D33"/>
    <w:rsid w:val="00BE31D5"/>
    <w:rsid w:val="00BE36C4"/>
    <w:rsid w:val="00BE37D5"/>
    <w:rsid w:val="00BE3B34"/>
    <w:rsid w:val="00BE60BD"/>
    <w:rsid w:val="00BF0B18"/>
    <w:rsid w:val="00BF17AB"/>
    <w:rsid w:val="00BF5098"/>
    <w:rsid w:val="00BF519D"/>
    <w:rsid w:val="00BF54EE"/>
    <w:rsid w:val="00BF5E7A"/>
    <w:rsid w:val="00BF6DAA"/>
    <w:rsid w:val="00BF7436"/>
    <w:rsid w:val="00C01823"/>
    <w:rsid w:val="00C01ADC"/>
    <w:rsid w:val="00C029F9"/>
    <w:rsid w:val="00C02FC8"/>
    <w:rsid w:val="00C0374B"/>
    <w:rsid w:val="00C04E6E"/>
    <w:rsid w:val="00C05C21"/>
    <w:rsid w:val="00C0662E"/>
    <w:rsid w:val="00C10A7E"/>
    <w:rsid w:val="00C12AE0"/>
    <w:rsid w:val="00C14A9A"/>
    <w:rsid w:val="00C14E1B"/>
    <w:rsid w:val="00C154B2"/>
    <w:rsid w:val="00C15D83"/>
    <w:rsid w:val="00C16DDB"/>
    <w:rsid w:val="00C16E25"/>
    <w:rsid w:val="00C1733E"/>
    <w:rsid w:val="00C17BE1"/>
    <w:rsid w:val="00C2005C"/>
    <w:rsid w:val="00C20243"/>
    <w:rsid w:val="00C2130D"/>
    <w:rsid w:val="00C21B74"/>
    <w:rsid w:val="00C22119"/>
    <w:rsid w:val="00C240D8"/>
    <w:rsid w:val="00C30511"/>
    <w:rsid w:val="00C30735"/>
    <w:rsid w:val="00C308F2"/>
    <w:rsid w:val="00C32C82"/>
    <w:rsid w:val="00C33FD5"/>
    <w:rsid w:val="00C34B7B"/>
    <w:rsid w:val="00C35E1B"/>
    <w:rsid w:val="00C36752"/>
    <w:rsid w:val="00C369FE"/>
    <w:rsid w:val="00C42B1C"/>
    <w:rsid w:val="00C42DC4"/>
    <w:rsid w:val="00C4337B"/>
    <w:rsid w:val="00C43C74"/>
    <w:rsid w:val="00C4481F"/>
    <w:rsid w:val="00C459BB"/>
    <w:rsid w:val="00C46612"/>
    <w:rsid w:val="00C46979"/>
    <w:rsid w:val="00C47F91"/>
    <w:rsid w:val="00C50277"/>
    <w:rsid w:val="00C50773"/>
    <w:rsid w:val="00C50DB4"/>
    <w:rsid w:val="00C51039"/>
    <w:rsid w:val="00C53781"/>
    <w:rsid w:val="00C53956"/>
    <w:rsid w:val="00C53B78"/>
    <w:rsid w:val="00C53C5D"/>
    <w:rsid w:val="00C53DB6"/>
    <w:rsid w:val="00C53DDD"/>
    <w:rsid w:val="00C54180"/>
    <w:rsid w:val="00C56A79"/>
    <w:rsid w:val="00C56CFF"/>
    <w:rsid w:val="00C56F28"/>
    <w:rsid w:val="00C57B9A"/>
    <w:rsid w:val="00C6089C"/>
    <w:rsid w:val="00C62995"/>
    <w:rsid w:val="00C635D8"/>
    <w:rsid w:val="00C63756"/>
    <w:rsid w:val="00C63CAB"/>
    <w:rsid w:val="00C65438"/>
    <w:rsid w:val="00C65A56"/>
    <w:rsid w:val="00C67070"/>
    <w:rsid w:val="00C700C4"/>
    <w:rsid w:val="00C701B0"/>
    <w:rsid w:val="00C70E4B"/>
    <w:rsid w:val="00C71940"/>
    <w:rsid w:val="00C71F88"/>
    <w:rsid w:val="00C728E5"/>
    <w:rsid w:val="00C741C0"/>
    <w:rsid w:val="00C7569E"/>
    <w:rsid w:val="00C76169"/>
    <w:rsid w:val="00C76D0C"/>
    <w:rsid w:val="00C80177"/>
    <w:rsid w:val="00C80736"/>
    <w:rsid w:val="00C80FD1"/>
    <w:rsid w:val="00C815FF"/>
    <w:rsid w:val="00C82AE4"/>
    <w:rsid w:val="00C83AC0"/>
    <w:rsid w:val="00C8465E"/>
    <w:rsid w:val="00C848CA"/>
    <w:rsid w:val="00C84CA1"/>
    <w:rsid w:val="00C84F8C"/>
    <w:rsid w:val="00C86BD8"/>
    <w:rsid w:val="00C86DAD"/>
    <w:rsid w:val="00C87ADC"/>
    <w:rsid w:val="00C910AC"/>
    <w:rsid w:val="00C91511"/>
    <w:rsid w:val="00C93F86"/>
    <w:rsid w:val="00C95925"/>
    <w:rsid w:val="00CA2036"/>
    <w:rsid w:val="00CA28F3"/>
    <w:rsid w:val="00CA3147"/>
    <w:rsid w:val="00CA314E"/>
    <w:rsid w:val="00CA6471"/>
    <w:rsid w:val="00CA68CE"/>
    <w:rsid w:val="00CA6C41"/>
    <w:rsid w:val="00CA74DC"/>
    <w:rsid w:val="00CA7F1A"/>
    <w:rsid w:val="00CB0A64"/>
    <w:rsid w:val="00CB0B28"/>
    <w:rsid w:val="00CB1F67"/>
    <w:rsid w:val="00CB261C"/>
    <w:rsid w:val="00CB2E47"/>
    <w:rsid w:val="00CB4711"/>
    <w:rsid w:val="00CB4B2F"/>
    <w:rsid w:val="00CB50A8"/>
    <w:rsid w:val="00CB624A"/>
    <w:rsid w:val="00CB7622"/>
    <w:rsid w:val="00CC2679"/>
    <w:rsid w:val="00CC3D39"/>
    <w:rsid w:val="00CC4D7E"/>
    <w:rsid w:val="00CC6D2E"/>
    <w:rsid w:val="00CC7301"/>
    <w:rsid w:val="00CC7410"/>
    <w:rsid w:val="00CC76A6"/>
    <w:rsid w:val="00CC7BA4"/>
    <w:rsid w:val="00CC7CB2"/>
    <w:rsid w:val="00CD0FF6"/>
    <w:rsid w:val="00CD1EF6"/>
    <w:rsid w:val="00CD25EE"/>
    <w:rsid w:val="00CD280B"/>
    <w:rsid w:val="00CE0332"/>
    <w:rsid w:val="00CE1C20"/>
    <w:rsid w:val="00CE21DE"/>
    <w:rsid w:val="00CE7661"/>
    <w:rsid w:val="00CF1A16"/>
    <w:rsid w:val="00CF22F5"/>
    <w:rsid w:val="00CF2457"/>
    <w:rsid w:val="00CF28B0"/>
    <w:rsid w:val="00CF403A"/>
    <w:rsid w:val="00CF5172"/>
    <w:rsid w:val="00CF5722"/>
    <w:rsid w:val="00CF5775"/>
    <w:rsid w:val="00D0248C"/>
    <w:rsid w:val="00D06107"/>
    <w:rsid w:val="00D061D4"/>
    <w:rsid w:val="00D0630C"/>
    <w:rsid w:val="00D07E74"/>
    <w:rsid w:val="00D10900"/>
    <w:rsid w:val="00D1136A"/>
    <w:rsid w:val="00D12E5F"/>
    <w:rsid w:val="00D13AA0"/>
    <w:rsid w:val="00D13B50"/>
    <w:rsid w:val="00D13C8A"/>
    <w:rsid w:val="00D13DC4"/>
    <w:rsid w:val="00D14C0E"/>
    <w:rsid w:val="00D154EB"/>
    <w:rsid w:val="00D159B8"/>
    <w:rsid w:val="00D15B9F"/>
    <w:rsid w:val="00D208E5"/>
    <w:rsid w:val="00D21188"/>
    <w:rsid w:val="00D21401"/>
    <w:rsid w:val="00D2152B"/>
    <w:rsid w:val="00D21B58"/>
    <w:rsid w:val="00D242EF"/>
    <w:rsid w:val="00D24455"/>
    <w:rsid w:val="00D24C88"/>
    <w:rsid w:val="00D26AAD"/>
    <w:rsid w:val="00D27A94"/>
    <w:rsid w:val="00D27CF5"/>
    <w:rsid w:val="00D32436"/>
    <w:rsid w:val="00D332C9"/>
    <w:rsid w:val="00D3544C"/>
    <w:rsid w:val="00D35C53"/>
    <w:rsid w:val="00D35F91"/>
    <w:rsid w:val="00D368D4"/>
    <w:rsid w:val="00D37840"/>
    <w:rsid w:val="00D42961"/>
    <w:rsid w:val="00D42D69"/>
    <w:rsid w:val="00D42DF9"/>
    <w:rsid w:val="00D501FA"/>
    <w:rsid w:val="00D50DCB"/>
    <w:rsid w:val="00D51226"/>
    <w:rsid w:val="00D5234B"/>
    <w:rsid w:val="00D52C10"/>
    <w:rsid w:val="00D53752"/>
    <w:rsid w:val="00D54C06"/>
    <w:rsid w:val="00D568F8"/>
    <w:rsid w:val="00D60D37"/>
    <w:rsid w:val="00D61E66"/>
    <w:rsid w:val="00D61F07"/>
    <w:rsid w:val="00D62C8F"/>
    <w:rsid w:val="00D65BB7"/>
    <w:rsid w:val="00D65FD4"/>
    <w:rsid w:val="00D660D5"/>
    <w:rsid w:val="00D66297"/>
    <w:rsid w:val="00D668D2"/>
    <w:rsid w:val="00D66FBF"/>
    <w:rsid w:val="00D736A2"/>
    <w:rsid w:val="00D74A98"/>
    <w:rsid w:val="00D74E12"/>
    <w:rsid w:val="00D80FF8"/>
    <w:rsid w:val="00D818CC"/>
    <w:rsid w:val="00D82A07"/>
    <w:rsid w:val="00D82BEB"/>
    <w:rsid w:val="00D834EB"/>
    <w:rsid w:val="00D84AF3"/>
    <w:rsid w:val="00D85B2D"/>
    <w:rsid w:val="00D85ED6"/>
    <w:rsid w:val="00D86B70"/>
    <w:rsid w:val="00D878DC"/>
    <w:rsid w:val="00D932CB"/>
    <w:rsid w:val="00D948BE"/>
    <w:rsid w:val="00D96200"/>
    <w:rsid w:val="00D969D9"/>
    <w:rsid w:val="00D97209"/>
    <w:rsid w:val="00DA076C"/>
    <w:rsid w:val="00DA0D1F"/>
    <w:rsid w:val="00DA0F89"/>
    <w:rsid w:val="00DA1BA0"/>
    <w:rsid w:val="00DA202C"/>
    <w:rsid w:val="00DA217F"/>
    <w:rsid w:val="00DA2EE4"/>
    <w:rsid w:val="00DA4279"/>
    <w:rsid w:val="00DA4966"/>
    <w:rsid w:val="00DA4B73"/>
    <w:rsid w:val="00DA50D9"/>
    <w:rsid w:val="00DA63BE"/>
    <w:rsid w:val="00DA6AB1"/>
    <w:rsid w:val="00DA6C7A"/>
    <w:rsid w:val="00DA6E66"/>
    <w:rsid w:val="00DA6FE2"/>
    <w:rsid w:val="00DB0250"/>
    <w:rsid w:val="00DB05DC"/>
    <w:rsid w:val="00DB151D"/>
    <w:rsid w:val="00DB151E"/>
    <w:rsid w:val="00DB1BE4"/>
    <w:rsid w:val="00DB1FE7"/>
    <w:rsid w:val="00DB26DC"/>
    <w:rsid w:val="00DB286F"/>
    <w:rsid w:val="00DB2895"/>
    <w:rsid w:val="00DB374E"/>
    <w:rsid w:val="00DB3B0F"/>
    <w:rsid w:val="00DB7E0E"/>
    <w:rsid w:val="00DB7F61"/>
    <w:rsid w:val="00DC0A92"/>
    <w:rsid w:val="00DC1335"/>
    <w:rsid w:val="00DC1DFD"/>
    <w:rsid w:val="00DC248B"/>
    <w:rsid w:val="00DC2774"/>
    <w:rsid w:val="00DC3202"/>
    <w:rsid w:val="00DC3E2D"/>
    <w:rsid w:val="00DC46D4"/>
    <w:rsid w:val="00DC51F9"/>
    <w:rsid w:val="00DC7778"/>
    <w:rsid w:val="00DC791E"/>
    <w:rsid w:val="00DC7DAC"/>
    <w:rsid w:val="00DD1584"/>
    <w:rsid w:val="00DD1C48"/>
    <w:rsid w:val="00DD2083"/>
    <w:rsid w:val="00DD25E0"/>
    <w:rsid w:val="00DD38EA"/>
    <w:rsid w:val="00DD3C97"/>
    <w:rsid w:val="00DD4844"/>
    <w:rsid w:val="00DD5416"/>
    <w:rsid w:val="00DD5E76"/>
    <w:rsid w:val="00DD716B"/>
    <w:rsid w:val="00DD7463"/>
    <w:rsid w:val="00DD7534"/>
    <w:rsid w:val="00DE1ED1"/>
    <w:rsid w:val="00DE223A"/>
    <w:rsid w:val="00DE420B"/>
    <w:rsid w:val="00DE4CA0"/>
    <w:rsid w:val="00DE5166"/>
    <w:rsid w:val="00DE5A8E"/>
    <w:rsid w:val="00DE6047"/>
    <w:rsid w:val="00DE7759"/>
    <w:rsid w:val="00DE7867"/>
    <w:rsid w:val="00DE7DD0"/>
    <w:rsid w:val="00DF0054"/>
    <w:rsid w:val="00DF0F86"/>
    <w:rsid w:val="00DF249F"/>
    <w:rsid w:val="00DF2793"/>
    <w:rsid w:val="00DF34F2"/>
    <w:rsid w:val="00DF3CDE"/>
    <w:rsid w:val="00DF5327"/>
    <w:rsid w:val="00DF66F0"/>
    <w:rsid w:val="00DF6F23"/>
    <w:rsid w:val="00DF73C6"/>
    <w:rsid w:val="00DF764F"/>
    <w:rsid w:val="00DF797A"/>
    <w:rsid w:val="00E001E0"/>
    <w:rsid w:val="00E01617"/>
    <w:rsid w:val="00E027F0"/>
    <w:rsid w:val="00E03413"/>
    <w:rsid w:val="00E03AF3"/>
    <w:rsid w:val="00E040C5"/>
    <w:rsid w:val="00E045B8"/>
    <w:rsid w:val="00E04874"/>
    <w:rsid w:val="00E069F3"/>
    <w:rsid w:val="00E0764D"/>
    <w:rsid w:val="00E07DF4"/>
    <w:rsid w:val="00E07F15"/>
    <w:rsid w:val="00E10771"/>
    <w:rsid w:val="00E12609"/>
    <w:rsid w:val="00E13772"/>
    <w:rsid w:val="00E1385B"/>
    <w:rsid w:val="00E154E0"/>
    <w:rsid w:val="00E156CE"/>
    <w:rsid w:val="00E17248"/>
    <w:rsid w:val="00E1736B"/>
    <w:rsid w:val="00E204E0"/>
    <w:rsid w:val="00E23E6D"/>
    <w:rsid w:val="00E24C4D"/>
    <w:rsid w:val="00E261F2"/>
    <w:rsid w:val="00E3186C"/>
    <w:rsid w:val="00E3206D"/>
    <w:rsid w:val="00E332E8"/>
    <w:rsid w:val="00E337E2"/>
    <w:rsid w:val="00E35102"/>
    <w:rsid w:val="00E353D6"/>
    <w:rsid w:val="00E35E59"/>
    <w:rsid w:val="00E36F65"/>
    <w:rsid w:val="00E41989"/>
    <w:rsid w:val="00E4235D"/>
    <w:rsid w:val="00E43EBE"/>
    <w:rsid w:val="00E44614"/>
    <w:rsid w:val="00E4585A"/>
    <w:rsid w:val="00E46F83"/>
    <w:rsid w:val="00E46FC0"/>
    <w:rsid w:val="00E50EAE"/>
    <w:rsid w:val="00E51D73"/>
    <w:rsid w:val="00E53997"/>
    <w:rsid w:val="00E53B6B"/>
    <w:rsid w:val="00E54761"/>
    <w:rsid w:val="00E54D4E"/>
    <w:rsid w:val="00E550E5"/>
    <w:rsid w:val="00E56490"/>
    <w:rsid w:val="00E564AC"/>
    <w:rsid w:val="00E56A8E"/>
    <w:rsid w:val="00E56B80"/>
    <w:rsid w:val="00E61F5A"/>
    <w:rsid w:val="00E623F7"/>
    <w:rsid w:val="00E6377D"/>
    <w:rsid w:val="00E63E3C"/>
    <w:rsid w:val="00E6729D"/>
    <w:rsid w:val="00E72D89"/>
    <w:rsid w:val="00E73458"/>
    <w:rsid w:val="00E735AB"/>
    <w:rsid w:val="00E74465"/>
    <w:rsid w:val="00E744E3"/>
    <w:rsid w:val="00E7472C"/>
    <w:rsid w:val="00E75437"/>
    <w:rsid w:val="00E75974"/>
    <w:rsid w:val="00E75B18"/>
    <w:rsid w:val="00E7727D"/>
    <w:rsid w:val="00E77D72"/>
    <w:rsid w:val="00E801C8"/>
    <w:rsid w:val="00E80880"/>
    <w:rsid w:val="00E80A09"/>
    <w:rsid w:val="00E80B60"/>
    <w:rsid w:val="00E819DE"/>
    <w:rsid w:val="00E826E9"/>
    <w:rsid w:val="00E82F4E"/>
    <w:rsid w:val="00E83655"/>
    <w:rsid w:val="00E859FE"/>
    <w:rsid w:val="00E85DE6"/>
    <w:rsid w:val="00E86552"/>
    <w:rsid w:val="00E879DA"/>
    <w:rsid w:val="00E87DB2"/>
    <w:rsid w:val="00E9003C"/>
    <w:rsid w:val="00E90778"/>
    <w:rsid w:val="00E915B6"/>
    <w:rsid w:val="00E917A0"/>
    <w:rsid w:val="00E9284C"/>
    <w:rsid w:val="00E943C7"/>
    <w:rsid w:val="00E94645"/>
    <w:rsid w:val="00E94843"/>
    <w:rsid w:val="00E96390"/>
    <w:rsid w:val="00E97262"/>
    <w:rsid w:val="00E97564"/>
    <w:rsid w:val="00E97674"/>
    <w:rsid w:val="00E978E2"/>
    <w:rsid w:val="00EA1448"/>
    <w:rsid w:val="00EA3A32"/>
    <w:rsid w:val="00EA3CF0"/>
    <w:rsid w:val="00EA5A88"/>
    <w:rsid w:val="00EA642E"/>
    <w:rsid w:val="00EA6D34"/>
    <w:rsid w:val="00EA7ECB"/>
    <w:rsid w:val="00EA7F0A"/>
    <w:rsid w:val="00EB3462"/>
    <w:rsid w:val="00EB4EDC"/>
    <w:rsid w:val="00EB53BD"/>
    <w:rsid w:val="00EB6511"/>
    <w:rsid w:val="00EB758D"/>
    <w:rsid w:val="00EB7668"/>
    <w:rsid w:val="00EB79CD"/>
    <w:rsid w:val="00EB7B7B"/>
    <w:rsid w:val="00EC0770"/>
    <w:rsid w:val="00EC0884"/>
    <w:rsid w:val="00EC23FC"/>
    <w:rsid w:val="00EC265B"/>
    <w:rsid w:val="00EC4DC9"/>
    <w:rsid w:val="00EC59D6"/>
    <w:rsid w:val="00ED00A2"/>
    <w:rsid w:val="00ED01A8"/>
    <w:rsid w:val="00ED1726"/>
    <w:rsid w:val="00ED2AB0"/>
    <w:rsid w:val="00ED4EB1"/>
    <w:rsid w:val="00ED5D10"/>
    <w:rsid w:val="00ED610D"/>
    <w:rsid w:val="00ED67BA"/>
    <w:rsid w:val="00ED6A52"/>
    <w:rsid w:val="00ED75A2"/>
    <w:rsid w:val="00EE2EB4"/>
    <w:rsid w:val="00EE448B"/>
    <w:rsid w:val="00EE4639"/>
    <w:rsid w:val="00EE4EBF"/>
    <w:rsid w:val="00EE6521"/>
    <w:rsid w:val="00EE6990"/>
    <w:rsid w:val="00EE7309"/>
    <w:rsid w:val="00EE7E1B"/>
    <w:rsid w:val="00EF1242"/>
    <w:rsid w:val="00EF2928"/>
    <w:rsid w:val="00EF2A17"/>
    <w:rsid w:val="00EF3BB8"/>
    <w:rsid w:val="00EF71D0"/>
    <w:rsid w:val="00F006D9"/>
    <w:rsid w:val="00F008FD"/>
    <w:rsid w:val="00F00C55"/>
    <w:rsid w:val="00F0111D"/>
    <w:rsid w:val="00F02C9D"/>
    <w:rsid w:val="00F04294"/>
    <w:rsid w:val="00F0497A"/>
    <w:rsid w:val="00F049FE"/>
    <w:rsid w:val="00F0601A"/>
    <w:rsid w:val="00F07D33"/>
    <w:rsid w:val="00F114F7"/>
    <w:rsid w:val="00F12764"/>
    <w:rsid w:val="00F1295A"/>
    <w:rsid w:val="00F13CF0"/>
    <w:rsid w:val="00F21AA6"/>
    <w:rsid w:val="00F22253"/>
    <w:rsid w:val="00F224C7"/>
    <w:rsid w:val="00F227C3"/>
    <w:rsid w:val="00F22E71"/>
    <w:rsid w:val="00F23A34"/>
    <w:rsid w:val="00F25704"/>
    <w:rsid w:val="00F25DDC"/>
    <w:rsid w:val="00F25F32"/>
    <w:rsid w:val="00F27392"/>
    <w:rsid w:val="00F302C1"/>
    <w:rsid w:val="00F3053F"/>
    <w:rsid w:val="00F311C8"/>
    <w:rsid w:val="00F313D9"/>
    <w:rsid w:val="00F315BF"/>
    <w:rsid w:val="00F330B6"/>
    <w:rsid w:val="00F3318F"/>
    <w:rsid w:val="00F34161"/>
    <w:rsid w:val="00F36D18"/>
    <w:rsid w:val="00F44730"/>
    <w:rsid w:val="00F45F6C"/>
    <w:rsid w:val="00F47327"/>
    <w:rsid w:val="00F47CB2"/>
    <w:rsid w:val="00F47E7B"/>
    <w:rsid w:val="00F50B48"/>
    <w:rsid w:val="00F528EB"/>
    <w:rsid w:val="00F52FAF"/>
    <w:rsid w:val="00F52FD7"/>
    <w:rsid w:val="00F53121"/>
    <w:rsid w:val="00F541FA"/>
    <w:rsid w:val="00F54291"/>
    <w:rsid w:val="00F54422"/>
    <w:rsid w:val="00F5553C"/>
    <w:rsid w:val="00F567E4"/>
    <w:rsid w:val="00F56B71"/>
    <w:rsid w:val="00F5702F"/>
    <w:rsid w:val="00F577FB"/>
    <w:rsid w:val="00F623A1"/>
    <w:rsid w:val="00F62E82"/>
    <w:rsid w:val="00F634CB"/>
    <w:rsid w:val="00F63E1D"/>
    <w:rsid w:val="00F65285"/>
    <w:rsid w:val="00F6616C"/>
    <w:rsid w:val="00F662D8"/>
    <w:rsid w:val="00F66891"/>
    <w:rsid w:val="00F70057"/>
    <w:rsid w:val="00F70B47"/>
    <w:rsid w:val="00F70FA1"/>
    <w:rsid w:val="00F71339"/>
    <w:rsid w:val="00F71679"/>
    <w:rsid w:val="00F71778"/>
    <w:rsid w:val="00F72912"/>
    <w:rsid w:val="00F73800"/>
    <w:rsid w:val="00F74CFD"/>
    <w:rsid w:val="00F754E1"/>
    <w:rsid w:val="00F75C76"/>
    <w:rsid w:val="00F75EC8"/>
    <w:rsid w:val="00F76698"/>
    <w:rsid w:val="00F7688E"/>
    <w:rsid w:val="00F769CA"/>
    <w:rsid w:val="00F76BE9"/>
    <w:rsid w:val="00F77930"/>
    <w:rsid w:val="00F80BB1"/>
    <w:rsid w:val="00F80FCE"/>
    <w:rsid w:val="00F823B3"/>
    <w:rsid w:val="00F82D4B"/>
    <w:rsid w:val="00F844CE"/>
    <w:rsid w:val="00F84724"/>
    <w:rsid w:val="00F848EB"/>
    <w:rsid w:val="00F869C7"/>
    <w:rsid w:val="00F90AA1"/>
    <w:rsid w:val="00F90CC6"/>
    <w:rsid w:val="00F91C60"/>
    <w:rsid w:val="00F91D6E"/>
    <w:rsid w:val="00F9207B"/>
    <w:rsid w:val="00F92DB0"/>
    <w:rsid w:val="00F96A1B"/>
    <w:rsid w:val="00FA0CCE"/>
    <w:rsid w:val="00FA11F3"/>
    <w:rsid w:val="00FA16B9"/>
    <w:rsid w:val="00FA1F4E"/>
    <w:rsid w:val="00FA1F83"/>
    <w:rsid w:val="00FA217D"/>
    <w:rsid w:val="00FA2FB4"/>
    <w:rsid w:val="00FA33C0"/>
    <w:rsid w:val="00FA377E"/>
    <w:rsid w:val="00FA3867"/>
    <w:rsid w:val="00FA3BB0"/>
    <w:rsid w:val="00FA473E"/>
    <w:rsid w:val="00FA5C11"/>
    <w:rsid w:val="00FA5DC4"/>
    <w:rsid w:val="00FA62CB"/>
    <w:rsid w:val="00FA7114"/>
    <w:rsid w:val="00FA7E84"/>
    <w:rsid w:val="00FB0419"/>
    <w:rsid w:val="00FB2E81"/>
    <w:rsid w:val="00FB364D"/>
    <w:rsid w:val="00FB4487"/>
    <w:rsid w:val="00FB4AEC"/>
    <w:rsid w:val="00FB5747"/>
    <w:rsid w:val="00FB6285"/>
    <w:rsid w:val="00FB6610"/>
    <w:rsid w:val="00FB67ED"/>
    <w:rsid w:val="00FC0DCD"/>
    <w:rsid w:val="00FC18A1"/>
    <w:rsid w:val="00FC3A42"/>
    <w:rsid w:val="00FC4A5A"/>
    <w:rsid w:val="00FC6646"/>
    <w:rsid w:val="00FC768A"/>
    <w:rsid w:val="00FC79D4"/>
    <w:rsid w:val="00FC7A96"/>
    <w:rsid w:val="00FC7CC7"/>
    <w:rsid w:val="00FD19D2"/>
    <w:rsid w:val="00FD3AA7"/>
    <w:rsid w:val="00FD5491"/>
    <w:rsid w:val="00FD60FF"/>
    <w:rsid w:val="00FD67FD"/>
    <w:rsid w:val="00FD6CE1"/>
    <w:rsid w:val="00FD7195"/>
    <w:rsid w:val="00FD7460"/>
    <w:rsid w:val="00FD7510"/>
    <w:rsid w:val="00FD7710"/>
    <w:rsid w:val="00FE045B"/>
    <w:rsid w:val="00FE1F23"/>
    <w:rsid w:val="00FE2060"/>
    <w:rsid w:val="00FE335B"/>
    <w:rsid w:val="00FE3621"/>
    <w:rsid w:val="00FE4205"/>
    <w:rsid w:val="00FE42CC"/>
    <w:rsid w:val="00FE7C68"/>
    <w:rsid w:val="00FE7C7C"/>
    <w:rsid w:val="00FF0060"/>
    <w:rsid w:val="00FF0619"/>
    <w:rsid w:val="00FF07C8"/>
    <w:rsid w:val="00FF129D"/>
    <w:rsid w:val="00FF20A4"/>
    <w:rsid w:val="00FF2480"/>
    <w:rsid w:val="00FF3535"/>
    <w:rsid w:val="00FF390B"/>
    <w:rsid w:val="00FF4E26"/>
    <w:rsid w:val="00FF6513"/>
    <w:rsid w:val="00FF6D72"/>
    <w:rsid w:val="0315430B"/>
    <w:rsid w:val="043DCC04"/>
    <w:rsid w:val="05B45F6C"/>
    <w:rsid w:val="0B0EFFA1"/>
    <w:rsid w:val="11C0D2D6"/>
    <w:rsid w:val="195D5786"/>
    <w:rsid w:val="1D0B575B"/>
    <w:rsid w:val="209DBB84"/>
    <w:rsid w:val="21D9B17A"/>
    <w:rsid w:val="29F6ACC0"/>
    <w:rsid w:val="30C0AFAF"/>
    <w:rsid w:val="31E1A570"/>
    <w:rsid w:val="32E9EF8B"/>
    <w:rsid w:val="389C1303"/>
    <w:rsid w:val="3C97DCC1"/>
    <w:rsid w:val="41AF2902"/>
    <w:rsid w:val="41C133BF"/>
    <w:rsid w:val="41EFBEB0"/>
    <w:rsid w:val="43184E55"/>
    <w:rsid w:val="4DBCCA69"/>
    <w:rsid w:val="4F38C3D0"/>
    <w:rsid w:val="4F5FE119"/>
    <w:rsid w:val="54C4B7F5"/>
    <w:rsid w:val="578A5BCF"/>
    <w:rsid w:val="5AAFE9F8"/>
    <w:rsid w:val="5EFE2CA7"/>
    <w:rsid w:val="634570FE"/>
    <w:rsid w:val="65013CE8"/>
    <w:rsid w:val="65F9F181"/>
    <w:rsid w:val="67018DC4"/>
    <w:rsid w:val="6767AF9F"/>
    <w:rsid w:val="6796ECF6"/>
    <w:rsid w:val="688B6894"/>
    <w:rsid w:val="6950819D"/>
    <w:rsid w:val="6A0DA3AF"/>
    <w:rsid w:val="6A814797"/>
    <w:rsid w:val="6B2299FB"/>
    <w:rsid w:val="6CDF7C0C"/>
    <w:rsid w:val="7102DF49"/>
    <w:rsid w:val="736263A4"/>
    <w:rsid w:val="77AD21D2"/>
    <w:rsid w:val="7A348D97"/>
    <w:rsid w:val="7B3C0506"/>
    <w:rsid w:val="7CBE4627"/>
    <w:rsid w:val="7CCC3607"/>
    <w:rsid w:val="7E88AAA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8F62C7"/>
  <w15:docId w15:val="{77E1AB3D-2AA2-4687-90FA-FC9F3550C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L" w:eastAsia="es-C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7EE5"/>
    <w:pPr>
      <w:spacing w:before="120" w:after="120" w:line="276" w:lineRule="auto"/>
      <w:ind w:firstLine="397"/>
      <w:jc w:val="both"/>
    </w:pPr>
    <w:rPr>
      <w:rFonts w:ascii="Georgia" w:hAnsi="Georgia"/>
      <w:color w:val="000000" w:themeColor="text1"/>
      <w:sz w:val="22"/>
      <w:szCs w:val="22"/>
      <w:lang w:eastAsia="en-US"/>
    </w:rPr>
  </w:style>
  <w:style w:type="paragraph" w:styleId="Ttulo1">
    <w:name w:val="heading 1"/>
    <w:basedOn w:val="Normal"/>
    <w:next w:val="Normal"/>
    <w:link w:val="Ttulo1Car"/>
    <w:uiPriority w:val="9"/>
    <w:qFormat/>
    <w:rsid w:val="00975758"/>
    <w:pPr>
      <w:keepNext/>
      <w:keepLines/>
      <w:spacing w:before="480" w:after="0"/>
      <w:outlineLvl w:val="0"/>
    </w:pPr>
    <w:rPr>
      <w:rFonts w:ascii="Cambria" w:hAnsi="Cambria"/>
      <w:b/>
      <w:bCs/>
      <w:sz w:val="28"/>
      <w:szCs w:val="28"/>
      <w:lang w:eastAsia="es-CL"/>
    </w:rPr>
  </w:style>
  <w:style w:type="paragraph" w:styleId="Ttulo2">
    <w:name w:val="heading 2"/>
    <w:basedOn w:val="Normal"/>
    <w:next w:val="Normal"/>
    <w:link w:val="Ttulo2Car"/>
    <w:uiPriority w:val="9"/>
    <w:qFormat/>
    <w:rsid w:val="00A454CA"/>
    <w:pPr>
      <w:keepNext/>
      <w:keepLines/>
      <w:numPr>
        <w:numId w:val="2"/>
      </w:numPr>
      <w:spacing w:before="200" w:after="0"/>
      <w:outlineLvl w:val="1"/>
    </w:pPr>
    <w:rPr>
      <w:b/>
      <w:bCs/>
      <w:sz w:val="26"/>
      <w:szCs w:val="26"/>
      <w:lang w:eastAsia="es-CL"/>
    </w:rPr>
  </w:style>
  <w:style w:type="paragraph" w:styleId="Ttulo3">
    <w:name w:val="heading 3"/>
    <w:basedOn w:val="titulosseccionlatex"/>
    <w:next w:val="Normal"/>
    <w:link w:val="Ttulo3Car"/>
    <w:uiPriority w:val="9"/>
    <w:unhideWhenUsed/>
    <w:qFormat/>
    <w:rsid w:val="00827A9B"/>
    <w:pPr>
      <w:keepNext/>
      <w:keepLines/>
      <w:spacing w:before="40"/>
      <w:outlineLvl w:val="2"/>
    </w:pPr>
    <w:rPr>
      <w:rFonts w:eastAsiaTheme="majorEastAsia" w:cstheme="majorBidi"/>
      <w:color w:val="000000" w:themeColor="text1"/>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0B36AF"/>
    <w:pPr>
      <w:autoSpaceDE w:val="0"/>
      <w:autoSpaceDN w:val="0"/>
      <w:adjustRightInd w:val="0"/>
    </w:pPr>
    <w:rPr>
      <w:rFonts w:ascii="Arial" w:hAnsi="Arial" w:cs="Arial"/>
      <w:color w:val="000000"/>
      <w:sz w:val="24"/>
      <w:szCs w:val="24"/>
      <w:lang w:val="en-US" w:eastAsia="en-US"/>
    </w:rPr>
  </w:style>
  <w:style w:type="paragraph" w:styleId="NormalWeb">
    <w:name w:val="Normal (Web)"/>
    <w:basedOn w:val="Normal"/>
    <w:uiPriority w:val="99"/>
    <w:unhideWhenUsed/>
    <w:rsid w:val="00F00C55"/>
    <w:pPr>
      <w:spacing w:before="100" w:beforeAutospacing="1" w:after="100" w:afterAutospacing="1" w:line="240" w:lineRule="auto"/>
    </w:pPr>
    <w:rPr>
      <w:rFonts w:ascii="Times New Roman" w:hAnsi="Times New Roman"/>
      <w:sz w:val="24"/>
      <w:szCs w:val="24"/>
      <w:lang w:eastAsia="es-CL"/>
    </w:rPr>
  </w:style>
  <w:style w:type="character" w:customStyle="1" w:styleId="apple-converted-space">
    <w:name w:val="apple-converted-space"/>
    <w:basedOn w:val="Fuentedeprrafopredeter"/>
    <w:rsid w:val="00F00C55"/>
  </w:style>
  <w:style w:type="character" w:styleId="Hipervnculo">
    <w:name w:val="Hyperlink"/>
    <w:uiPriority w:val="99"/>
    <w:unhideWhenUsed/>
    <w:rsid w:val="00F00C55"/>
    <w:rPr>
      <w:color w:val="0000FF"/>
      <w:u w:val="single"/>
    </w:rPr>
  </w:style>
  <w:style w:type="paragraph" w:customStyle="1" w:styleId="Sombreadomedio1-nfasis21">
    <w:name w:val="Sombreado medio 1 - Énfasis 21"/>
    <w:link w:val="Sombreadomedio1-nfasis2Car"/>
    <w:uiPriority w:val="1"/>
    <w:qFormat/>
    <w:rsid w:val="00DF764F"/>
    <w:rPr>
      <w:rFonts w:ascii="Arial" w:hAnsi="Arial" w:cs="Arial"/>
      <w:sz w:val="24"/>
      <w:szCs w:val="24"/>
      <w:lang w:val="es-ES" w:eastAsia="es-ES"/>
    </w:rPr>
  </w:style>
  <w:style w:type="character" w:customStyle="1" w:styleId="Sombreadomedio1-nfasis2Car">
    <w:name w:val="Sombreado medio 1 - Énfasis 2 Car"/>
    <w:link w:val="Sombreadomedio1-nfasis21"/>
    <w:uiPriority w:val="1"/>
    <w:rsid w:val="00DF764F"/>
    <w:rPr>
      <w:rFonts w:ascii="Arial" w:hAnsi="Arial" w:cs="Arial"/>
      <w:sz w:val="24"/>
      <w:szCs w:val="24"/>
      <w:lang w:val="es-ES"/>
    </w:rPr>
  </w:style>
  <w:style w:type="paragraph" w:styleId="Textodeglobo">
    <w:name w:val="Balloon Text"/>
    <w:basedOn w:val="Normal"/>
    <w:link w:val="TextodegloboCar"/>
    <w:uiPriority w:val="99"/>
    <w:semiHidden/>
    <w:unhideWhenUsed/>
    <w:rsid w:val="0001784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017840"/>
    <w:rPr>
      <w:rFonts w:ascii="Tahoma" w:hAnsi="Tahoma" w:cs="Tahoma"/>
      <w:sz w:val="16"/>
      <w:szCs w:val="16"/>
    </w:rPr>
  </w:style>
  <w:style w:type="paragraph" w:styleId="Encabezado">
    <w:name w:val="header"/>
    <w:basedOn w:val="Normal"/>
    <w:link w:val="EncabezadoCar"/>
    <w:uiPriority w:val="99"/>
    <w:unhideWhenUsed/>
    <w:rsid w:val="0042631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6313"/>
  </w:style>
  <w:style w:type="paragraph" w:styleId="Piedepgina">
    <w:name w:val="footer"/>
    <w:basedOn w:val="Normal"/>
    <w:link w:val="PiedepginaCar"/>
    <w:uiPriority w:val="99"/>
    <w:unhideWhenUsed/>
    <w:rsid w:val="0042631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313"/>
  </w:style>
  <w:style w:type="character" w:customStyle="1" w:styleId="destacados2">
    <w:name w:val="destacados2"/>
    <w:basedOn w:val="Fuentedeprrafopredeter"/>
    <w:rsid w:val="005B7C0B"/>
  </w:style>
  <w:style w:type="character" w:customStyle="1" w:styleId="Ttulo1Car">
    <w:name w:val="Título 1 Car"/>
    <w:link w:val="Ttulo1"/>
    <w:uiPriority w:val="9"/>
    <w:rsid w:val="00975758"/>
    <w:rPr>
      <w:rFonts w:ascii="Cambria" w:hAnsi="Cambria"/>
      <w:b/>
      <w:bCs/>
      <w:color w:val="000000" w:themeColor="text1"/>
      <w:sz w:val="28"/>
      <w:szCs w:val="28"/>
    </w:rPr>
  </w:style>
  <w:style w:type="character" w:customStyle="1" w:styleId="Ttulo2Car">
    <w:name w:val="Título 2 Car"/>
    <w:link w:val="Ttulo2"/>
    <w:uiPriority w:val="9"/>
    <w:rsid w:val="005858E1"/>
    <w:rPr>
      <w:rFonts w:ascii="Georgia" w:hAnsi="Georgia"/>
      <w:b/>
      <w:bCs/>
      <w:color w:val="000000" w:themeColor="text1"/>
      <w:sz w:val="26"/>
      <w:szCs w:val="26"/>
    </w:rPr>
  </w:style>
  <w:style w:type="paragraph" w:customStyle="1" w:styleId="Sombreadovistoso-nfasis31">
    <w:name w:val="Sombreado vistoso - Énfasis 31"/>
    <w:basedOn w:val="Normal"/>
    <w:uiPriority w:val="34"/>
    <w:qFormat/>
    <w:rsid w:val="00236841"/>
    <w:pPr>
      <w:ind w:left="720"/>
      <w:contextualSpacing/>
    </w:pPr>
    <w:rPr>
      <w:lang w:eastAsia="es-CL"/>
    </w:rPr>
  </w:style>
  <w:style w:type="paragraph" w:customStyle="1" w:styleId="Tabladecuadrcula31">
    <w:name w:val="Tabla de cuadrícula 31"/>
    <w:basedOn w:val="Ttulo1"/>
    <w:next w:val="Normal"/>
    <w:uiPriority w:val="39"/>
    <w:semiHidden/>
    <w:unhideWhenUsed/>
    <w:qFormat/>
    <w:rsid w:val="00236841"/>
    <w:pPr>
      <w:outlineLvl w:val="9"/>
    </w:pPr>
    <w:rPr>
      <w:lang w:val="es-ES"/>
    </w:rPr>
  </w:style>
  <w:style w:type="paragraph" w:styleId="TDC1">
    <w:name w:val="toc 1"/>
    <w:basedOn w:val="Normal"/>
    <w:next w:val="Normal"/>
    <w:autoRedefine/>
    <w:uiPriority w:val="39"/>
    <w:unhideWhenUsed/>
    <w:rsid w:val="001C02D7"/>
    <w:pPr>
      <w:tabs>
        <w:tab w:val="right" w:leader="dot" w:pos="8828"/>
      </w:tabs>
      <w:ind w:firstLine="0"/>
    </w:pPr>
    <w:rPr>
      <w:rFonts w:asciiTheme="minorHAnsi" w:hAnsiTheme="minorHAnsi" w:cstheme="minorHAnsi"/>
      <w:b/>
      <w:bCs/>
      <w:caps/>
      <w:sz w:val="20"/>
      <w:szCs w:val="20"/>
    </w:rPr>
  </w:style>
  <w:style w:type="table" w:styleId="Tablaconcuadrcula">
    <w:name w:val="Table Grid"/>
    <w:basedOn w:val="Tablanormal"/>
    <w:uiPriority w:val="39"/>
    <w:rsid w:val="002368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unhideWhenUsed/>
    <w:rsid w:val="00963264"/>
    <w:pPr>
      <w:spacing w:after="0"/>
      <w:ind w:left="220"/>
    </w:pPr>
    <w:rPr>
      <w:rFonts w:asciiTheme="minorHAnsi" w:hAnsiTheme="minorHAnsi" w:cstheme="minorHAnsi"/>
      <w:smallCaps/>
      <w:sz w:val="20"/>
      <w:szCs w:val="20"/>
    </w:rPr>
  </w:style>
  <w:style w:type="paragraph" w:styleId="Textonotapie">
    <w:name w:val="footnote text"/>
    <w:basedOn w:val="Normal"/>
    <w:link w:val="TextonotapieCar"/>
    <w:uiPriority w:val="99"/>
    <w:semiHidden/>
    <w:unhideWhenUsed/>
    <w:rsid w:val="00236841"/>
    <w:pPr>
      <w:spacing w:after="0" w:line="240" w:lineRule="auto"/>
    </w:pPr>
    <w:rPr>
      <w:sz w:val="20"/>
      <w:szCs w:val="20"/>
      <w:lang w:eastAsia="es-CL"/>
    </w:rPr>
  </w:style>
  <w:style w:type="character" w:customStyle="1" w:styleId="TextonotapieCar">
    <w:name w:val="Texto nota pie Car"/>
    <w:link w:val="Textonotapie"/>
    <w:uiPriority w:val="99"/>
    <w:semiHidden/>
    <w:rsid w:val="00236841"/>
    <w:rPr>
      <w:rFonts w:eastAsia="Times New Roman"/>
      <w:sz w:val="20"/>
      <w:szCs w:val="20"/>
      <w:lang w:eastAsia="es-CL"/>
    </w:rPr>
  </w:style>
  <w:style w:type="character" w:styleId="Refdenotaalpie">
    <w:name w:val="footnote reference"/>
    <w:uiPriority w:val="99"/>
    <w:semiHidden/>
    <w:unhideWhenUsed/>
    <w:rsid w:val="00236841"/>
    <w:rPr>
      <w:vertAlign w:val="superscript"/>
    </w:rPr>
  </w:style>
  <w:style w:type="paragraph" w:customStyle="1" w:styleId="estilo1">
    <w:name w:val="estilo1"/>
    <w:basedOn w:val="Normal"/>
    <w:rsid w:val="00236841"/>
    <w:pPr>
      <w:spacing w:before="100" w:beforeAutospacing="1" w:after="100" w:afterAutospacing="1" w:line="240" w:lineRule="auto"/>
    </w:pPr>
    <w:rPr>
      <w:rFonts w:ascii="Times New Roman" w:hAnsi="Times New Roman"/>
      <w:sz w:val="24"/>
      <w:szCs w:val="24"/>
      <w:lang w:eastAsia="es-CL"/>
    </w:rPr>
  </w:style>
  <w:style w:type="character" w:styleId="Hipervnculovisitado">
    <w:name w:val="FollowedHyperlink"/>
    <w:uiPriority w:val="99"/>
    <w:semiHidden/>
    <w:unhideWhenUsed/>
    <w:rsid w:val="00F623A1"/>
    <w:rPr>
      <w:color w:val="800080"/>
      <w:u w:val="single"/>
    </w:rPr>
  </w:style>
  <w:style w:type="table" w:styleId="Cuadrculamedia2-nfasis6">
    <w:name w:val="Medium Grid 2 Accent 6"/>
    <w:basedOn w:val="Tablanormal"/>
    <w:uiPriority w:val="60"/>
    <w:rsid w:val="009F4B3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customStyle="1" w:styleId="Pa2">
    <w:name w:val="Pa2"/>
    <w:basedOn w:val="Default"/>
    <w:next w:val="Default"/>
    <w:uiPriority w:val="99"/>
    <w:rsid w:val="002D30EC"/>
    <w:pPr>
      <w:spacing w:line="185" w:lineRule="atLeast"/>
    </w:pPr>
    <w:rPr>
      <w:rFonts w:ascii="Gill Sans MT Pro Light" w:hAnsi="Gill Sans MT Pro Light" w:cs="Times New Roman"/>
      <w:color w:val="auto"/>
      <w:lang w:val="es-CL" w:eastAsia="es-CL"/>
    </w:rPr>
  </w:style>
  <w:style w:type="character" w:customStyle="1" w:styleId="A8">
    <w:name w:val="A8"/>
    <w:uiPriority w:val="99"/>
    <w:rsid w:val="002D30EC"/>
    <w:rPr>
      <w:rFonts w:cs="Gill Sans MT Pro Light"/>
      <w:color w:val="000000"/>
      <w:sz w:val="9"/>
      <w:szCs w:val="9"/>
    </w:rPr>
  </w:style>
  <w:style w:type="character" w:customStyle="1" w:styleId="A1">
    <w:name w:val="A1"/>
    <w:uiPriority w:val="99"/>
    <w:rsid w:val="002D30EC"/>
    <w:rPr>
      <w:rFonts w:cs="Gill Sans MT Pro Light"/>
      <w:color w:val="000000"/>
      <w:sz w:val="16"/>
      <w:szCs w:val="16"/>
    </w:rPr>
  </w:style>
  <w:style w:type="table" w:styleId="Sombreadovistoso-nfasis2">
    <w:name w:val="Colorful Shading Accent 2"/>
    <w:basedOn w:val="Tablanormal"/>
    <w:uiPriority w:val="62"/>
    <w:rsid w:val="00B96F7B"/>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anormal11">
    <w:name w:val="Tabla normal 11"/>
    <w:basedOn w:val="Tablanormal"/>
    <w:uiPriority w:val="72"/>
    <w:rsid w:val="00B96F7B"/>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character" w:customStyle="1" w:styleId="null">
    <w:name w:val="null"/>
    <w:rsid w:val="00E261F2"/>
  </w:style>
  <w:style w:type="paragraph" w:customStyle="1" w:styleId="Cuadrculamedia1-nfasis21">
    <w:name w:val="Cuadrícula media 1 - Énfasis 21"/>
    <w:basedOn w:val="Normal"/>
    <w:uiPriority w:val="34"/>
    <w:qFormat/>
    <w:rsid w:val="008B4CAD"/>
    <w:pPr>
      <w:spacing w:after="160" w:line="259" w:lineRule="auto"/>
      <w:ind w:left="720"/>
      <w:contextualSpacing/>
    </w:pPr>
    <w:rPr>
      <w:rFonts w:eastAsia="Calibri"/>
    </w:rPr>
  </w:style>
  <w:style w:type="paragraph" w:styleId="Prrafodelista">
    <w:name w:val="List Paragraph"/>
    <w:basedOn w:val="Normal"/>
    <w:uiPriority w:val="34"/>
    <w:qFormat/>
    <w:rsid w:val="00911CF0"/>
    <w:pPr>
      <w:ind w:left="708"/>
    </w:pPr>
  </w:style>
  <w:style w:type="paragraph" w:styleId="TtuloTDC">
    <w:name w:val="TOC Heading"/>
    <w:basedOn w:val="Ttulo1"/>
    <w:next w:val="Normal"/>
    <w:uiPriority w:val="39"/>
    <w:unhideWhenUsed/>
    <w:qFormat/>
    <w:rsid w:val="008B1C1E"/>
    <w:pPr>
      <w:spacing w:before="240" w:line="259" w:lineRule="auto"/>
      <w:outlineLvl w:val="9"/>
    </w:pPr>
    <w:rPr>
      <w:rFonts w:ascii="Calibri Light" w:hAnsi="Calibri Light"/>
      <w:b w:val="0"/>
      <w:bCs w:val="0"/>
      <w:color w:val="2E74B5"/>
      <w:sz w:val="32"/>
      <w:szCs w:val="32"/>
    </w:rPr>
  </w:style>
  <w:style w:type="paragraph" w:styleId="Descripcin">
    <w:name w:val="caption"/>
    <w:basedOn w:val="Normal"/>
    <w:next w:val="Normal"/>
    <w:uiPriority w:val="35"/>
    <w:unhideWhenUsed/>
    <w:qFormat/>
    <w:rsid w:val="005858E1"/>
    <w:pPr>
      <w:spacing w:line="240" w:lineRule="auto"/>
      <w:jc w:val="center"/>
    </w:pPr>
    <w:rPr>
      <w:i/>
      <w:iCs/>
      <w:sz w:val="18"/>
      <w:szCs w:val="18"/>
    </w:rPr>
  </w:style>
  <w:style w:type="character" w:styleId="Textodelmarcadordeposicin">
    <w:name w:val="Placeholder Text"/>
    <w:basedOn w:val="Fuentedeprrafopredeter"/>
    <w:uiPriority w:val="99"/>
    <w:semiHidden/>
    <w:rsid w:val="00685B10"/>
    <w:rPr>
      <w:color w:val="808080"/>
    </w:rPr>
  </w:style>
  <w:style w:type="paragraph" w:customStyle="1" w:styleId="Titulo1">
    <w:name w:val="Titulo 1"/>
    <w:basedOn w:val="Ttulo1"/>
    <w:link w:val="Titulo1Car"/>
    <w:qFormat/>
    <w:rsid w:val="005B2A32"/>
    <w:pPr>
      <w:numPr>
        <w:numId w:val="1"/>
      </w:numPr>
      <w:spacing w:before="240" w:after="240"/>
      <w:ind w:left="499" w:hanging="357"/>
    </w:pPr>
    <w:rPr>
      <w:rFonts w:ascii="Georgia" w:hAnsi="Georgia"/>
    </w:rPr>
  </w:style>
  <w:style w:type="paragraph" w:styleId="Sinespaciado">
    <w:name w:val="No Spacing"/>
    <w:uiPriority w:val="1"/>
    <w:qFormat/>
    <w:rsid w:val="00C701B0"/>
    <w:rPr>
      <w:sz w:val="22"/>
      <w:szCs w:val="22"/>
      <w:lang w:eastAsia="en-US"/>
    </w:rPr>
  </w:style>
  <w:style w:type="character" w:customStyle="1" w:styleId="Titulo1Car">
    <w:name w:val="Titulo 1 Car"/>
    <w:basedOn w:val="Ttulo1Car"/>
    <w:link w:val="Titulo1"/>
    <w:rsid w:val="005B2A32"/>
    <w:rPr>
      <w:rFonts w:ascii="Georgia" w:hAnsi="Georgia"/>
      <w:b/>
      <w:bCs/>
      <w:color w:val="000000" w:themeColor="text1"/>
      <w:sz w:val="28"/>
      <w:szCs w:val="28"/>
    </w:rPr>
  </w:style>
  <w:style w:type="character" w:customStyle="1" w:styleId="Ttulo3Car">
    <w:name w:val="Título 3 Car"/>
    <w:basedOn w:val="Fuentedeprrafopredeter"/>
    <w:link w:val="Ttulo3"/>
    <w:uiPriority w:val="9"/>
    <w:rsid w:val="00827A9B"/>
    <w:rPr>
      <w:rFonts w:ascii="Georgia" w:eastAsiaTheme="majorEastAsia" w:hAnsi="Georgia" w:cstheme="majorBidi"/>
      <w:b/>
      <w:bCs/>
      <w:color w:val="000000" w:themeColor="text1"/>
      <w:sz w:val="24"/>
      <w:szCs w:val="24"/>
      <w:lang w:val="es-ES" w:eastAsia="es-ES" w:bidi="es-ES"/>
    </w:rPr>
  </w:style>
  <w:style w:type="paragraph" w:styleId="TDC3">
    <w:name w:val="toc 3"/>
    <w:basedOn w:val="Normal"/>
    <w:next w:val="Normal"/>
    <w:autoRedefine/>
    <w:uiPriority w:val="39"/>
    <w:unhideWhenUsed/>
    <w:rsid w:val="00A2677B"/>
    <w:pPr>
      <w:spacing w:after="0"/>
      <w:ind w:left="440"/>
    </w:pPr>
    <w:rPr>
      <w:rFonts w:asciiTheme="minorHAnsi" w:hAnsiTheme="minorHAnsi" w:cstheme="minorHAnsi"/>
      <w:i/>
      <w:iCs/>
      <w:sz w:val="20"/>
      <w:szCs w:val="20"/>
    </w:rPr>
  </w:style>
  <w:style w:type="table" w:customStyle="1" w:styleId="Tablaconcuadrcula3-nfasis51">
    <w:name w:val="Tabla con cuadrícula 3 - Énfasis 51"/>
    <w:basedOn w:val="Tablanormal"/>
    <w:uiPriority w:val="48"/>
    <w:rsid w:val="00C95925"/>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Tablaconcuadrcula2-nfasis11">
    <w:name w:val="Tabla con cuadrícula 2 - Énfasis 11"/>
    <w:basedOn w:val="Tablanormal"/>
    <w:uiPriority w:val="47"/>
    <w:rsid w:val="00E61F5A"/>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concuadrcula1clara-nfasis11">
    <w:name w:val="Tabla con cuadrícula 1 clara - Énfasis 11"/>
    <w:basedOn w:val="Tablanormal"/>
    <w:uiPriority w:val="46"/>
    <w:rsid w:val="00116CAD"/>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concuadrcula1clara-nfasis61">
    <w:name w:val="Tabla con cuadrícula 1 clara - Énfasis 61"/>
    <w:basedOn w:val="Tablanormal"/>
    <w:uiPriority w:val="46"/>
    <w:rsid w:val="00BD4CF1"/>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BD4CF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nfasis51">
    <w:name w:val="Tabla con cuadrícula 2 - Énfasis 51"/>
    <w:basedOn w:val="Tablanormal"/>
    <w:uiPriority w:val="47"/>
    <w:rsid w:val="00E07F15"/>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abladeilustraciones">
    <w:name w:val="table of figures"/>
    <w:basedOn w:val="Normal"/>
    <w:next w:val="Normal"/>
    <w:uiPriority w:val="99"/>
    <w:unhideWhenUsed/>
    <w:rsid w:val="00BC44EF"/>
    <w:pPr>
      <w:spacing w:after="0"/>
    </w:pPr>
  </w:style>
  <w:style w:type="table" w:customStyle="1" w:styleId="Listaclara-nfasis11">
    <w:name w:val="Lista clara - Énfasis 11"/>
    <w:basedOn w:val="Tablanormal"/>
    <w:uiPriority w:val="61"/>
    <w:rsid w:val="00AD6DA4"/>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paragraph" w:styleId="Textoindependiente">
    <w:name w:val="Body Text"/>
    <w:basedOn w:val="Normal"/>
    <w:link w:val="TextoindependienteCar"/>
    <w:uiPriority w:val="1"/>
    <w:qFormat/>
    <w:rsid w:val="00975758"/>
    <w:pPr>
      <w:widowControl w:val="0"/>
      <w:autoSpaceDE w:val="0"/>
      <w:autoSpaceDN w:val="0"/>
      <w:spacing w:after="0" w:line="240" w:lineRule="auto"/>
    </w:pPr>
    <w:rPr>
      <w:rFonts w:eastAsia="Georgia" w:cs="Georgia"/>
      <w:lang w:val="es-ES" w:eastAsia="es-ES" w:bidi="es-ES"/>
    </w:rPr>
  </w:style>
  <w:style w:type="character" w:customStyle="1" w:styleId="TextoindependienteCar">
    <w:name w:val="Texto independiente Car"/>
    <w:basedOn w:val="Fuentedeprrafopredeter"/>
    <w:link w:val="Textoindependiente"/>
    <w:uiPriority w:val="1"/>
    <w:rsid w:val="00975758"/>
    <w:rPr>
      <w:rFonts w:ascii="Georgia" w:eastAsia="Georgia" w:hAnsi="Georgia" w:cs="Georgia"/>
      <w:sz w:val="22"/>
      <w:szCs w:val="22"/>
      <w:lang w:val="es-ES" w:eastAsia="es-ES" w:bidi="es-ES"/>
    </w:rPr>
  </w:style>
  <w:style w:type="character" w:customStyle="1" w:styleId="Mencinsinresolver1">
    <w:name w:val="Mención sin resolver1"/>
    <w:basedOn w:val="Fuentedeprrafopredeter"/>
    <w:uiPriority w:val="99"/>
    <w:semiHidden/>
    <w:unhideWhenUsed/>
    <w:rsid w:val="00975758"/>
    <w:rPr>
      <w:color w:val="605E5C"/>
      <w:shd w:val="clear" w:color="auto" w:fill="E1DFDD"/>
    </w:rPr>
  </w:style>
  <w:style w:type="paragraph" w:customStyle="1" w:styleId="NombresPortada">
    <w:name w:val="Nombres Portada"/>
    <w:basedOn w:val="Textoindependiente"/>
    <w:qFormat/>
    <w:rsid w:val="005858E1"/>
    <w:pPr>
      <w:jc w:val="center"/>
    </w:pPr>
    <w:rPr>
      <w:b/>
      <w:bCs/>
      <w:i/>
      <w:sz w:val="28"/>
    </w:rPr>
  </w:style>
  <w:style w:type="paragraph" w:customStyle="1" w:styleId="titulosseccionlatex">
    <w:name w:val="titulos seccion latex"/>
    <w:basedOn w:val="Ttulo1"/>
    <w:link w:val="titulosseccionlatexChar"/>
    <w:qFormat/>
    <w:rsid w:val="005858E1"/>
    <w:pPr>
      <w:keepNext w:val="0"/>
      <w:keepLines w:val="0"/>
      <w:widowControl w:val="0"/>
      <w:autoSpaceDE w:val="0"/>
      <w:autoSpaceDN w:val="0"/>
      <w:spacing w:before="170" w:line="240" w:lineRule="auto"/>
    </w:pPr>
    <w:rPr>
      <w:rFonts w:ascii="Georgia" w:eastAsia="Georgia" w:hAnsi="Georgia" w:cs="Georgia"/>
      <w:color w:val="auto"/>
      <w:lang w:val="es-ES" w:eastAsia="es-ES" w:bidi="es-ES"/>
    </w:rPr>
  </w:style>
  <w:style w:type="paragraph" w:customStyle="1" w:styleId="anexos2">
    <w:name w:val="anexos 2"/>
    <w:basedOn w:val="titulosseccionlatex"/>
    <w:next w:val="Ttulo3"/>
    <w:link w:val="anexos2Char"/>
    <w:qFormat/>
    <w:rsid w:val="00827A9B"/>
    <w:rPr>
      <w:sz w:val="24"/>
    </w:rPr>
  </w:style>
  <w:style w:type="paragraph" w:styleId="TDC4">
    <w:name w:val="toc 4"/>
    <w:basedOn w:val="Normal"/>
    <w:next w:val="Normal"/>
    <w:autoRedefine/>
    <w:uiPriority w:val="39"/>
    <w:unhideWhenUsed/>
    <w:rsid w:val="00523ED6"/>
    <w:pPr>
      <w:spacing w:after="0"/>
      <w:ind w:left="660"/>
    </w:pPr>
    <w:rPr>
      <w:rFonts w:asciiTheme="minorHAnsi" w:hAnsiTheme="minorHAnsi" w:cstheme="minorHAnsi"/>
      <w:sz w:val="18"/>
      <w:szCs w:val="18"/>
    </w:rPr>
  </w:style>
  <w:style w:type="character" w:customStyle="1" w:styleId="titulosseccionlatexChar">
    <w:name w:val="titulos seccion latex Char"/>
    <w:basedOn w:val="Ttulo1Car"/>
    <w:link w:val="titulosseccionlatex"/>
    <w:rsid w:val="00827A9B"/>
    <w:rPr>
      <w:rFonts w:ascii="Georgia" w:eastAsia="Georgia" w:hAnsi="Georgia" w:cs="Georgia"/>
      <w:b/>
      <w:bCs/>
      <w:color w:val="000000" w:themeColor="text1"/>
      <w:sz w:val="28"/>
      <w:szCs w:val="28"/>
      <w:lang w:val="es-ES" w:eastAsia="es-ES" w:bidi="es-ES"/>
    </w:rPr>
  </w:style>
  <w:style w:type="character" w:customStyle="1" w:styleId="anexos2Char">
    <w:name w:val="anexos 2 Char"/>
    <w:basedOn w:val="titulosseccionlatexChar"/>
    <w:link w:val="anexos2"/>
    <w:rsid w:val="00827A9B"/>
    <w:rPr>
      <w:rFonts w:ascii="Georgia" w:eastAsia="Georgia" w:hAnsi="Georgia" w:cs="Georgia"/>
      <w:b/>
      <w:bCs/>
      <w:color w:val="000000" w:themeColor="text1"/>
      <w:sz w:val="24"/>
      <w:szCs w:val="28"/>
      <w:lang w:val="es-ES" w:eastAsia="es-ES" w:bidi="es-ES"/>
    </w:rPr>
  </w:style>
  <w:style w:type="paragraph" w:styleId="TDC5">
    <w:name w:val="toc 5"/>
    <w:basedOn w:val="Normal"/>
    <w:next w:val="Normal"/>
    <w:autoRedefine/>
    <w:uiPriority w:val="39"/>
    <w:unhideWhenUsed/>
    <w:rsid w:val="00523ED6"/>
    <w:pPr>
      <w:spacing w:after="0"/>
      <w:ind w:left="880"/>
    </w:pPr>
    <w:rPr>
      <w:rFonts w:asciiTheme="minorHAnsi" w:hAnsiTheme="minorHAnsi" w:cstheme="minorHAnsi"/>
      <w:sz w:val="18"/>
      <w:szCs w:val="18"/>
    </w:rPr>
  </w:style>
  <w:style w:type="paragraph" w:styleId="TDC6">
    <w:name w:val="toc 6"/>
    <w:basedOn w:val="Normal"/>
    <w:next w:val="Normal"/>
    <w:autoRedefine/>
    <w:uiPriority w:val="39"/>
    <w:unhideWhenUsed/>
    <w:rsid w:val="00523ED6"/>
    <w:pPr>
      <w:spacing w:after="0"/>
      <w:ind w:left="1100"/>
    </w:pPr>
    <w:rPr>
      <w:rFonts w:asciiTheme="minorHAnsi" w:hAnsiTheme="minorHAnsi" w:cstheme="minorHAnsi"/>
      <w:sz w:val="18"/>
      <w:szCs w:val="18"/>
    </w:rPr>
  </w:style>
  <w:style w:type="paragraph" w:styleId="TDC7">
    <w:name w:val="toc 7"/>
    <w:basedOn w:val="Normal"/>
    <w:next w:val="Normal"/>
    <w:autoRedefine/>
    <w:uiPriority w:val="39"/>
    <w:unhideWhenUsed/>
    <w:rsid w:val="00523ED6"/>
    <w:pPr>
      <w:spacing w:after="0"/>
      <w:ind w:left="1320"/>
    </w:pPr>
    <w:rPr>
      <w:rFonts w:asciiTheme="minorHAnsi" w:hAnsiTheme="minorHAnsi" w:cstheme="minorHAnsi"/>
      <w:sz w:val="18"/>
      <w:szCs w:val="18"/>
    </w:rPr>
  </w:style>
  <w:style w:type="paragraph" w:styleId="TDC8">
    <w:name w:val="toc 8"/>
    <w:basedOn w:val="Normal"/>
    <w:next w:val="Normal"/>
    <w:autoRedefine/>
    <w:uiPriority w:val="39"/>
    <w:unhideWhenUsed/>
    <w:rsid w:val="00523ED6"/>
    <w:pPr>
      <w:spacing w:after="0"/>
      <w:ind w:left="1540"/>
    </w:pPr>
    <w:rPr>
      <w:rFonts w:asciiTheme="minorHAnsi" w:hAnsiTheme="minorHAnsi" w:cstheme="minorHAnsi"/>
      <w:sz w:val="18"/>
      <w:szCs w:val="18"/>
    </w:rPr>
  </w:style>
  <w:style w:type="paragraph" w:styleId="TDC9">
    <w:name w:val="toc 9"/>
    <w:basedOn w:val="Normal"/>
    <w:next w:val="Normal"/>
    <w:autoRedefine/>
    <w:uiPriority w:val="39"/>
    <w:unhideWhenUsed/>
    <w:rsid w:val="00523ED6"/>
    <w:pPr>
      <w:spacing w:after="0"/>
      <w:ind w:left="1760"/>
    </w:pPr>
    <w:rPr>
      <w:rFonts w:asciiTheme="minorHAnsi" w:hAnsiTheme="minorHAnsi" w:cstheme="minorHAnsi"/>
      <w:sz w:val="18"/>
      <w:szCs w:val="18"/>
    </w:rPr>
  </w:style>
  <w:style w:type="table" w:customStyle="1" w:styleId="Sombreadoclaro-nfasis11">
    <w:name w:val="Sombreado claro - Énfasis 11"/>
    <w:basedOn w:val="Tablanormal"/>
    <w:uiPriority w:val="60"/>
    <w:rsid w:val="002913B1"/>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Sombreadomedio2-nfasis11">
    <w:name w:val="Sombreado medio 2 - Énfasis 11"/>
    <w:basedOn w:val="Tablanormal"/>
    <w:uiPriority w:val="64"/>
    <w:rsid w:val="007915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msonormal0">
    <w:name w:val="msonormal"/>
    <w:basedOn w:val="Normal"/>
    <w:rsid w:val="000841EA"/>
    <w:pPr>
      <w:spacing w:before="100" w:beforeAutospacing="1" w:after="100" w:afterAutospacing="1" w:line="240" w:lineRule="auto"/>
      <w:jc w:val="left"/>
    </w:pPr>
    <w:rPr>
      <w:rFonts w:ascii="Times New Roman" w:hAnsi="Times New Roman"/>
      <w:color w:val="auto"/>
      <w:sz w:val="24"/>
      <w:szCs w:val="24"/>
      <w:lang w:eastAsia="es-CL"/>
    </w:rPr>
  </w:style>
  <w:style w:type="paragraph" w:customStyle="1" w:styleId="xl65">
    <w:name w:val="xl65"/>
    <w:basedOn w:val="Normal"/>
    <w:rsid w:val="00084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hAnsi="Times New Roman"/>
      <w:color w:val="auto"/>
      <w:sz w:val="24"/>
      <w:szCs w:val="24"/>
      <w:lang w:eastAsia="es-CL"/>
    </w:rPr>
  </w:style>
  <w:style w:type="paragraph" w:customStyle="1" w:styleId="xl66">
    <w:name w:val="xl66"/>
    <w:basedOn w:val="Normal"/>
    <w:rsid w:val="00084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hAnsi="Times New Roman"/>
      <w:b/>
      <w:bCs/>
      <w:color w:val="auto"/>
      <w:sz w:val="24"/>
      <w:szCs w:val="24"/>
      <w:lang w:eastAsia="es-CL"/>
    </w:rPr>
  </w:style>
  <w:style w:type="paragraph" w:customStyle="1" w:styleId="xl67">
    <w:name w:val="xl67"/>
    <w:basedOn w:val="Normal"/>
    <w:rsid w:val="000841EA"/>
    <w:pPr>
      <w:pBdr>
        <w:top w:val="single" w:sz="4" w:space="0" w:color="auto"/>
        <w:left w:val="single" w:sz="4" w:space="0" w:color="auto"/>
        <w:bottom w:val="single" w:sz="4" w:space="0" w:color="auto"/>
        <w:right w:val="single" w:sz="4" w:space="0" w:color="auto"/>
      </w:pBdr>
      <w:shd w:val="clear" w:color="000000" w:fill="D0D0D0"/>
      <w:spacing w:before="100" w:beforeAutospacing="1" w:after="100" w:afterAutospacing="1" w:line="240" w:lineRule="auto"/>
      <w:jc w:val="left"/>
    </w:pPr>
    <w:rPr>
      <w:rFonts w:ascii="Times New Roman" w:hAnsi="Times New Roman"/>
      <w:b/>
      <w:bCs/>
      <w:color w:val="auto"/>
      <w:sz w:val="24"/>
      <w:szCs w:val="24"/>
      <w:lang w:eastAsia="es-CL"/>
    </w:rPr>
  </w:style>
  <w:style w:type="paragraph" w:customStyle="1" w:styleId="xl68">
    <w:name w:val="xl68"/>
    <w:basedOn w:val="Normal"/>
    <w:rsid w:val="000841EA"/>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line="240" w:lineRule="auto"/>
      <w:jc w:val="left"/>
    </w:pPr>
    <w:rPr>
      <w:rFonts w:ascii="Times New Roman" w:hAnsi="Times New Roman"/>
      <w:color w:val="auto"/>
      <w:sz w:val="24"/>
      <w:szCs w:val="24"/>
      <w:lang w:eastAsia="es-CL"/>
    </w:rPr>
  </w:style>
  <w:style w:type="paragraph" w:customStyle="1" w:styleId="xl69">
    <w:name w:val="xl69"/>
    <w:basedOn w:val="Normal"/>
    <w:rsid w:val="000841EA"/>
    <w:pPr>
      <w:spacing w:before="100" w:beforeAutospacing="1" w:after="100" w:afterAutospacing="1" w:line="240" w:lineRule="auto"/>
      <w:jc w:val="left"/>
    </w:pPr>
    <w:rPr>
      <w:rFonts w:ascii="Times New Roman" w:hAnsi="Times New Roman"/>
      <w:b/>
      <w:bCs/>
      <w:color w:val="auto"/>
      <w:sz w:val="24"/>
      <w:szCs w:val="24"/>
      <w:lang w:eastAsia="es-CL"/>
    </w:rPr>
  </w:style>
  <w:style w:type="paragraph" w:customStyle="1" w:styleId="xl70">
    <w:name w:val="xl70"/>
    <w:basedOn w:val="Normal"/>
    <w:rsid w:val="000841EA"/>
    <w:pPr>
      <w:spacing w:before="100" w:beforeAutospacing="1" w:after="100" w:afterAutospacing="1" w:line="240" w:lineRule="auto"/>
      <w:jc w:val="center"/>
    </w:pPr>
    <w:rPr>
      <w:rFonts w:ascii="Times New Roman" w:hAnsi="Times New Roman"/>
      <w:b/>
      <w:bCs/>
      <w:color w:val="auto"/>
      <w:sz w:val="24"/>
      <w:szCs w:val="24"/>
      <w:lang w:eastAsia="es-CL"/>
    </w:rPr>
  </w:style>
  <w:style w:type="paragraph" w:customStyle="1" w:styleId="xl71">
    <w:name w:val="xl71"/>
    <w:basedOn w:val="Normal"/>
    <w:rsid w:val="000841EA"/>
    <w:pPr>
      <w:pBdr>
        <w:left w:val="single" w:sz="4" w:space="0" w:color="auto"/>
        <w:bottom w:val="single" w:sz="4" w:space="0" w:color="auto"/>
        <w:right w:val="single" w:sz="4" w:space="0" w:color="auto"/>
      </w:pBdr>
      <w:spacing w:before="100" w:beforeAutospacing="1" w:after="100" w:afterAutospacing="1" w:line="240" w:lineRule="auto"/>
      <w:jc w:val="left"/>
    </w:pPr>
    <w:rPr>
      <w:rFonts w:ascii="Times New Roman" w:hAnsi="Times New Roman"/>
      <w:b/>
      <w:bCs/>
      <w:color w:val="auto"/>
      <w:sz w:val="24"/>
      <w:szCs w:val="24"/>
      <w:lang w:eastAsia="es-CL"/>
    </w:rPr>
  </w:style>
  <w:style w:type="paragraph" w:customStyle="1" w:styleId="xl72">
    <w:name w:val="xl72"/>
    <w:basedOn w:val="Normal"/>
    <w:rsid w:val="000841EA"/>
    <w:pPr>
      <w:pBdr>
        <w:left w:val="single" w:sz="4" w:space="0" w:color="auto"/>
        <w:bottom w:val="single" w:sz="4" w:space="0" w:color="auto"/>
        <w:right w:val="single" w:sz="4" w:space="0" w:color="auto"/>
      </w:pBdr>
      <w:shd w:val="clear" w:color="000000" w:fill="DAE9F8"/>
      <w:spacing w:before="100" w:beforeAutospacing="1" w:after="100" w:afterAutospacing="1" w:line="240" w:lineRule="auto"/>
      <w:jc w:val="left"/>
    </w:pPr>
    <w:rPr>
      <w:rFonts w:ascii="Times New Roman" w:hAnsi="Times New Roman"/>
      <w:b/>
      <w:bCs/>
      <w:color w:val="auto"/>
      <w:sz w:val="24"/>
      <w:szCs w:val="24"/>
      <w:lang w:eastAsia="es-CL"/>
    </w:rPr>
  </w:style>
  <w:style w:type="paragraph" w:customStyle="1" w:styleId="xl73">
    <w:name w:val="xl73"/>
    <w:basedOn w:val="Normal"/>
    <w:rsid w:val="000841EA"/>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line="240" w:lineRule="auto"/>
      <w:jc w:val="left"/>
    </w:pPr>
    <w:rPr>
      <w:rFonts w:ascii="Times New Roman" w:hAnsi="Times New Roman"/>
      <w:b/>
      <w:bCs/>
      <w:color w:val="auto"/>
      <w:sz w:val="24"/>
      <w:szCs w:val="24"/>
      <w:lang w:eastAsia="es-CL"/>
    </w:rPr>
  </w:style>
  <w:style w:type="paragraph" w:customStyle="1" w:styleId="xl74">
    <w:name w:val="xl74"/>
    <w:basedOn w:val="Normal"/>
    <w:rsid w:val="000841EA"/>
    <w:pPr>
      <w:pBdr>
        <w:top w:val="single" w:sz="4" w:space="0" w:color="auto"/>
        <w:left w:val="single" w:sz="4" w:space="0" w:color="auto"/>
        <w:bottom w:val="single" w:sz="4" w:space="0" w:color="auto"/>
        <w:right w:val="single" w:sz="4" w:space="0" w:color="auto"/>
      </w:pBdr>
      <w:shd w:val="clear" w:color="000000" w:fill="D0D0D0"/>
      <w:spacing w:before="100" w:beforeAutospacing="1" w:after="100" w:afterAutospacing="1" w:line="240" w:lineRule="auto"/>
      <w:jc w:val="right"/>
    </w:pPr>
    <w:rPr>
      <w:rFonts w:ascii="Times New Roman" w:hAnsi="Times New Roman"/>
      <w:b/>
      <w:bCs/>
      <w:color w:val="auto"/>
      <w:sz w:val="24"/>
      <w:szCs w:val="24"/>
      <w:lang w:eastAsia="es-CL"/>
    </w:rPr>
  </w:style>
  <w:style w:type="paragraph" w:customStyle="1" w:styleId="xl75">
    <w:name w:val="xl75"/>
    <w:basedOn w:val="Normal"/>
    <w:rsid w:val="000841EA"/>
    <w:pPr>
      <w:pBdr>
        <w:top w:val="single" w:sz="4" w:space="0" w:color="auto"/>
        <w:left w:val="single" w:sz="4" w:space="0" w:color="auto"/>
        <w:bottom w:val="single" w:sz="4" w:space="0" w:color="auto"/>
        <w:right w:val="single" w:sz="4" w:space="0" w:color="auto"/>
      </w:pBdr>
      <w:shd w:val="clear" w:color="000000" w:fill="D0D0D0"/>
      <w:spacing w:before="100" w:beforeAutospacing="1" w:after="100" w:afterAutospacing="1" w:line="240" w:lineRule="auto"/>
      <w:jc w:val="left"/>
    </w:pPr>
    <w:rPr>
      <w:rFonts w:ascii="Times New Roman" w:hAnsi="Times New Roman"/>
      <w:b/>
      <w:bCs/>
      <w:color w:val="auto"/>
      <w:sz w:val="24"/>
      <w:szCs w:val="24"/>
      <w:lang w:eastAsia="es-CL"/>
    </w:rPr>
  </w:style>
  <w:style w:type="paragraph" w:customStyle="1" w:styleId="xl76">
    <w:name w:val="xl76"/>
    <w:basedOn w:val="Normal"/>
    <w:rsid w:val="00084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hAnsi="Times New Roman"/>
      <w:b/>
      <w:bCs/>
      <w:color w:val="auto"/>
      <w:sz w:val="24"/>
      <w:szCs w:val="24"/>
      <w:lang w:eastAsia="es-CL"/>
    </w:rPr>
  </w:style>
  <w:style w:type="paragraph" w:customStyle="1" w:styleId="xl63">
    <w:name w:val="xl63"/>
    <w:basedOn w:val="Normal"/>
    <w:rsid w:val="003800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hAnsi="Times New Roman"/>
      <w:color w:val="auto"/>
      <w:sz w:val="24"/>
      <w:szCs w:val="24"/>
      <w:lang w:eastAsia="es-CL"/>
    </w:rPr>
  </w:style>
  <w:style w:type="paragraph" w:customStyle="1" w:styleId="xl64">
    <w:name w:val="xl64"/>
    <w:basedOn w:val="Normal"/>
    <w:rsid w:val="003800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hAnsi="Times New Roman"/>
      <w:b/>
      <w:bCs/>
      <w:color w:val="auto"/>
      <w:sz w:val="24"/>
      <w:szCs w:val="24"/>
      <w:lang w:eastAsia="es-CL"/>
    </w:rPr>
  </w:style>
  <w:style w:type="table" w:styleId="Tablaconcuadrcula1clara-nfasis1">
    <w:name w:val="Grid Table 1 Light Accent 1"/>
    <w:basedOn w:val="Tablanormal"/>
    <w:uiPriority w:val="46"/>
    <w:rsid w:val="009348BE"/>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aconcuadrcula2-nfasis1">
    <w:name w:val="Grid Table 2 Accent 1"/>
    <w:basedOn w:val="Tablanormal"/>
    <w:uiPriority w:val="47"/>
    <w:rsid w:val="009348BE"/>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xl77">
    <w:name w:val="xl77"/>
    <w:basedOn w:val="Normal"/>
    <w:rsid w:val="00B919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hAnsi="Times New Roman"/>
      <w:color w:val="auto"/>
      <w:sz w:val="24"/>
      <w:szCs w:val="24"/>
      <w:lang w:eastAsia="es-CL"/>
    </w:rPr>
  </w:style>
  <w:style w:type="table" w:styleId="Tablaconcuadrculaclara">
    <w:name w:val="Grid Table Light"/>
    <w:basedOn w:val="Tablanormal"/>
    <w:uiPriority w:val="40"/>
    <w:rsid w:val="006D1F8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5oscura-nfasis1">
    <w:name w:val="Grid Table 5 Dark Accent 1"/>
    <w:basedOn w:val="Tablanormal"/>
    <w:uiPriority w:val="5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5oscura-nfasis5">
    <w:name w:val="Grid Table 5 Dark Accent 5"/>
    <w:basedOn w:val="Tablanormal"/>
    <w:uiPriority w:val="5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Tablaconcuadrcula6concolores-nfasis1">
    <w:name w:val="Grid Table 6 Colorful Accent 1"/>
    <w:basedOn w:val="Tablanormal"/>
    <w:uiPriority w:val="51"/>
    <w:rsid w:val="003B4197"/>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delista5oscura-nfasis1">
    <w:name w:val="List Table 5 Dark Accent 1"/>
    <w:basedOn w:val="Tablanormal"/>
    <w:uiPriority w:val="50"/>
    <w:rsid w:val="000971EC"/>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character" w:customStyle="1" w:styleId="math-inline">
    <w:name w:val="math-inline"/>
    <w:basedOn w:val="Fuentedeprrafopredeter"/>
    <w:rsid w:val="00E46F83"/>
  </w:style>
  <w:style w:type="table" w:styleId="Tablaconcuadrcula4-nfasis1">
    <w:name w:val="Grid Table 4 Accent 1"/>
    <w:basedOn w:val="Tablanormal"/>
    <w:uiPriority w:val="49"/>
    <w:rsid w:val="00CC3D39"/>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citation-279">
    <w:name w:val="citation-279"/>
    <w:basedOn w:val="Fuentedeprrafopredeter"/>
    <w:rsid w:val="007C35D4"/>
  </w:style>
  <w:style w:type="character" w:customStyle="1" w:styleId="citation-278">
    <w:name w:val="citation-278"/>
    <w:basedOn w:val="Fuentedeprrafopredeter"/>
    <w:rsid w:val="007C35D4"/>
  </w:style>
  <w:style w:type="character" w:customStyle="1" w:styleId="citation-277">
    <w:name w:val="citation-277"/>
    <w:basedOn w:val="Fuentedeprrafopredeter"/>
    <w:rsid w:val="007C35D4"/>
  </w:style>
  <w:style w:type="character" w:customStyle="1" w:styleId="citation-276">
    <w:name w:val="citation-276"/>
    <w:basedOn w:val="Fuentedeprrafopredeter"/>
    <w:rsid w:val="007C35D4"/>
  </w:style>
  <w:style w:type="character" w:customStyle="1" w:styleId="citation-275">
    <w:name w:val="citation-275"/>
    <w:basedOn w:val="Fuentedeprrafopredeter"/>
    <w:rsid w:val="007C35D4"/>
  </w:style>
  <w:style w:type="character" w:customStyle="1" w:styleId="citation-274">
    <w:name w:val="citation-274"/>
    <w:basedOn w:val="Fuentedeprrafopredeter"/>
    <w:rsid w:val="007C35D4"/>
  </w:style>
  <w:style w:type="table" w:styleId="Tabladelista4-nfasis1">
    <w:name w:val="List Table 4 Accent 1"/>
    <w:basedOn w:val="Tablanormal"/>
    <w:uiPriority w:val="49"/>
    <w:rsid w:val="005B2A32"/>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8920">
      <w:bodyDiv w:val="1"/>
      <w:marLeft w:val="0"/>
      <w:marRight w:val="0"/>
      <w:marTop w:val="0"/>
      <w:marBottom w:val="0"/>
      <w:divBdr>
        <w:top w:val="none" w:sz="0" w:space="0" w:color="auto"/>
        <w:left w:val="none" w:sz="0" w:space="0" w:color="auto"/>
        <w:bottom w:val="none" w:sz="0" w:space="0" w:color="auto"/>
        <w:right w:val="none" w:sz="0" w:space="0" w:color="auto"/>
      </w:divBdr>
    </w:div>
    <w:div w:id="18359708">
      <w:bodyDiv w:val="1"/>
      <w:marLeft w:val="0"/>
      <w:marRight w:val="0"/>
      <w:marTop w:val="0"/>
      <w:marBottom w:val="0"/>
      <w:divBdr>
        <w:top w:val="none" w:sz="0" w:space="0" w:color="auto"/>
        <w:left w:val="none" w:sz="0" w:space="0" w:color="auto"/>
        <w:bottom w:val="none" w:sz="0" w:space="0" w:color="auto"/>
        <w:right w:val="none" w:sz="0" w:space="0" w:color="auto"/>
      </w:divBdr>
    </w:div>
    <w:div w:id="22948898">
      <w:bodyDiv w:val="1"/>
      <w:marLeft w:val="0"/>
      <w:marRight w:val="0"/>
      <w:marTop w:val="0"/>
      <w:marBottom w:val="0"/>
      <w:divBdr>
        <w:top w:val="none" w:sz="0" w:space="0" w:color="auto"/>
        <w:left w:val="none" w:sz="0" w:space="0" w:color="auto"/>
        <w:bottom w:val="none" w:sz="0" w:space="0" w:color="auto"/>
        <w:right w:val="none" w:sz="0" w:space="0" w:color="auto"/>
      </w:divBdr>
    </w:div>
    <w:div w:id="35929224">
      <w:bodyDiv w:val="1"/>
      <w:marLeft w:val="0"/>
      <w:marRight w:val="0"/>
      <w:marTop w:val="0"/>
      <w:marBottom w:val="0"/>
      <w:divBdr>
        <w:top w:val="none" w:sz="0" w:space="0" w:color="auto"/>
        <w:left w:val="none" w:sz="0" w:space="0" w:color="auto"/>
        <w:bottom w:val="none" w:sz="0" w:space="0" w:color="auto"/>
        <w:right w:val="none" w:sz="0" w:space="0" w:color="auto"/>
      </w:divBdr>
    </w:div>
    <w:div w:id="40591151">
      <w:bodyDiv w:val="1"/>
      <w:marLeft w:val="0"/>
      <w:marRight w:val="0"/>
      <w:marTop w:val="0"/>
      <w:marBottom w:val="0"/>
      <w:divBdr>
        <w:top w:val="none" w:sz="0" w:space="0" w:color="auto"/>
        <w:left w:val="none" w:sz="0" w:space="0" w:color="auto"/>
        <w:bottom w:val="none" w:sz="0" w:space="0" w:color="auto"/>
        <w:right w:val="none" w:sz="0" w:space="0" w:color="auto"/>
      </w:divBdr>
    </w:div>
    <w:div w:id="58796232">
      <w:bodyDiv w:val="1"/>
      <w:marLeft w:val="0"/>
      <w:marRight w:val="0"/>
      <w:marTop w:val="0"/>
      <w:marBottom w:val="0"/>
      <w:divBdr>
        <w:top w:val="none" w:sz="0" w:space="0" w:color="auto"/>
        <w:left w:val="none" w:sz="0" w:space="0" w:color="auto"/>
        <w:bottom w:val="none" w:sz="0" w:space="0" w:color="auto"/>
        <w:right w:val="none" w:sz="0" w:space="0" w:color="auto"/>
      </w:divBdr>
    </w:div>
    <w:div w:id="67001909">
      <w:bodyDiv w:val="1"/>
      <w:marLeft w:val="0"/>
      <w:marRight w:val="0"/>
      <w:marTop w:val="0"/>
      <w:marBottom w:val="0"/>
      <w:divBdr>
        <w:top w:val="none" w:sz="0" w:space="0" w:color="auto"/>
        <w:left w:val="none" w:sz="0" w:space="0" w:color="auto"/>
        <w:bottom w:val="none" w:sz="0" w:space="0" w:color="auto"/>
        <w:right w:val="none" w:sz="0" w:space="0" w:color="auto"/>
      </w:divBdr>
    </w:div>
    <w:div w:id="71704065">
      <w:bodyDiv w:val="1"/>
      <w:marLeft w:val="0"/>
      <w:marRight w:val="0"/>
      <w:marTop w:val="0"/>
      <w:marBottom w:val="0"/>
      <w:divBdr>
        <w:top w:val="none" w:sz="0" w:space="0" w:color="auto"/>
        <w:left w:val="none" w:sz="0" w:space="0" w:color="auto"/>
        <w:bottom w:val="none" w:sz="0" w:space="0" w:color="auto"/>
        <w:right w:val="none" w:sz="0" w:space="0" w:color="auto"/>
      </w:divBdr>
      <w:divsChild>
        <w:div w:id="795563925">
          <w:marLeft w:val="0"/>
          <w:marRight w:val="0"/>
          <w:marTop w:val="0"/>
          <w:marBottom w:val="0"/>
          <w:divBdr>
            <w:top w:val="none" w:sz="0" w:space="0" w:color="auto"/>
            <w:left w:val="none" w:sz="0" w:space="0" w:color="auto"/>
            <w:bottom w:val="none" w:sz="0" w:space="0" w:color="auto"/>
            <w:right w:val="none" w:sz="0" w:space="0" w:color="auto"/>
          </w:divBdr>
          <w:divsChild>
            <w:div w:id="703751019">
              <w:marLeft w:val="0"/>
              <w:marRight w:val="0"/>
              <w:marTop w:val="0"/>
              <w:marBottom w:val="0"/>
              <w:divBdr>
                <w:top w:val="none" w:sz="0" w:space="0" w:color="auto"/>
                <w:left w:val="none" w:sz="0" w:space="0" w:color="auto"/>
                <w:bottom w:val="none" w:sz="0" w:space="0" w:color="auto"/>
                <w:right w:val="none" w:sz="0" w:space="0" w:color="auto"/>
              </w:divBdr>
              <w:divsChild>
                <w:div w:id="888801782">
                  <w:marLeft w:val="0"/>
                  <w:marRight w:val="0"/>
                  <w:marTop w:val="0"/>
                  <w:marBottom w:val="0"/>
                  <w:divBdr>
                    <w:top w:val="none" w:sz="0" w:space="0" w:color="auto"/>
                    <w:left w:val="none" w:sz="0" w:space="0" w:color="auto"/>
                    <w:bottom w:val="none" w:sz="0" w:space="0" w:color="auto"/>
                    <w:right w:val="none" w:sz="0" w:space="0" w:color="auto"/>
                  </w:divBdr>
                  <w:divsChild>
                    <w:div w:id="189912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23182">
      <w:bodyDiv w:val="1"/>
      <w:marLeft w:val="0"/>
      <w:marRight w:val="0"/>
      <w:marTop w:val="0"/>
      <w:marBottom w:val="0"/>
      <w:divBdr>
        <w:top w:val="none" w:sz="0" w:space="0" w:color="auto"/>
        <w:left w:val="none" w:sz="0" w:space="0" w:color="auto"/>
        <w:bottom w:val="none" w:sz="0" w:space="0" w:color="auto"/>
        <w:right w:val="none" w:sz="0" w:space="0" w:color="auto"/>
      </w:divBdr>
    </w:div>
    <w:div w:id="75370903">
      <w:bodyDiv w:val="1"/>
      <w:marLeft w:val="0"/>
      <w:marRight w:val="0"/>
      <w:marTop w:val="0"/>
      <w:marBottom w:val="0"/>
      <w:divBdr>
        <w:top w:val="none" w:sz="0" w:space="0" w:color="auto"/>
        <w:left w:val="none" w:sz="0" w:space="0" w:color="auto"/>
        <w:bottom w:val="none" w:sz="0" w:space="0" w:color="auto"/>
        <w:right w:val="none" w:sz="0" w:space="0" w:color="auto"/>
      </w:divBdr>
    </w:div>
    <w:div w:id="77754578">
      <w:bodyDiv w:val="1"/>
      <w:marLeft w:val="0"/>
      <w:marRight w:val="0"/>
      <w:marTop w:val="0"/>
      <w:marBottom w:val="0"/>
      <w:divBdr>
        <w:top w:val="none" w:sz="0" w:space="0" w:color="auto"/>
        <w:left w:val="none" w:sz="0" w:space="0" w:color="auto"/>
        <w:bottom w:val="none" w:sz="0" w:space="0" w:color="auto"/>
        <w:right w:val="none" w:sz="0" w:space="0" w:color="auto"/>
      </w:divBdr>
    </w:div>
    <w:div w:id="78605198">
      <w:bodyDiv w:val="1"/>
      <w:marLeft w:val="0"/>
      <w:marRight w:val="0"/>
      <w:marTop w:val="0"/>
      <w:marBottom w:val="0"/>
      <w:divBdr>
        <w:top w:val="none" w:sz="0" w:space="0" w:color="auto"/>
        <w:left w:val="none" w:sz="0" w:space="0" w:color="auto"/>
        <w:bottom w:val="none" w:sz="0" w:space="0" w:color="auto"/>
        <w:right w:val="none" w:sz="0" w:space="0" w:color="auto"/>
      </w:divBdr>
    </w:div>
    <w:div w:id="84570724">
      <w:bodyDiv w:val="1"/>
      <w:marLeft w:val="0"/>
      <w:marRight w:val="0"/>
      <w:marTop w:val="0"/>
      <w:marBottom w:val="0"/>
      <w:divBdr>
        <w:top w:val="none" w:sz="0" w:space="0" w:color="auto"/>
        <w:left w:val="none" w:sz="0" w:space="0" w:color="auto"/>
        <w:bottom w:val="none" w:sz="0" w:space="0" w:color="auto"/>
        <w:right w:val="none" w:sz="0" w:space="0" w:color="auto"/>
      </w:divBdr>
    </w:div>
    <w:div w:id="101345588">
      <w:bodyDiv w:val="1"/>
      <w:marLeft w:val="0"/>
      <w:marRight w:val="0"/>
      <w:marTop w:val="0"/>
      <w:marBottom w:val="0"/>
      <w:divBdr>
        <w:top w:val="none" w:sz="0" w:space="0" w:color="auto"/>
        <w:left w:val="none" w:sz="0" w:space="0" w:color="auto"/>
        <w:bottom w:val="none" w:sz="0" w:space="0" w:color="auto"/>
        <w:right w:val="none" w:sz="0" w:space="0" w:color="auto"/>
      </w:divBdr>
    </w:div>
    <w:div w:id="118770222">
      <w:bodyDiv w:val="1"/>
      <w:marLeft w:val="0"/>
      <w:marRight w:val="0"/>
      <w:marTop w:val="0"/>
      <w:marBottom w:val="0"/>
      <w:divBdr>
        <w:top w:val="none" w:sz="0" w:space="0" w:color="auto"/>
        <w:left w:val="none" w:sz="0" w:space="0" w:color="auto"/>
        <w:bottom w:val="none" w:sz="0" w:space="0" w:color="auto"/>
        <w:right w:val="none" w:sz="0" w:space="0" w:color="auto"/>
      </w:divBdr>
    </w:div>
    <w:div w:id="124004407">
      <w:bodyDiv w:val="1"/>
      <w:marLeft w:val="0"/>
      <w:marRight w:val="0"/>
      <w:marTop w:val="0"/>
      <w:marBottom w:val="0"/>
      <w:divBdr>
        <w:top w:val="none" w:sz="0" w:space="0" w:color="auto"/>
        <w:left w:val="none" w:sz="0" w:space="0" w:color="auto"/>
        <w:bottom w:val="none" w:sz="0" w:space="0" w:color="auto"/>
        <w:right w:val="none" w:sz="0" w:space="0" w:color="auto"/>
      </w:divBdr>
    </w:div>
    <w:div w:id="127210782">
      <w:bodyDiv w:val="1"/>
      <w:marLeft w:val="0"/>
      <w:marRight w:val="0"/>
      <w:marTop w:val="0"/>
      <w:marBottom w:val="0"/>
      <w:divBdr>
        <w:top w:val="none" w:sz="0" w:space="0" w:color="auto"/>
        <w:left w:val="none" w:sz="0" w:space="0" w:color="auto"/>
        <w:bottom w:val="none" w:sz="0" w:space="0" w:color="auto"/>
        <w:right w:val="none" w:sz="0" w:space="0" w:color="auto"/>
      </w:divBdr>
    </w:div>
    <w:div w:id="135028636">
      <w:bodyDiv w:val="1"/>
      <w:marLeft w:val="0"/>
      <w:marRight w:val="0"/>
      <w:marTop w:val="0"/>
      <w:marBottom w:val="0"/>
      <w:divBdr>
        <w:top w:val="none" w:sz="0" w:space="0" w:color="auto"/>
        <w:left w:val="none" w:sz="0" w:space="0" w:color="auto"/>
        <w:bottom w:val="none" w:sz="0" w:space="0" w:color="auto"/>
        <w:right w:val="none" w:sz="0" w:space="0" w:color="auto"/>
      </w:divBdr>
    </w:div>
    <w:div w:id="136073960">
      <w:bodyDiv w:val="1"/>
      <w:marLeft w:val="0"/>
      <w:marRight w:val="0"/>
      <w:marTop w:val="0"/>
      <w:marBottom w:val="0"/>
      <w:divBdr>
        <w:top w:val="none" w:sz="0" w:space="0" w:color="auto"/>
        <w:left w:val="none" w:sz="0" w:space="0" w:color="auto"/>
        <w:bottom w:val="none" w:sz="0" w:space="0" w:color="auto"/>
        <w:right w:val="none" w:sz="0" w:space="0" w:color="auto"/>
      </w:divBdr>
    </w:div>
    <w:div w:id="157234003">
      <w:bodyDiv w:val="1"/>
      <w:marLeft w:val="0"/>
      <w:marRight w:val="0"/>
      <w:marTop w:val="0"/>
      <w:marBottom w:val="0"/>
      <w:divBdr>
        <w:top w:val="none" w:sz="0" w:space="0" w:color="auto"/>
        <w:left w:val="none" w:sz="0" w:space="0" w:color="auto"/>
        <w:bottom w:val="none" w:sz="0" w:space="0" w:color="auto"/>
        <w:right w:val="none" w:sz="0" w:space="0" w:color="auto"/>
      </w:divBdr>
    </w:div>
    <w:div w:id="160582039">
      <w:bodyDiv w:val="1"/>
      <w:marLeft w:val="0"/>
      <w:marRight w:val="0"/>
      <w:marTop w:val="0"/>
      <w:marBottom w:val="0"/>
      <w:divBdr>
        <w:top w:val="none" w:sz="0" w:space="0" w:color="auto"/>
        <w:left w:val="none" w:sz="0" w:space="0" w:color="auto"/>
        <w:bottom w:val="none" w:sz="0" w:space="0" w:color="auto"/>
        <w:right w:val="none" w:sz="0" w:space="0" w:color="auto"/>
      </w:divBdr>
    </w:div>
    <w:div w:id="168254939">
      <w:bodyDiv w:val="1"/>
      <w:marLeft w:val="0"/>
      <w:marRight w:val="0"/>
      <w:marTop w:val="0"/>
      <w:marBottom w:val="0"/>
      <w:divBdr>
        <w:top w:val="none" w:sz="0" w:space="0" w:color="auto"/>
        <w:left w:val="none" w:sz="0" w:space="0" w:color="auto"/>
        <w:bottom w:val="none" w:sz="0" w:space="0" w:color="auto"/>
        <w:right w:val="none" w:sz="0" w:space="0" w:color="auto"/>
      </w:divBdr>
    </w:div>
    <w:div w:id="175922880">
      <w:bodyDiv w:val="1"/>
      <w:marLeft w:val="0"/>
      <w:marRight w:val="0"/>
      <w:marTop w:val="0"/>
      <w:marBottom w:val="0"/>
      <w:divBdr>
        <w:top w:val="none" w:sz="0" w:space="0" w:color="auto"/>
        <w:left w:val="none" w:sz="0" w:space="0" w:color="auto"/>
        <w:bottom w:val="none" w:sz="0" w:space="0" w:color="auto"/>
        <w:right w:val="none" w:sz="0" w:space="0" w:color="auto"/>
      </w:divBdr>
    </w:div>
    <w:div w:id="184565935">
      <w:bodyDiv w:val="1"/>
      <w:marLeft w:val="0"/>
      <w:marRight w:val="0"/>
      <w:marTop w:val="0"/>
      <w:marBottom w:val="0"/>
      <w:divBdr>
        <w:top w:val="none" w:sz="0" w:space="0" w:color="auto"/>
        <w:left w:val="none" w:sz="0" w:space="0" w:color="auto"/>
        <w:bottom w:val="none" w:sz="0" w:space="0" w:color="auto"/>
        <w:right w:val="none" w:sz="0" w:space="0" w:color="auto"/>
      </w:divBdr>
      <w:divsChild>
        <w:div w:id="680084772">
          <w:marLeft w:val="0"/>
          <w:marRight w:val="0"/>
          <w:marTop w:val="0"/>
          <w:marBottom w:val="0"/>
          <w:divBdr>
            <w:top w:val="none" w:sz="0" w:space="0" w:color="auto"/>
            <w:left w:val="none" w:sz="0" w:space="0" w:color="auto"/>
            <w:bottom w:val="none" w:sz="0" w:space="0" w:color="auto"/>
            <w:right w:val="none" w:sz="0" w:space="0" w:color="auto"/>
          </w:divBdr>
        </w:div>
      </w:divsChild>
    </w:div>
    <w:div w:id="187256623">
      <w:bodyDiv w:val="1"/>
      <w:marLeft w:val="0"/>
      <w:marRight w:val="0"/>
      <w:marTop w:val="0"/>
      <w:marBottom w:val="0"/>
      <w:divBdr>
        <w:top w:val="none" w:sz="0" w:space="0" w:color="auto"/>
        <w:left w:val="none" w:sz="0" w:space="0" w:color="auto"/>
        <w:bottom w:val="none" w:sz="0" w:space="0" w:color="auto"/>
        <w:right w:val="none" w:sz="0" w:space="0" w:color="auto"/>
      </w:divBdr>
    </w:div>
    <w:div w:id="194268647">
      <w:bodyDiv w:val="1"/>
      <w:marLeft w:val="0"/>
      <w:marRight w:val="0"/>
      <w:marTop w:val="0"/>
      <w:marBottom w:val="0"/>
      <w:divBdr>
        <w:top w:val="none" w:sz="0" w:space="0" w:color="auto"/>
        <w:left w:val="none" w:sz="0" w:space="0" w:color="auto"/>
        <w:bottom w:val="none" w:sz="0" w:space="0" w:color="auto"/>
        <w:right w:val="none" w:sz="0" w:space="0" w:color="auto"/>
      </w:divBdr>
    </w:div>
    <w:div w:id="195506412">
      <w:bodyDiv w:val="1"/>
      <w:marLeft w:val="0"/>
      <w:marRight w:val="0"/>
      <w:marTop w:val="0"/>
      <w:marBottom w:val="0"/>
      <w:divBdr>
        <w:top w:val="none" w:sz="0" w:space="0" w:color="auto"/>
        <w:left w:val="none" w:sz="0" w:space="0" w:color="auto"/>
        <w:bottom w:val="none" w:sz="0" w:space="0" w:color="auto"/>
        <w:right w:val="none" w:sz="0" w:space="0" w:color="auto"/>
      </w:divBdr>
    </w:div>
    <w:div w:id="213472048">
      <w:bodyDiv w:val="1"/>
      <w:marLeft w:val="0"/>
      <w:marRight w:val="0"/>
      <w:marTop w:val="0"/>
      <w:marBottom w:val="0"/>
      <w:divBdr>
        <w:top w:val="none" w:sz="0" w:space="0" w:color="auto"/>
        <w:left w:val="none" w:sz="0" w:space="0" w:color="auto"/>
        <w:bottom w:val="none" w:sz="0" w:space="0" w:color="auto"/>
        <w:right w:val="none" w:sz="0" w:space="0" w:color="auto"/>
      </w:divBdr>
    </w:div>
    <w:div w:id="215968039">
      <w:bodyDiv w:val="1"/>
      <w:marLeft w:val="0"/>
      <w:marRight w:val="0"/>
      <w:marTop w:val="0"/>
      <w:marBottom w:val="0"/>
      <w:divBdr>
        <w:top w:val="none" w:sz="0" w:space="0" w:color="auto"/>
        <w:left w:val="none" w:sz="0" w:space="0" w:color="auto"/>
        <w:bottom w:val="none" w:sz="0" w:space="0" w:color="auto"/>
        <w:right w:val="none" w:sz="0" w:space="0" w:color="auto"/>
      </w:divBdr>
    </w:div>
    <w:div w:id="233593002">
      <w:bodyDiv w:val="1"/>
      <w:marLeft w:val="0"/>
      <w:marRight w:val="0"/>
      <w:marTop w:val="0"/>
      <w:marBottom w:val="0"/>
      <w:divBdr>
        <w:top w:val="none" w:sz="0" w:space="0" w:color="auto"/>
        <w:left w:val="none" w:sz="0" w:space="0" w:color="auto"/>
        <w:bottom w:val="none" w:sz="0" w:space="0" w:color="auto"/>
        <w:right w:val="none" w:sz="0" w:space="0" w:color="auto"/>
      </w:divBdr>
    </w:div>
    <w:div w:id="265623398">
      <w:bodyDiv w:val="1"/>
      <w:marLeft w:val="0"/>
      <w:marRight w:val="0"/>
      <w:marTop w:val="0"/>
      <w:marBottom w:val="0"/>
      <w:divBdr>
        <w:top w:val="none" w:sz="0" w:space="0" w:color="auto"/>
        <w:left w:val="none" w:sz="0" w:space="0" w:color="auto"/>
        <w:bottom w:val="none" w:sz="0" w:space="0" w:color="auto"/>
        <w:right w:val="none" w:sz="0" w:space="0" w:color="auto"/>
      </w:divBdr>
    </w:div>
    <w:div w:id="268782573">
      <w:bodyDiv w:val="1"/>
      <w:marLeft w:val="0"/>
      <w:marRight w:val="0"/>
      <w:marTop w:val="0"/>
      <w:marBottom w:val="0"/>
      <w:divBdr>
        <w:top w:val="none" w:sz="0" w:space="0" w:color="auto"/>
        <w:left w:val="none" w:sz="0" w:space="0" w:color="auto"/>
        <w:bottom w:val="none" w:sz="0" w:space="0" w:color="auto"/>
        <w:right w:val="none" w:sz="0" w:space="0" w:color="auto"/>
      </w:divBdr>
    </w:div>
    <w:div w:id="278150880">
      <w:bodyDiv w:val="1"/>
      <w:marLeft w:val="0"/>
      <w:marRight w:val="0"/>
      <w:marTop w:val="0"/>
      <w:marBottom w:val="0"/>
      <w:divBdr>
        <w:top w:val="none" w:sz="0" w:space="0" w:color="auto"/>
        <w:left w:val="none" w:sz="0" w:space="0" w:color="auto"/>
        <w:bottom w:val="none" w:sz="0" w:space="0" w:color="auto"/>
        <w:right w:val="none" w:sz="0" w:space="0" w:color="auto"/>
      </w:divBdr>
    </w:div>
    <w:div w:id="315963832">
      <w:bodyDiv w:val="1"/>
      <w:marLeft w:val="0"/>
      <w:marRight w:val="0"/>
      <w:marTop w:val="0"/>
      <w:marBottom w:val="0"/>
      <w:divBdr>
        <w:top w:val="none" w:sz="0" w:space="0" w:color="auto"/>
        <w:left w:val="none" w:sz="0" w:space="0" w:color="auto"/>
        <w:bottom w:val="none" w:sz="0" w:space="0" w:color="auto"/>
        <w:right w:val="none" w:sz="0" w:space="0" w:color="auto"/>
      </w:divBdr>
    </w:div>
    <w:div w:id="329335180">
      <w:bodyDiv w:val="1"/>
      <w:marLeft w:val="0"/>
      <w:marRight w:val="0"/>
      <w:marTop w:val="0"/>
      <w:marBottom w:val="0"/>
      <w:divBdr>
        <w:top w:val="none" w:sz="0" w:space="0" w:color="auto"/>
        <w:left w:val="none" w:sz="0" w:space="0" w:color="auto"/>
        <w:bottom w:val="none" w:sz="0" w:space="0" w:color="auto"/>
        <w:right w:val="none" w:sz="0" w:space="0" w:color="auto"/>
      </w:divBdr>
    </w:div>
    <w:div w:id="344329847">
      <w:bodyDiv w:val="1"/>
      <w:marLeft w:val="0"/>
      <w:marRight w:val="0"/>
      <w:marTop w:val="0"/>
      <w:marBottom w:val="0"/>
      <w:divBdr>
        <w:top w:val="none" w:sz="0" w:space="0" w:color="auto"/>
        <w:left w:val="none" w:sz="0" w:space="0" w:color="auto"/>
        <w:bottom w:val="none" w:sz="0" w:space="0" w:color="auto"/>
        <w:right w:val="none" w:sz="0" w:space="0" w:color="auto"/>
      </w:divBdr>
    </w:div>
    <w:div w:id="371344325">
      <w:bodyDiv w:val="1"/>
      <w:marLeft w:val="0"/>
      <w:marRight w:val="0"/>
      <w:marTop w:val="0"/>
      <w:marBottom w:val="0"/>
      <w:divBdr>
        <w:top w:val="none" w:sz="0" w:space="0" w:color="auto"/>
        <w:left w:val="none" w:sz="0" w:space="0" w:color="auto"/>
        <w:bottom w:val="none" w:sz="0" w:space="0" w:color="auto"/>
        <w:right w:val="none" w:sz="0" w:space="0" w:color="auto"/>
      </w:divBdr>
    </w:div>
    <w:div w:id="402992732">
      <w:bodyDiv w:val="1"/>
      <w:marLeft w:val="0"/>
      <w:marRight w:val="0"/>
      <w:marTop w:val="0"/>
      <w:marBottom w:val="0"/>
      <w:divBdr>
        <w:top w:val="none" w:sz="0" w:space="0" w:color="auto"/>
        <w:left w:val="none" w:sz="0" w:space="0" w:color="auto"/>
        <w:bottom w:val="none" w:sz="0" w:space="0" w:color="auto"/>
        <w:right w:val="none" w:sz="0" w:space="0" w:color="auto"/>
      </w:divBdr>
    </w:div>
    <w:div w:id="404496930">
      <w:bodyDiv w:val="1"/>
      <w:marLeft w:val="0"/>
      <w:marRight w:val="0"/>
      <w:marTop w:val="0"/>
      <w:marBottom w:val="0"/>
      <w:divBdr>
        <w:top w:val="none" w:sz="0" w:space="0" w:color="auto"/>
        <w:left w:val="none" w:sz="0" w:space="0" w:color="auto"/>
        <w:bottom w:val="none" w:sz="0" w:space="0" w:color="auto"/>
        <w:right w:val="none" w:sz="0" w:space="0" w:color="auto"/>
      </w:divBdr>
    </w:div>
    <w:div w:id="419520563">
      <w:bodyDiv w:val="1"/>
      <w:marLeft w:val="0"/>
      <w:marRight w:val="0"/>
      <w:marTop w:val="0"/>
      <w:marBottom w:val="0"/>
      <w:divBdr>
        <w:top w:val="none" w:sz="0" w:space="0" w:color="auto"/>
        <w:left w:val="none" w:sz="0" w:space="0" w:color="auto"/>
        <w:bottom w:val="none" w:sz="0" w:space="0" w:color="auto"/>
        <w:right w:val="none" w:sz="0" w:space="0" w:color="auto"/>
      </w:divBdr>
    </w:div>
    <w:div w:id="422528819">
      <w:bodyDiv w:val="1"/>
      <w:marLeft w:val="0"/>
      <w:marRight w:val="0"/>
      <w:marTop w:val="0"/>
      <w:marBottom w:val="0"/>
      <w:divBdr>
        <w:top w:val="none" w:sz="0" w:space="0" w:color="auto"/>
        <w:left w:val="none" w:sz="0" w:space="0" w:color="auto"/>
        <w:bottom w:val="none" w:sz="0" w:space="0" w:color="auto"/>
        <w:right w:val="none" w:sz="0" w:space="0" w:color="auto"/>
      </w:divBdr>
    </w:div>
    <w:div w:id="436370451">
      <w:bodyDiv w:val="1"/>
      <w:marLeft w:val="0"/>
      <w:marRight w:val="0"/>
      <w:marTop w:val="0"/>
      <w:marBottom w:val="0"/>
      <w:divBdr>
        <w:top w:val="none" w:sz="0" w:space="0" w:color="auto"/>
        <w:left w:val="none" w:sz="0" w:space="0" w:color="auto"/>
        <w:bottom w:val="none" w:sz="0" w:space="0" w:color="auto"/>
        <w:right w:val="none" w:sz="0" w:space="0" w:color="auto"/>
      </w:divBdr>
    </w:div>
    <w:div w:id="443575529">
      <w:bodyDiv w:val="1"/>
      <w:marLeft w:val="0"/>
      <w:marRight w:val="0"/>
      <w:marTop w:val="0"/>
      <w:marBottom w:val="0"/>
      <w:divBdr>
        <w:top w:val="none" w:sz="0" w:space="0" w:color="auto"/>
        <w:left w:val="none" w:sz="0" w:space="0" w:color="auto"/>
        <w:bottom w:val="none" w:sz="0" w:space="0" w:color="auto"/>
        <w:right w:val="none" w:sz="0" w:space="0" w:color="auto"/>
      </w:divBdr>
    </w:div>
    <w:div w:id="447167825">
      <w:bodyDiv w:val="1"/>
      <w:marLeft w:val="0"/>
      <w:marRight w:val="0"/>
      <w:marTop w:val="0"/>
      <w:marBottom w:val="0"/>
      <w:divBdr>
        <w:top w:val="none" w:sz="0" w:space="0" w:color="auto"/>
        <w:left w:val="none" w:sz="0" w:space="0" w:color="auto"/>
        <w:bottom w:val="none" w:sz="0" w:space="0" w:color="auto"/>
        <w:right w:val="none" w:sz="0" w:space="0" w:color="auto"/>
      </w:divBdr>
    </w:div>
    <w:div w:id="456684435">
      <w:marLeft w:val="0"/>
      <w:marRight w:val="0"/>
      <w:marTop w:val="0"/>
      <w:marBottom w:val="0"/>
      <w:divBdr>
        <w:top w:val="none" w:sz="0" w:space="0" w:color="auto"/>
        <w:left w:val="none" w:sz="0" w:space="0" w:color="auto"/>
        <w:bottom w:val="none" w:sz="0" w:space="0" w:color="auto"/>
        <w:right w:val="none" w:sz="0" w:space="0" w:color="auto"/>
      </w:divBdr>
    </w:div>
    <w:div w:id="458424838">
      <w:bodyDiv w:val="1"/>
      <w:marLeft w:val="0"/>
      <w:marRight w:val="0"/>
      <w:marTop w:val="0"/>
      <w:marBottom w:val="0"/>
      <w:divBdr>
        <w:top w:val="none" w:sz="0" w:space="0" w:color="auto"/>
        <w:left w:val="none" w:sz="0" w:space="0" w:color="auto"/>
        <w:bottom w:val="none" w:sz="0" w:space="0" w:color="auto"/>
        <w:right w:val="none" w:sz="0" w:space="0" w:color="auto"/>
      </w:divBdr>
    </w:div>
    <w:div w:id="476730964">
      <w:bodyDiv w:val="1"/>
      <w:marLeft w:val="0"/>
      <w:marRight w:val="0"/>
      <w:marTop w:val="0"/>
      <w:marBottom w:val="0"/>
      <w:divBdr>
        <w:top w:val="none" w:sz="0" w:space="0" w:color="auto"/>
        <w:left w:val="none" w:sz="0" w:space="0" w:color="auto"/>
        <w:bottom w:val="none" w:sz="0" w:space="0" w:color="auto"/>
        <w:right w:val="none" w:sz="0" w:space="0" w:color="auto"/>
      </w:divBdr>
    </w:div>
    <w:div w:id="478035410">
      <w:bodyDiv w:val="1"/>
      <w:marLeft w:val="0"/>
      <w:marRight w:val="0"/>
      <w:marTop w:val="0"/>
      <w:marBottom w:val="0"/>
      <w:divBdr>
        <w:top w:val="none" w:sz="0" w:space="0" w:color="auto"/>
        <w:left w:val="none" w:sz="0" w:space="0" w:color="auto"/>
        <w:bottom w:val="none" w:sz="0" w:space="0" w:color="auto"/>
        <w:right w:val="none" w:sz="0" w:space="0" w:color="auto"/>
      </w:divBdr>
    </w:div>
    <w:div w:id="491528916">
      <w:bodyDiv w:val="1"/>
      <w:marLeft w:val="0"/>
      <w:marRight w:val="0"/>
      <w:marTop w:val="0"/>
      <w:marBottom w:val="0"/>
      <w:divBdr>
        <w:top w:val="none" w:sz="0" w:space="0" w:color="auto"/>
        <w:left w:val="none" w:sz="0" w:space="0" w:color="auto"/>
        <w:bottom w:val="none" w:sz="0" w:space="0" w:color="auto"/>
        <w:right w:val="none" w:sz="0" w:space="0" w:color="auto"/>
      </w:divBdr>
    </w:div>
    <w:div w:id="496112101">
      <w:bodyDiv w:val="1"/>
      <w:marLeft w:val="0"/>
      <w:marRight w:val="0"/>
      <w:marTop w:val="0"/>
      <w:marBottom w:val="0"/>
      <w:divBdr>
        <w:top w:val="none" w:sz="0" w:space="0" w:color="auto"/>
        <w:left w:val="none" w:sz="0" w:space="0" w:color="auto"/>
        <w:bottom w:val="none" w:sz="0" w:space="0" w:color="auto"/>
        <w:right w:val="none" w:sz="0" w:space="0" w:color="auto"/>
      </w:divBdr>
    </w:div>
    <w:div w:id="503401303">
      <w:bodyDiv w:val="1"/>
      <w:marLeft w:val="0"/>
      <w:marRight w:val="0"/>
      <w:marTop w:val="0"/>
      <w:marBottom w:val="0"/>
      <w:divBdr>
        <w:top w:val="none" w:sz="0" w:space="0" w:color="auto"/>
        <w:left w:val="none" w:sz="0" w:space="0" w:color="auto"/>
        <w:bottom w:val="none" w:sz="0" w:space="0" w:color="auto"/>
        <w:right w:val="none" w:sz="0" w:space="0" w:color="auto"/>
      </w:divBdr>
    </w:div>
    <w:div w:id="513035550">
      <w:bodyDiv w:val="1"/>
      <w:marLeft w:val="0"/>
      <w:marRight w:val="0"/>
      <w:marTop w:val="0"/>
      <w:marBottom w:val="0"/>
      <w:divBdr>
        <w:top w:val="none" w:sz="0" w:space="0" w:color="auto"/>
        <w:left w:val="none" w:sz="0" w:space="0" w:color="auto"/>
        <w:bottom w:val="none" w:sz="0" w:space="0" w:color="auto"/>
        <w:right w:val="none" w:sz="0" w:space="0" w:color="auto"/>
      </w:divBdr>
    </w:div>
    <w:div w:id="525607251">
      <w:bodyDiv w:val="1"/>
      <w:marLeft w:val="0"/>
      <w:marRight w:val="0"/>
      <w:marTop w:val="0"/>
      <w:marBottom w:val="0"/>
      <w:divBdr>
        <w:top w:val="none" w:sz="0" w:space="0" w:color="auto"/>
        <w:left w:val="none" w:sz="0" w:space="0" w:color="auto"/>
        <w:bottom w:val="none" w:sz="0" w:space="0" w:color="auto"/>
        <w:right w:val="none" w:sz="0" w:space="0" w:color="auto"/>
      </w:divBdr>
    </w:div>
    <w:div w:id="526797748">
      <w:bodyDiv w:val="1"/>
      <w:marLeft w:val="0"/>
      <w:marRight w:val="0"/>
      <w:marTop w:val="0"/>
      <w:marBottom w:val="0"/>
      <w:divBdr>
        <w:top w:val="none" w:sz="0" w:space="0" w:color="auto"/>
        <w:left w:val="none" w:sz="0" w:space="0" w:color="auto"/>
        <w:bottom w:val="none" w:sz="0" w:space="0" w:color="auto"/>
        <w:right w:val="none" w:sz="0" w:space="0" w:color="auto"/>
      </w:divBdr>
    </w:div>
    <w:div w:id="527573761">
      <w:bodyDiv w:val="1"/>
      <w:marLeft w:val="0"/>
      <w:marRight w:val="0"/>
      <w:marTop w:val="0"/>
      <w:marBottom w:val="0"/>
      <w:divBdr>
        <w:top w:val="none" w:sz="0" w:space="0" w:color="auto"/>
        <w:left w:val="none" w:sz="0" w:space="0" w:color="auto"/>
        <w:bottom w:val="none" w:sz="0" w:space="0" w:color="auto"/>
        <w:right w:val="none" w:sz="0" w:space="0" w:color="auto"/>
      </w:divBdr>
    </w:div>
    <w:div w:id="544683156">
      <w:bodyDiv w:val="1"/>
      <w:marLeft w:val="0"/>
      <w:marRight w:val="0"/>
      <w:marTop w:val="0"/>
      <w:marBottom w:val="0"/>
      <w:divBdr>
        <w:top w:val="none" w:sz="0" w:space="0" w:color="auto"/>
        <w:left w:val="none" w:sz="0" w:space="0" w:color="auto"/>
        <w:bottom w:val="none" w:sz="0" w:space="0" w:color="auto"/>
        <w:right w:val="none" w:sz="0" w:space="0" w:color="auto"/>
      </w:divBdr>
    </w:div>
    <w:div w:id="551236575">
      <w:bodyDiv w:val="1"/>
      <w:marLeft w:val="0"/>
      <w:marRight w:val="0"/>
      <w:marTop w:val="0"/>
      <w:marBottom w:val="0"/>
      <w:divBdr>
        <w:top w:val="none" w:sz="0" w:space="0" w:color="auto"/>
        <w:left w:val="none" w:sz="0" w:space="0" w:color="auto"/>
        <w:bottom w:val="none" w:sz="0" w:space="0" w:color="auto"/>
        <w:right w:val="none" w:sz="0" w:space="0" w:color="auto"/>
      </w:divBdr>
    </w:div>
    <w:div w:id="557716103">
      <w:bodyDiv w:val="1"/>
      <w:marLeft w:val="0"/>
      <w:marRight w:val="0"/>
      <w:marTop w:val="0"/>
      <w:marBottom w:val="0"/>
      <w:divBdr>
        <w:top w:val="none" w:sz="0" w:space="0" w:color="auto"/>
        <w:left w:val="none" w:sz="0" w:space="0" w:color="auto"/>
        <w:bottom w:val="none" w:sz="0" w:space="0" w:color="auto"/>
        <w:right w:val="none" w:sz="0" w:space="0" w:color="auto"/>
      </w:divBdr>
    </w:div>
    <w:div w:id="617951333">
      <w:bodyDiv w:val="1"/>
      <w:marLeft w:val="0"/>
      <w:marRight w:val="0"/>
      <w:marTop w:val="0"/>
      <w:marBottom w:val="0"/>
      <w:divBdr>
        <w:top w:val="none" w:sz="0" w:space="0" w:color="auto"/>
        <w:left w:val="none" w:sz="0" w:space="0" w:color="auto"/>
        <w:bottom w:val="none" w:sz="0" w:space="0" w:color="auto"/>
        <w:right w:val="none" w:sz="0" w:space="0" w:color="auto"/>
      </w:divBdr>
    </w:div>
    <w:div w:id="634528252">
      <w:bodyDiv w:val="1"/>
      <w:marLeft w:val="0"/>
      <w:marRight w:val="0"/>
      <w:marTop w:val="0"/>
      <w:marBottom w:val="0"/>
      <w:divBdr>
        <w:top w:val="none" w:sz="0" w:space="0" w:color="auto"/>
        <w:left w:val="none" w:sz="0" w:space="0" w:color="auto"/>
        <w:bottom w:val="none" w:sz="0" w:space="0" w:color="auto"/>
        <w:right w:val="none" w:sz="0" w:space="0" w:color="auto"/>
      </w:divBdr>
    </w:div>
    <w:div w:id="643852891">
      <w:bodyDiv w:val="1"/>
      <w:marLeft w:val="0"/>
      <w:marRight w:val="0"/>
      <w:marTop w:val="0"/>
      <w:marBottom w:val="0"/>
      <w:divBdr>
        <w:top w:val="none" w:sz="0" w:space="0" w:color="auto"/>
        <w:left w:val="none" w:sz="0" w:space="0" w:color="auto"/>
        <w:bottom w:val="none" w:sz="0" w:space="0" w:color="auto"/>
        <w:right w:val="none" w:sz="0" w:space="0" w:color="auto"/>
      </w:divBdr>
    </w:div>
    <w:div w:id="644431268">
      <w:bodyDiv w:val="1"/>
      <w:marLeft w:val="0"/>
      <w:marRight w:val="0"/>
      <w:marTop w:val="0"/>
      <w:marBottom w:val="0"/>
      <w:divBdr>
        <w:top w:val="none" w:sz="0" w:space="0" w:color="auto"/>
        <w:left w:val="none" w:sz="0" w:space="0" w:color="auto"/>
        <w:bottom w:val="none" w:sz="0" w:space="0" w:color="auto"/>
        <w:right w:val="none" w:sz="0" w:space="0" w:color="auto"/>
      </w:divBdr>
    </w:div>
    <w:div w:id="649678873">
      <w:bodyDiv w:val="1"/>
      <w:marLeft w:val="0"/>
      <w:marRight w:val="0"/>
      <w:marTop w:val="0"/>
      <w:marBottom w:val="0"/>
      <w:divBdr>
        <w:top w:val="none" w:sz="0" w:space="0" w:color="auto"/>
        <w:left w:val="none" w:sz="0" w:space="0" w:color="auto"/>
        <w:bottom w:val="none" w:sz="0" w:space="0" w:color="auto"/>
        <w:right w:val="none" w:sz="0" w:space="0" w:color="auto"/>
      </w:divBdr>
    </w:div>
    <w:div w:id="655763675">
      <w:bodyDiv w:val="1"/>
      <w:marLeft w:val="0"/>
      <w:marRight w:val="0"/>
      <w:marTop w:val="0"/>
      <w:marBottom w:val="0"/>
      <w:divBdr>
        <w:top w:val="none" w:sz="0" w:space="0" w:color="auto"/>
        <w:left w:val="none" w:sz="0" w:space="0" w:color="auto"/>
        <w:bottom w:val="none" w:sz="0" w:space="0" w:color="auto"/>
        <w:right w:val="none" w:sz="0" w:space="0" w:color="auto"/>
      </w:divBdr>
      <w:divsChild>
        <w:div w:id="1954556715">
          <w:marLeft w:val="547"/>
          <w:marRight w:val="0"/>
          <w:marTop w:val="0"/>
          <w:marBottom w:val="0"/>
          <w:divBdr>
            <w:top w:val="none" w:sz="0" w:space="0" w:color="auto"/>
            <w:left w:val="none" w:sz="0" w:space="0" w:color="auto"/>
            <w:bottom w:val="none" w:sz="0" w:space="0" w:color="auto"/>
            <w:right w:val="none" w:sz="0" w:space="0" w:color="auto"/>
          </w:divBdr>
        </w:div>
      </w:divsChild>
    </w:div>
    <w:div w:id="669716845">
      <w:bodyDiv w:val="1"/>
      <w:marLeft w:val="0"/>
      <w:marRight w:val="0"/>
      <w:marTop w:val="0"/>
      <w:marBottom w:val="0"/>
      <w:divBdr>
        <w:top w:val="none" w:sz="0" w:space="0" w:color="auto"/>
        <w:left w:val="none" w:sz="0" w:space="0" w:color="auto"/>
        <w:bottom w:val="none" w:sz="0" w:space="0" w:color="auto"/>
        <w:right w:val="none" w:sz="0" w:space="0" w:color="auto"/>
      </w:divBdr>
    </w:div>
    <w:div w:id="677926368">
      <w:bodyDiv w:val="1"/>
      <w:marLeft w:val="0"/>
      <w:marRight w:val="0"/>
      <w:marTop w:val="0"/>
      <w:marBottom w:val="0"/>
      <w:divBdr>
        <w:top w:val="none" w:sz="0" w:space="0" w:color="auto"/>
        <w:left w:val="none" w:sz="0" w:space="0" w:color="auto"/>
        <w:bottom w:val="none" w:sz="0" w:space="0" w:color="auto"/>
        <w:right w:val="none" w:sz="0" w:space="0" w:color="auto"/>
      </w:divBdr>
    </w:div>
    <w:div w:id="690037305">
      <w:bodyDiv w:val="1"/>
      <w:marLeft w:val="0"/>
      <w:marRight w:val="0"/>
      <w:marTop w:val="0"/>
      <w:marBottom w:val="0"/>
      <w:divBdr>
        <w:top w:val="none" w:sz="0" w:space="0" w:color="auto"/>
        <w:left w:val="none" w:sz="0" w:space="0" w:color="auto"/>
        <w:bottom w:val="none" w:sz="0" w:space="0" w:color="auto"/>
        <w:right w:val="none" w:sz="0" w:space="0" w:color="auto"/>
      </w:divBdr>
    </w:div>
    <w:div w:id="693534374">
      <w:bodyDiv w:val="1"/>
      <w:marLeft w:val="0"/>
      <w:marRight w:val="0"/>
      <w:marTop w:val="0"/>
      <w:marBottom w:val="0"/>
      <w:divBdr>
        <w:top w:val="none" w:sz="0" w:space="0" w:color="auto"/>
        <w:left w:val="none" w:sz="0" w:space="0" w:color="auto"/>
        <w:bottom w:val="none" w:sz="0" w:space="0" w:color="auto"/>
        <w:right w:val="none" w:sz="0" w:space="0" w:color="auto"/>
      </w:divBdr>
    </w:div>
    <w:div w:id="722019223">
      <w:bodyDiv w:val="1"/>
      <w:marLeft w:val="0"/>
      <w:marRight w:val="0"/>
      <w:marTop w:val="0"/>
      <w:marBottom w:val="0"/>
      <w:divBdr>
        <w:top w:val="none" w:sz="0" w:space="0" w:color="auto"/>
        <w:left w:val="none" w:sz="0" w:space="0" w:color="auto"/>
        <w:bottom w:val="none" w:sz="0" w:space="0" w:color="auto"/>
        <w:right w:val="none" w:sz="0" w:space="0" w:color="auto"/>
      </w:divBdr>
    </w:div>
    <w:div w:id="724177818">
      <w:bodyDiv w:val="1"/>
      <w:marLeft w:val="0"/>
      <w:marRight w:val="0"/>
      <w:marTop w:val="0"/>
      <w:marBottom w:val="0"/>
      <w:divBdr>
        <w:top w:val="none" w:sz="0" w:space="0" w:color="auto"/>
        <w:left w:val="none" w:sz="0" w:space="0" w:color="auto"/>
        <w:bottom w:val="none" w:sz="0" w:space="0" w:color="auto"/>
        <w:right w:val="none" w:sz="0" w:space="0" w:color="auto"/>
      </w:divBdr>
    </w:div>
    <w:div w:id="728310335">
      <w:bodyDiv w:val="1"/>
      <w:marLeft w:val="0"/>
      <w:marRight w:val="0"/>
      <w:marTop w:val="0"/>
      <w:marBottom w:val="0"/>
      <w:divBdr>
        <w:top w:val="none" w:sz="0" w:space="0" w:color="auto"/>
        <w:left w:val="none" w:sz="0" w:space="0" w:color="auto"/>
        <w:bottom w:val="none" w:sz="0" w:space="0" w:color="auto"/>
        <w:right w:val="none" w:sz="0" w:space="0" w:color="auto"/>
      </w:divBdr>
    </w:div>
    <w:div w:id="732198343">
      <w:bodyDiv w:val="1"/>
      <w:marLeft w:val="0"/>
      <w:marRight w:val="0"/>
      <w:marTop w:val="0"/>
      <w:marBottom w:val="0"/>
      <w:divBdr>
        <w:top w:val="none" w:sz="0" w:space="0" w:color="auto"/>
        <w:left w:val="none" w:sz="0" w:space="0" w:color="auto"/>
        <w:bottom w:val="none" w:sz="0" w:space="0" w:color="auto"/>
        <w:right w:val="none" w:sz="0" w:space="0" w:color="auto"/>
      </w:divBdr>
    </w:div>
    <w:div w:id="751507213">
      <w:bodyDiv w:val="1"/>
      <w:marLeft w:val="0"/>
      <w:marRight w:val="0"/>
      <w:marTop w:val="0"/>
      <w:marBottom w:val="0"/>
      <w:divBdr>
        <w:top w:val="none" w:sz="0" w:space="0" w:color="auto"/>
        <w:left w:val="none" w:sz="0" w:space="0" w:color="auto"/>
        <w:bottom w:val="none" w:sz="0" w:space="0" w:color="auto"/>
        <w:right w:val="none" w:sz="0" w:space="0" w:color="auto"/>
      </w:divBdr>
    </w:div>
    <w:div w:id="757483282">
      <w:bodyDiv w:val="1"/>
      <w:marLeft w:val="0"/>
      <w:marRight w:val="0"/>
      <w:marTop w:val="0"/>
      <w:marBottom w:val="0"/>
      <w:divBdr>
        <w:top w:val="none" w:sz="0" w:space="0" w:color="auto"/>
        <w:left w:val="none" w:sz="0" w:space="0" w:color="auto"/>
        <w:bottom w:val="none" w:sz="0" w:space="0" w:color="auto"/>
        <w:right w:val="none" w:sz="0" w:space="0" w:color="auto"/>
      </w:divBdr>
    </w:div>
    <w:div w:id="759983368">
      <w:bodyDiv w:val="1"/>
      <w:marLeft w:val="0"/>
      <w:marRight w:val="0"/>
      <w:marTop w:val="0"/>
      <w:marBottom w:val="0"/>
      <w:divBdr>
        <w:top w:val="none" w:sz="0" w:space="0" w:color="auto"/>
        <w:left w:val="none" w:sz="0" w:space="0" w:color="auto"/>
        <w:bottom w:val="none" w:sz="0" w:space="0" w:color="auto"/>
        <w:right w:val="none" w:sz="0" w:space="0" w:color="auto"/>
      </w:divBdr>
    </w:div>
    <w:div w:id="762461278">
      <w:bodyDiv w:val="1"/>
      <w:marLeft w:val="0"/>
      <w:marRight w:val="0"/>
      <w:marTop w:val="0"/>
      <w:marBottom w:val="0"/>
      <w:divBdr>
        <w:top w:val="none" w:sz="0" w:space="0" w:color="auto"/>
        <w:left w:val="none" w:sz="0" w:space="0" w:color="auto"/>
        <w:bottom w:val="none" w:sz="0" w:space="0" w:color="auto"/>
        <w:right w:val="none" w:sz="0" w:space="0" w:color="auto"/>
      </w:divBdr>
    </w:div>
    <w:div w:id="780419722">
      <w:bodyDiv w:val="1"/>
      <w:marLeft w:val="0"/>
      <w:marRight w:val="0"/>
      <w:marTop w:val="0"/>
      <w:marBottom w:val="0"/>
      <w:divBdr>
        <w:top w:val="none" w:sz="0" w:space="0" w:color="auto"/>
        <w:left w:val="none" w:sz="0" w:space="0" w:color="auto"/>
        <w:bottom w:val="none" w:sz="0" w:space="0" w:color="auto"/>
        <w:right w:val="none" w:sz="0" w:space="0" w:color="auto"/>
      </w:divBdr>
    </w:div>
    <w:div w:id="783042464">
      <w:bodyDiv w:val="1"/>
      <w:marLeft w:val="0"/>
      <w:marRight w:val="0"/>
      <w:marTop w:val="0"/>
      <w:marBottom w:val="0"/>
      <w:divBdr>
        <w:top w:val="none" w:sz="0" w:space="0" w:color="auto"/>
        <w:left w:val="none" w:sz="0" w:space="0" w:color="auto"/>
        <w:bottom w:val="none" w:sz="0" w:space="0" w:color="auto"/>
        <w:right w:val="none" w:sz="0" w:space="0" w:color="auto"/>
      </w:divBdr>
      <w:divsChild>
        <w:div w:id="437019583">
          <w:marLeft w:val="0"/>
          <w:marRight w:val="0"/>
          <w:marTop w:val="0"/>
          <w:marBottom w:val="0"/>
          <w:divBdr>
            <w:top w:val="none" w:sz="0" w:space="0" w:color="auto"/>
            <w:left w:val="none" w:sz="0" w:space="0" w:color="auto"/>
            <w:bottom w:val="none" w:sz="0" w:space="0" w:color="auto"/>
            <w:right w:val="none" w:sz="0" w:space="0" w:color="auto"/>
          </w:divBdr>
          <w:divsChild>
            <w:div w:id="1080717507">
              <w:marLeft w:val="0"/>
              <w:marRight w:val="0"/>
              <w:marTop w:val="0"/>
              <w:marBottom w:val="0"/>
              <w:divBdr>
                <w:top w:val="none" w:sz="0" w:space="0" w:color="auto"/>
                <w:left w:val="none" w:sz="0" w:space="0" w:color="auto"/>
                <w:bottom w:val="none" w:sz="0" w:space="0" w:color="auto"/>
                <w:right w:val="none" w:sz="0" w:space="0" w:color="auto"/>
              </w:divBdr>
              <w:divsChild>
                <w:div w:id="808942252">
                  <w:marLeft w:val="0"/>
                  <w:marRight w:val="0"/>
                  <w:marTop w:val="0"/>
                  <w:marBottom w:val="0"/>
                  <w:divBdr>
                    <w:top w:val="none" w:sz="0" w:space="0" w:color="auto"/>
                    <w:left w:val="none" w:sz="0" w:space="0" w:color="auto"/>
                    <w:bottom w:val="none" w:sz="0" w:space="0" w:color="auto"/>
                    <w:right w:val="none" w:sz="0" w:space="0" w:color="auto"/>
                  </w:divBdr>
                  <w:divsChild>
                    <w:div w:id="99414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707199">
      <w:bodyDiv w:val="1"/>
      <w:marLeft w:val="0"/>
      <w:marRight w:val="0"/>
      <w:marTop w:val="0"/>
      <w:marBottom w:val="0"/>
      <w:divBdr>
        <w:top w:val="none" w:sz="0" w:space="0" w:color="auto"/>
        <w:left w:val="none" w:sz="0" w:space="0" w:color="auto"/>
        <w:bottom w:val="none" w:sz="0" w:space="0" w:color="auto"/>
        <w:right w:val="none" w:sz="0" w:space="0" w:color="auto"/>
      </w:divBdr>
    </w:div>
    <w:div w:id="810246046">
      <w:bodyDiv w:val="1"/>
      <w:marLeft w:val="0"/>
      <w:marRight w:val="0"/>
      <w:marTop w:val="0"/>
      <w:marBottom w:val="0"/>
      <w:divBdr>
        <w:top w:val="none" w:sz="0" w:space="0" w:color="auto"/>
        <w:left w:val="none" w:sz="0" w:space="0" w:color="auto"/>
        <w:bottom w:val="none" w:sz="0" w:space="0" w:color="auto"/>
        <w:right w:val="none" w:sz="0" w:space="0" w:color="auto"/>
      </w:divBdr>
      <w:divsChild>
        <w:div w:id="292369937">
          <w:marLeft w:val="0"/>
          <w:marRight w:val="0"/>
          <w:marTop w:val="0"/>
          <w:marBottom w:val="0"/>
          <w:divBdr>
            <w:top w:val="none" w:sz="0" w:space="0" w:color="auto"/>
            <w:left w:val="none" w:sz="0" w:space="0" w:color="auto"/>
            <w:bottom w:val="none" w:sz="0" w:space="0" w:color="auto"/>
            <w:right w:val="none" w:sz="0" w:space="0" w:color="auto"/>
          </w:divBdr>
        </w:div>
      </w:divsChild>
    </w:div>
    <w:div w:id="825316543">
      <w:marLeft w:val="0"/>
      <w:marRight w:val="0"/>
      <w:marTop w:val="0"/>
      <w:marBottom w:val="0"/>
      <w:divBdr>
        <w:top w:val="none" w:sz="0" w:space="0" w:color="auto"/>
        <w:left w:val="none" w:sz="0" w:space="0" w:color="auto"/>
        <w:bottom w:val="none" w:sz="0" w:space="0" w:color="auto"/>
        <w:right w:val="none" w:sz="0" w:space="0" w:color="auto"/>
      </w:divBdr>
    </w:div>
    <w:div w:id="837429064">
      <w:bodyDiv w:val="1"/>
      <w:marLeft w:val="0"/>
      <w:marRight w:val="0"/>
      <w:marTop w:val="0"/>
      <w:marBottom w:val="0"/>
      <w:divBdr>
        <w:top w:val="none" w:sz="0" w:space="0" w:color="auto"/>
        <w:left w:val="none" w:sz="0" w:space="0" w:color="auto"/>
        <w:bottom w:val="none" w:sz="0" w:space="0" w:color="auto"/>
        <w:right w:val="none" w:sz="0" w:space="0" w:color="auto"/>
      </w:divBdr>
    </w:div>
    <w:div w:id="843131549">
      <w:bodyDiv w:val="1"/>
      <w:marLeft w:val="0"/>
      <w:marRight w:val="0"/>
      <w:marTop w:val="0"/>
      <w:marBottom w:val="0"/>
      <w:divBdr>
        <w:top w:val="none" w:sz="0" w:space="0" w:color="auto"/>
        <w:left w:val="none" w:sz="0" w:space="0" w:color="auto"/>
        <w:bottom w:val="none" w:sz="0" w:space="0" w:color="auto"/>
        <w:right w:val="none" w:sz="0" w:space="0" w:color="auto"/>
      </w:divBdr>
    </w:div>
    <w:div w:id="845558902">
      <w:bodyDiv w:val="1"/>
      <w:marLeft w:val="0"/>
      <w:marRight w:val="0"/>
      <w:marTop w:val="0"/>
      <w:marBottom w:val="0"/>
      <w:divBdr>
        <w:top w:val="none" w:sz="0" w:space="0" w:color="auto"/>
        <w:left w:val="none" w:sz="0" w:space="0" w:color="auto"/>
        <w:bottom w:val="none" w:sz="0" w:space="0" w:color="auto"/>
        <w:right w:val="none" w:sz="0" w:space="0" w:color="auto"/>
      </w:divBdr>
    </w:div>
    <w:div w:id="848104569">
      <w:bodyDiv w:val="1"/>
      <w:marLeft w:val="0"/>
      <w:marRight w:val="0"/>
      <w:marTop w:val="0"/>
      <w:marBottom w:val="0"/>
      <w:divBdr>
        <w:top w:val="none" w:sz="0" w:space="0" w:color="auto"/>
        <w:left w:val="none" w:sz="0" w:space="0" w:color="auto"/>
        <w:bottom w:val="none" w:sz="0" w:space="0" w:color="auto"/>
        <w:right w:val="none" w:sz="0" w:space="0" w:color="auto"/>
      </w:divBdr>
    </w:div>
    <w:div w:id="854417389">
      <w:bodyDiv w:val="1"/>
      <w:marLeft w:val="0"/>
      <w:marRight w:val="0"/>
      <w:marTop w:val="0"/>
      <w:marBottom w:val="0"/>
      <w:divBdr>
        <w:top w:val="none" w:sz="0" w:space="0" w:color="auto"/>
        <w:left w:val="none" w:sz="0" w:space="0" w:color="auto"/>
        <w:bottom w:val="none" w:sz="0" w:space="0" w:color="auto"/>
        <w:right w:val="none" w:sz="0" w:space="0" w:color="auto"/>
      </w:divBdr>
    </w:div>
    <w:div w:id="863592100">
      <w:bodyDiv w:val="1"/>
      <w:marLeft w:val="0"/>
      <w:marRight w:val="0"/>
      <w:marTop w:val="0"/>
      <w:marBottom w:val="0"/>
      <w:divBdr>
        <w:top w:val="none" w:sz="0" w:space="0" w:color="auto"/>
        <w:left w:val="none" w:sz="0" w:space="0" w:color="auto"/>
        <w:bottom w:val="none" w:sz="0" w:space="0" w:color="auto"/>
        <w:right w:val="none" w:sz="0" w:space="0" w:color="auto"/>
      </w:divBdr>
    </w:div>
    <w:div w:id="863858867">
      <w:bodyDiv w:val="1"/>
      <w:marLeft w:val="0"/>
      <w:marRight w:val="0"/>
      <w:marTop w:val="0"/>
      <w:marBottom w:val="0"/>
      <w:divBdr>
        <w:top w:val="none" w:sz="0" w:space="0" w:color="auto"/>
        <w:left w:val="none" w:sz="0" w:space="0" w:color="auto"/>
        <w:bottom w:val="none" w:sz="0" w:space="0" w:color="auto"/>
        <w:right w:val="none" w:sz="0" w:space="0" w:color="auto"/>
      </w:divBdr>
    </w:div>
    <w:div w:id="869225734">
      <w:bodyDiv w:val="1"/>
      <w:marLeft w:val="0"/>
      <w:marRight w:val="0"/>
      <w:marTop w:val="0"/>
      <w:marBottom w:val="0"/>
      <w:divBdr>
        <w:top w:val="none" w:sz="0" w:space="0" w:color="auto"/>
        <w:left w:val="none" w:sz="0" w:space="0" w:color="auto"/>
        <w:bottom w:val="none" w:sz="0" w:space="0" w:color="auto"/>
        <w:right w:val="none" w:sz="0" w:space="0" w:color="auto"/>
      </w:divBdr>
      <w:divsChild>
        <w:div w:id="2111313909">
          <w:marLeft w:val="0"/>
          <w:marRight w:val="0"/>
          <w:marTop w:val="0"/>
          <w:marBottom w:val="0"/>
          <w:divBdr>
            <w:top w:val="none" w:sz="0" w:space="0" w:color="auto"/>
            <w:left w:val="none" w:sz="0" w:space="0" w:color="auto"/>
            <w:bottom w:val="none" w:sz="0" w:space="0" w:color="auto"/>
            <w:right w:val="none" w:sz="0" w:space="0" w:color="auto"/>
          </w:divBdr>
        </w:div>
      </w:divsChild>
    </w:div>
    <w:div w:id="892621919">
      <w:bodyDiv w:val="1"/>
      <w:marLeft w:val="0"/>
      <w:marRight w:val="0"/>
      <w:marTop w:val="0"/>
      <w:marBottom w:val="0"/>
      <w:divBdr>
        <w:top w:val="none" w:sz="0" w:space="0" w:color="auto"/>
        <w:left w:val="none" w:sz="0" w:space="0" w:color="auto"/>
        <w:bottom w:val="none" w:sz="0" w:space="0" w:color="auto"/>
        <w:right w:val="none" w:sz="0" w:space="0" w:color="auto"/>
      </w:divBdr>
    </w:div>
    <w:div w:id="903565155">
      <w:bodyDiv w:val="1"/>
      <w:marLeft w:val="0"/>
      <w:marRight w:val="0"/>
      <w:marTop w:val="0"/>
      <w:marBottom w:val="0"/>
      <w:divBdr>
        <w:top w:val="none" w:sz="0" w:space="0" w:color="auto"/>
        <w:left w:val="none" w:sz="0" w:space="0" w:color="auto"/>
        <w:bottom w:val="none" w:sz="0" w:space="0" w:color="auto"/>
        <w:right w:val="none" w:sz="0" w:space="0" w:color="auto"/>
      </w:divBdr>
    </w:div>
    <w:div w:id="950086675">
      <w:bodyDiv w:val="1"/>
      <w:marLeft w:val="0"/>
      <w:marRight w:val="0"/>
      <w:marTop w:val="0"/>
      <w:marBottom w:val="0"/>
      <w:divBdr>
        <w:top w:val="none" w:sz="0" w:space="0" w:color="auto"/>
        <w:left w:val="none" w:sz="0" w:space="0" w:color="auto"/>
        <w:bottom w:val="none" w:sz="0" w:space="0" w:color="auto"/>
        <w:right w:val="none" w:sz="0" w:space="0" w:color="auto"/>
      </w:divBdr>
    </w:div>
    <w:div w:id="966156376">
      <w:bodyDiv w:val="1"/>
      <w:marLeft w:val="0"/>
      <w:marRight w:val="0"/>
      <w:marTop w:val="0"/>
      <w:marBottom w:val="0"/>
      <w:divBdr>
        <w:top w:val="none" w:sz="0" w:space="0" w:color="auto"/>
        <w:left w:val="none" w:sz="0" w:space="0" w:color="auto"/>
        <w:bottom w:val="none" w:sz="0" w:space="0" w:color="auto"/>
        <w:right w:val="none" w:sz="0" w:space="0" w:color="auto"/>
      </w:divBdr>
    </w:div>
    <w:div w:id="967320877">
      <w:bodyDiv w:val="1"/>
      <w:marLeft w:val="0"/>
      <w:marRight w:val="0"/>
      <w:marTop w:val="0"/>
      <w:marBottom w:val="0"/>
      <w:divBdr>
        <w:top w:val="none" w:sz="0" w:space="0" w:color="auto"/>
        <w:left w:val="none" w:sz="0" w:space="0" w:color="auto"/>
        <w:bottom w:val="none" w:sz="0" w:space="0" w:color="auto"/>
        <w:right w:val="none" w:sz="0" w:space="0" w:color="auto"/>
      </w:divBdr>
    </w:div>
    <w:div w:id="979380589">
      <w:bodyDiv w:val="1"/>
      <w:marLeft w:val="0"/>
      <w:marRight w:val="0"/>
      <w:marTop w:val="0"/>
      <w:marBottom w:val="0"/>
      <w:divBdr>
        <w:top w:val="none" w:sz="0" w:space="0" w:color="auto"/>
        <w:left w:val="none" w:sz="0" w:space="0" w:color="auto"/>
        <w:bottom w:val="none" w:sz="0" w:space="0" w:color="auto"/>
        <w:right w:val="none" w:sz="0" w:space="0" w:color="auto"/>
      </w:divBdr>
    </w:div>
    <w:div w:id="980042106">
      <w:bodyDiv w:val="1"/>
      <w:marLeft w:val="0"/>
      <w:marRight w:val="0"/>
      <w:marTop w:val="0"/>
      <w:marBottom w:val="0"/>
      <w:divBdr>
        <w:top w:val="none" w:sz="0" w:space="0" w:color="auto"/>
        <w:left w:val="none" w:sz="0" w:space="0" w:color="auto"/>
        <w:bottom w:val="none" w:sz="0" w:space="0" w:color="auto"/>
        <w:right w:val="none" w:sz="0" w:space="0" w:color="auto"/>
      </w:divBdr>
    </w:div>
    <w:div w:id="1019699935">
      <w:bodyDiv w:val="1"/>
      <w:marLeft w:val="0"/>
      <w:marRight w:val="0"/>
      <w:marTop w:val="0"/>
      <w:marBottom w:val="0"/>
      <w:divBdr>
        <w:top w:val="none" w:sz="0" w:space="0" w:color="auto"/>
        <w:left w:val="none" w:sz="0" w:space="0" w:color="auto"/>
        <w:bottom w:val="none" w:sz="0" w:space="0" w:color="auto"/>
        <w:right w:val="none" w:sz="0" w:space="0" w:color="auto"/>
      </w:divBdr>
    </w:div>
    <w:div w:id="1026718010">
      <w:bodyDiv w:val="1"/>
      <w:marLeft w:val="0"/>
      <w:marRight w:val="0"/>
      <w:marTop w:val="0"/>
      <w:marBottom w:val="0"/>
      <w:divBdr>
        <w:top w:val="none" w:sz="0" w:space="0" w:color="auto"/>
        <w:left w:val="none" w:sz="0" w:space="0" w:color="auto"/>
        <w:bottom w:val="none" w:sz="0" w:space="0" w:color="auto"/>
        <w:right w:val="none" w:sz="0" w:space="0" w:color="auto"/>
      </w:divBdr>
    </w:div>
    <w:div w:id="1032996587">
      <w:bodyDiv w:val="1"/>
      <w:marLeft w:val="0"/>
      <w:marRight w:val="0"/>
      <w:marTop w:val="0"/>
      <w:marBottom w:val="0"/>
      <w:divBdr>
        <w:top w:val="none" w:sz="0" w:space="0" w:color="auto"/>
        <w:left w:val="none" w:sz="0" w:space="0" w:color="auto"/>
        <w:bottom w:val="none" w:sz="0" w:space="0" w:color="auto"/>
        <w:right w:val="none" w:sz="0" w:space="0" w:color="auto"/>
      </w:divBdr>
    </w:div>
    <w:div w:id="1039666859">
      <w:bodyDiv w:val="1"/>
      <w:marLeft w:val="0"/>
      <w:marRight w:val="0"/>
      <w:marTop w:val="0"/>
      <w:marBottom w:val="0"/>
      <w:divBdr>
        <w:top w:val="none" w:sz="0" w:space="0" w:color="auto"/>
        <w:left w:val="none" w:sz="0" w:space="0" w:color="auto"/>
        <w:bottom w:val="none" w:sz="0" w:space="0" w:color="auto"/>
        <w:right w:val="none" w:sz="0" w:space="0" w:color="auto"/>
      </w:divBdr>
    </w:div>
    <w:div w:id="1054891986">
      <w:bodyDiv w:val="1"/>
      <w:marLeft w:val="0"/>
      <w:marRight w:val="0"/>
      <w:marTop w:val="0"/>
      <w:marBottom w:val="0"/>
      <w:divBdr>
        <w:top w:val="none" w:sz="0" w:space="0" w:color="auto"/>
        <w:left w:val="none" w:sz="0" w:space="0" w:color="auto"/>
        <w:bottom w:val="none" w:sz="0" w:space="0" w:color="auto"/>
        <w:right w:val="none" w:sz="0" w:space="0" w:color="auto"/>
      </w:divBdr>
    </w:div>
    <w:div w:id="1074620758">
      <w:bodyDiv w:val="1"/>
      <w:marLeft w:val="0"/>
      <w:marRight w:val="0"/>
      <w:marTop w:val="0"/>
      <w:marBottom w:val="0"/>
      <w:divBdr>
        <w:top w:val="none" w:sz="0" w:space="0" w:color="auto"/>
        <w:left w:val="none" w:sz="0" w:space="0" w:color="auto"/>
        <w:bottom w:val="none" w:sz="0" w:space="0" w:color="auto"/>
        <w:right w:val="none" w:sz="0" w:space="0" w:color="auto"/>
      </w:divBdr>
    </w:div>
    <w:div w:id="1092510853">
      <w:bodyDiv w:val="1"/>
      <w:marLeft w:val="0"/>
      <w:marRight w:val="0"/>
      <w:marTop w:val="0"/>
      <w:marBottom w:val="0"/>
      <w:divBdr>
        <w:top w:val="none" w:sz="0" w:space="0" w:color="auto"/>
        <w:left w:val="none" w:sz="0" w:space="0" w:color="auto"/>
        <w:bottom w:val="none" w:sz="0" w:space="0" w:color="auto"/>
        <w:right w:val="none" w:sz="0" w:space="0" w:color="auto"/>
      </w:divBdr>
    </w:div>
    <w:div w:id="1139343521">
      <w:bodyDiv w:val="1"/>
      <w:marLeft w:val="0"/>
      <w:marRight w:val="0"/>
      <w:marTop w:val="0"/>
      <w:marBottom w:val="0"/>
      <w:divBdr>
        <w:top w:val="none" w:sz="0" w:space="0" w:color="auto"/>
        <w:left w:val="none" w:sz="0" w:space="0" w:color="auto"/>
        <w:bottom w:val="none" w:sz="0" w:space="0" w:color="auto"/>
        <w:right w:val="none" w:sz="0" w:space="0" w:color="auto"/>
      </w:divBdr>
      <w:divsChild>
        <w:div w:id="785076154">
          <w:marLeft w:val="0"/>
          <w:marRight w:val="0"/>
          <w:marTop w:val="0"/>
          <w:marBottom w:val="0"/>
          <w:divBdr>
            <w:top w:val="none" w:sz="0" w:space="0" w:color="auto"/>
            <w:left w:val="none" w:sz="0" w:space="0" w:color="auto"/>
            <w:bottom w:val="none" w:sz="0" w:space="0" w:color="auto"/>
            <w:right w:val="none" w:sz="0" w:space="0" w:color="auto"/>
          </w:divBdr>
          <w:divsChild>
            <w:div w:id="1210415727">
              <w:marLeft w:val="0"/>
              <w:marRight w:val="0"/>
              <w:marTop w:val="0"/>
              <w:marBottom w:val="0"/>
              <w:divBdr>
                <w:top w:val="none" w:sz="0" w:space="0" w:color="auto"/>
                <w:left w:val="none" w:sz="0" w:space="0" w:color="auto"/>
                <w:bottom w:val="none" w:sz="0" w:space="0" w:color="auto"/>
                <w:right w:val="none" w:sz="0" w:space="0" w:color="auto"/>
              </w:divBdr>
              <w:divsChild>
                <w:div w:id="42142279">
                  <w:marLeft w:val="0"/>
                  <w:marRight w:val="0"/>
                  <w:marTop w:val="0"/>
                  <w:marBottom w:val="0"/>
                  <w:divBdr>
                    <w:top w:val="none" w:sz="0" w:space="0" w:color="auto"/>
                    <w:left w:val="none" w:sz="0" w:space="0" w:color="auto"/>
                    <w:bottom w:val="none" w:sz="0" w:space="0" w:color="auto"/>
                    <w:right w:val="none" w:sz="0" w:space="0" w:color="auto"/>
                  </w:divBdr>
                  <w:divsChild>
                    <w:div w:id="22688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566227">
      <w:bodyDiv w:val="1"/>
      <w:marLeft w:val="0"/>
      <w:marRight w:val="0"/>
      <w:marTop w:val="0"/>
      <w:marBottom w:val="0"/>
      <w:divBdr>
        <w:top w:val="none" w:sz="0" w:space="0" w:color="auto"/>
        <w:left w:val="none" w:sz="0" w:space="0" w:color="auto"/>
        <w:bottom w:val="none" w:sz="0" w:space="0" w:color="auto"/>
        <w:right w:val="none" w:sz="0" w:space="0" w:color="auto"/>
      </w:divBdr>
    </w:div>
    <w:div w:id="1157648571">
      <w:bodyDiv w:val="1"/>
      <w:marLeft w:val="0"/>
      <w:marRight w:val="0"/>
      <w:marTop w:val="0"/>
      <w:marBottom w:val="0"/>
      <w:divBdr>
        <w:top w:val="none" w:sz="0" w:space="0" w:color="auto"/>
        <w:left w:val="none" w:sz="0" w:space="0" w:color="auto"/>
        <w:bottom w:val="none" w:sz="0" w:space="0" w:color="auto"/>
        <w:right w:val="none" w:sz="0" w:space="0" w:color="auto"/>
      </w:divBdr>
    </w:div>
    <w:div w:id="1167132085">
      <w:bodyDiv w:val="1"/>
      <w:marLeft w:val="0"/>
      <w:marRight w:val="0"/>
      <w:marTop w:val="0"/>
      <w:marBottom w:val="0"/>
      <w:divBdr>
        <w:top w:val="none" w:sz="0" w:space="0" w:color="auto"/>
        <w:left w:val="none" w:sz="0" w:space="0" w:color="auto"/>
        <w:bottom w:val="none" w:sz="0" w:space="0" w:color="auto"/>
        <w:right w:val="none" w:sz="0" w:space="0" w:color="auto"/>
      </w:divBdr>
    </w:div>
    <w:div w:id="1178084945">
      <w:bodyDiv w:val="1"/>
      <w:marLeft w:val="0"/>
      <w:marRight w:val="0"/>
      <w:marTop w:val="0"/>
      <w:marBottom w:val="0"/>
      <w:divBdr>
        <w:top w:val="none" w:sz="0" w:space="0" w:color="auto"/>
        <w:left w:val="none" w:sz="0" w:space="0" w:color="auto"/>
        <w:bottom w:val="none" w:sz="0" w:space="0" w:color="auto"/>
        <w:right w:val="none" w:sz="0" w:space="0" w:color="auto"/>
      </w:divBdr>
    </w:div>
    <w:div w:id="1184632797">
      <w:bodyDiv w:val="1"/>
      <w:marLeft w:val="0"/>
      <w:marRight w:val="0"/>
      <w:marTop w:val="0"/>
      <w:marBottom w:val="0"/>
      <w:divBdr>
        <w:top w:val="none" w:sz="0" w:space="0" w:color="auto"/>
        <w:left w:val="none" w:sz="0" w:space="0" w:color="auto"/>
        <w:bottom w:val="none" w:sz="0" w:space="0" w:color="auto"/>
        <w:right w:val="none" w:sz="0" w:space="0" w:color="auto"/>
      </w:divBdr>
    </w:div>
    <w:div w:id="1185637124">
      <w:bodyDiv w:val="1"/>
      <w:marLeft w:val="0"/>
      <w:marRight w:val="0"/>
      <w:marTop w:val="0"/>
      <w:marBottom w:val="0"/>
      <w:divBdr>
        <w:top w:val="none" w:sz="0" w:space="0" w:color="auto"/>
        <w:left w:val="none" w:sz="0" w:space="0" w:color="auto"/>
        <w:bottom w:val="none" w:sz="0" w:space="0" w:color="auto"/>
        <w:right w:val="none" w:sz="0" w:space="0" w:color="auto"/>
      </w:divBdr>
    </w:div>
    <w:div w:id="1186559571">
      <w:bodyDiv w:val="1"/>
      <w:marLeft w:val="0"/>
      <w:marRight w:val="0"/>
      <w:marTop w:val="0"/>
      <w:marBottom w:val="0"/>
      <w:divBdr>
        <w:top w:val="none" w:sz="0" w:space="0" w:color="auto"/>
        <w:left w:val="none" w:sz="0" w:space="0" w:color="auto"/>
        <w:bottom w:val="none" w:sz="0" w:space="0" w:color="auto"/>
        <w:right w:val="none" w:sz="0" w:space="0" w:color="auto"/>
      </w:divBdr>
    </w:div>
    <w:div w:id="1192186895">
      <w:bodyDiv w:val="1"/>
      <w:marLeft w:val="0"/>
      <w:marRight w:val="0"/>
      <w:marTop w:val="0"/>
      <w:marBottom w:val="0"/>
      <w:divBdr>
        <w:top w:val="none" w:sz="0" w:space="0" w:color="auto"/>
        <w:left w:val="none" w:sz="0" w:space="0" w:color="auto"/>
        <w:bottom w:val="none" w:sz="0" w:space="0" w:color="auto"/>
        <w:right w:val="none" w:sz="0" w:space="0" w:color="auto"/>
      </w:divBdr>
    </w:div>
    <w:div w:id="1220744599">
      <w:bodyDiv w:val="1"/>
      <w:marLeft w:val="0"/>
      <w:marRight w:val="0"/>
      <w:marTop w:val="0"/>
      <w:marBottom w:val="0"/>
      <w:divBdr>
        <w:top w:val="none" w:sz="0" w:space="0" w:color="auto"/>
        <w:left w:val="none" w:sz="0" w:space="0" w:color="auto"/>
        <w:bottom w:val="none" w:sz="0" w:space="0" w:color="auto"/>
        <w:right w:val="none" w:sz="0" w:space="0" w:color="auto"/>
      </w:divBdr>
    </w:div>
    <w:div w:id="1237738306">
      <w:bodyDiv w:val="1"/>
      <w:marLeft w:val="0"/>
      <w:marRight w:val="0"/>
      <w:marTop w:val="0"/>
      <w:marBottom w:val="0"/>
      <w:divBdr>
        <w:top w:val="none" w:sz="0" w:space="0" w:color="auto"/>
        <w:left w:val="none" w:sz="0" w:space="0" w:color="auto"/>
        <w:bottom w:val="none" w:sz="0" w:space="0" w:color="auto"/>
        <w:right w:val="none" w:sz="0" w:space="0" w:color="auto"/>
      </w:divBdr>
    </w:div>
    <w:div w:id="1243560663">
      <w:bodyDiv w:val="1"/>
      <w:marLeft w:val="0"/>
      <w:marRight w:val="0"/>
      <w:marTop w:val="0"/>
      <w:marBottom w:val="0"/>
      <w:divBdr>
        <w:top w:val="none" w:sz="0" w:space="0" w:color="auto"/>
        <w:left w:val="none" w:sz="0" w:space="0" w:color="auto"/>
        <w:bottom w:val="none" w:sz="0" w:space="0" w:color="auto"/>
        <w:right w:val="none" w:sz="0" w:space="0" w:color="auto"/>
      </w:divBdr>
    </w:div>
    <w:div w:id="1250428514">
      <w:bodyDiv w:val="1"/>
      <w:marLeft w:val="0"/>
      <w:marRight w:val="0"/>
      <w:marTop w:val="0"/>
      <w:marBottom w:val="0"/>
      <w:divBdr>
        <w:top w:val="none" w:sz="0" w:space="0" w:color="auto"/>
        <w:left w:val="none" w:sz="0" w:space="0" w:color="auto"/>
        <w:bottom w:val="none" w:sz="0" w:space="0" w:color="auto"/>
        <w:right w:val="none" w:sz="0" w:space="0" w:color="auto"/>
      </w:divBdr>
    </w:div>
    <w:div w:id="1250969093">
      <w:bodyDiv w:val="1"/>
      <w:marLeft w:val="0"/>
      <w:marRight w:val="0"/>
      <w:marTop w:val="0"/>
      <w:marBottom w:val="0"/>
      <w:divBdr>
        <w:top w:val="none" w:sz="0" w:space="0" w:color="auto"/>
        <w:left w:val="none" w:sz="0" w:space="0" w:color="auto"/>
        <w:bottom w:val="none" w:sz="0" w:space="0" w:color="auto"/>
        <w:right w:val="none" w:sz="0" w:space="0" w:color="auto"/>
      </w:divBdr>
    </w:div>
    <w:div w:id="1263034558">
      <w:bodyDiv w:val="1"/>
      <w:marLeft w:val="0"/>
      <w:marRight w:val="0"/>
      <w:marTop w:val="0"/>
      <w:marBottom w:val="0"/>
      <w:divBdr>
        <w:top w:val="none" w:sz="0" w:space="0" w:color="auto"/>
        <w:left w:val="none" w:sz="0" w:space="0" w:color="auto"/>
        <w:bottom w:val="none" w:sz="0" w:space="0" w:color="auto"/>
        <w:right w:val="none" w:sz="0" w:space="0" w:color="auto"/>
      </w:divBdr>
      <w:divsChild>
        <w:div w:id="537279124">
          <w:marLeft w:val="0"/>
          <w:marRight w:val="0"/>
          <w:marTop w:val="0"/>
          <w:marBottom w:val="0"/>
          <w:divBdr>
            <w:top w:val="none" w:sz="0" w:space="0" w:color="auto"/>
            <w:left w:val="none" w:sz="0" w:space="0" w:color="auto"/>
            <w:bottom w:val="none" w:sz="0" w:space="0" w:color="auto"/>
            <w:right w:val="none" w:sz="0" w:space="0" w:color="auto"/>
          </w:divBdr>
        </w:div>
      </w:divsChild>
    </w:div>
    <w:div w:id="1263954974">
      <w:bodyDiv w:val="1"/>
      <w:marLeft w:val="0"/>
      <w:marRight w:val="0"/>
      <w:marTop w:val="0"/>
      <w:marBottom w:val="0"/>
      <w:divBdr>
        <w:top w:val="none" w:sz="0" w:space="0" w:color="auto"/>
        <w:left w:val="none" w:sz="0" w:space="0" w:color="auto"/>
        <w:bottom w:val="none" w:sz="0" w:space="0" w:color="auto"/>
        <w:right w:val="none" w:sz="0" w:space="0" w:color="auto"/>
      </w:divBdr>
    </w:div>
    <w:div w:id="1265844606">
      <w:bodyDiv w:val="1"/>
      <w:marLeft w:val="0"/>
      <w:marRight w:val="0"/>
      <w:marTop w:val="0"/>
      <w:marBottom w:val="0"/>
      <w:divBdr>
        <w:top w:val="none" w:sz="0" w:space="0" w:color="auto"/>
        <w:left w:val="none" w:sz="0" w:space="0" w:color="auto"/>
        <w:bottom w:val="none" w:sz="0" w:space="0" w:color="auto"/>
        <w:right w:val="none" w:sz="0" w:space="0" w:color="auto"/>
      </w:divBdr>
    </w:div>
    <w:div w:id="1267346137">
      <w:bodyDiv w:val="1"/>
      <w:marLeft w:val="0"/>
      <w:marRight w:val="0"/>
      <w:marTop w:val="0"/>
      <w:marBottom w:val="0"/>
      <w:divBdr>
        <w:top w:val="none" w:sz="0" w:space="0" w:color="auto"/>
        <w:left w:val="none" w:sz="0" w:space="0" w:color="auto"/>
        <w:bottom w:val="none" w:sz="0" w:space="0" w:color="auto"/>
        <w:right w:val="none" w:sz="0" w:space="0" w:color="auto"/>
      </w:divBdr>
    </w:div>
    <w:div w:id="1273784270">
      <w:bodyDiv w:val="1"/>
      <w:marLeft w:val="0"/>
      <w:marRight w:val="0"/>
      <w:marTop w:val="0"/>
      <w:marBottom w:val="0"/>
      <w:divBdr>
        <w:top w:val="none" w:sz="0" w:space="0" w:color="auto"/>
        <w:left w:val="none" w:sz="0" w:space="0" w:color="auto"/>
        <w:bottom w:val="none" w:sz="0" w:space="0" w:color="auto"/>
        <w:right w:val="none" w:sz="0" w:space="0" w:color="auto"/>
      </w:divBdr>
    </w:div>
    <w:div w:id="1281297571">
      <w:bodyDiv w:val="1"/>
      <w:marLeft w:val="0"/>
      <w:marRight w:val="0"/>
      <w:marTop w:val="0"/>
      <w:marBottom w:val="0"/>
      <w:divBdr>
        <w:top w:val="none" w:sz="0" w:space="0" w:color="auto"/>
        <w:left w:val="none" w:sz="0" w:space="0" w:color="auto"/>
        <w:bottom w:val="none" w:sz="0" w:space="0" w:color="auto"/>
        <w:right w:val="none" w:sz="0" w:space="0" w:color="auto"/>
      </w:divBdr>
    </w:div>
    <w:div w:id="1290207483">
      <w:bodyDiv w:val="1"/>
      <w:marLeft w:val="0"/>
      <w:marRight w:val="0"/>
      <w:marTop w:val="0"/>
      <w:marBottom w:val="0"/>
      <w:divBdr>
        <w:top w:val="none" w:sz="0" w:space="0" w:color="auto"/>
        <w:left w:val="none" w:sz="0" w:space="0" w:color="auto"/>
        <w:bottom w:val="none" w:sz="0" w:space="0" w:color="auto"/>
        <w:right w:val="none" w:sz="0" w:space="0" w:color="auto"/>
      </w:divBdr>
    </w:div>
    <w:div w:id="1312102028">
      <w:bodyDiv w:val="1"/>
      <w:marLeft w:val="0"/>
      <w:marRight w:val="0"/>
      <w:marTop w:val="0"/>
      <w:marBottom w:val="0"/>
      <w:divBdr>
        <w:top w:val="none" w:sz="0" w:space="0" w:color="auto"/>
        <w:left w:val="none" w:sz="0" w:space="0" w:color="auto"/>
        <w:bottom w:val="none" w:sz="0" w:space="0" w:color="auto"/>
        <w:right w:val="none" w:sz="0" w:space="0" w:color="auto"/>
      </w:divBdr>
    </w:div>
    <w:div w:id="1321889211">
      <w:bodyDiv w:val="1"/>
      <w:marLeft w:val="0"/>
      <w:marRight w:val="0"/>
      <w:marTop w:val="0"/>
      <w:marBottom w:val="0"/>
      <w:divBdr>
        <w:top w:val="none" w:sz="0" w:space="0" w:color="auto"/>
        <w:left w:val="none" w:sz="0" w:space="0" w:color="auto"/>
        <w:bottom w:val="none" w:sz="0" w:space="0" w:color="auto"/>
        <w:right w:val="none" w:sz="0" w:space="0" w:color="auto"/>
      </w:divBdr>
    </w:div>
    <w:div w:id="1336885035">
      <w:bodyDiv w:val="1"/>
      <w:marLeft w:val="0"/>
      <w:marRight w:val="0"/>
      <w:marTop w:val="0"/>
      <w:marBottom w:val="0"/>
      <w:divBdr>
        <w:top w:val="none" w:sz="0" w:space="0" w:color="auto"/>
        <w:left w:val="none" w:sz="0" w:space="0" w:color="auto"/>
        <w:bottom w:val="none" w:sz="0" w:space="0" w:color="auto"/>
        <w:right w:val="none" w:sz="0" w:space="0" w:color="auto"/>
      </w:divBdr>
    </w:div>
    <w:div w:id="1339036476">
      <w:bodyDiv w:val="1"/>
      <w:marLeft w:val="0"/>
      <w:marRight w:val="0"/>
      <w:marTop w:val="0"/>
      <w:marBottom w:val="0"/>
      <w:divBdr>
        <w:top w:val="none" w:sz="0" w:space="0" w:color="auto"/>
        <w:left w:val="none" w:sz="0" w:space="0" w:color="auto"/>
        <w:bottom w:val="none" w:sz="0" w:space="0" w:color="auto"/>
        <w:right w:val="none" w:sz="0" w:space="0" w:color="auto"/>
      </w:divBdr>
    </w:div>
    <w:div w:id="1352103734">
      <w:bodyDiv w:val="1"/>
      <w:marLeft w:val="0"/>
      <w:marRight w:val="0"/>
      <w:marTop w:val="0"/>
      <w:marBottom w:val="0"/>
      <w:divBdr>
        <w:top w:val="none" w:sz="0" w:space="0" w:color="auto"/>
        <w:left w:val="none" w:sz="0" w:space="0" w:color="auto"/>
        <w:bottom w:val="none" w:sz="0" w:space="0" w:color="auto"/>
        <w:right w:val="none" w:sz="0" w:space="0" w:color="auto"/>
      </w:divBdr>
    </w:div>
    <w:div w:id="1354572476">
      <w:bodyDiv w:val="1"/>
      <w:marLeft w:val="0"/>
      <w:marRight w:val="0"/>
      <w:marTop w:val="0"/>
      <w:marBottom w:val="0"/>
      <w:divBdr>
        <w:top w:val="none" w:sz="0" w:space="0" w:color="auto"/>
        <w:left w:val="none" w:sz="0" w:space="0" w:color="auto"/>
        <w:bottom w:val="none" w:sz="0" w:space="0" w:color="auto"/>
        <w:right w:val="none" w:sz="0" w:space="0" w:color="auto"/>
      </w:divBdr>
    </w:div>
    <w:div w:id="1357389320">
      <w:bodyDiv w:val="1"/>
      <w:marLeft w:val="0"/>
      <w:marRight w:val="0"/>
      <w:marTop w:val="0"/>
      <w:marBottom w:val="0"/>
      <w:divBdr>
        <w:top w:val="none" w:sz="0" w:space="0" w:color="auto"/>
        <w:left w:val="none" w:sz="0" w:space="0" w:color="auto"/>
        <w:bottom w:val="none" w:sz="0" w:space="0" w:color="auto"/>
        <w:right w:val="none" w:sz="0" w:space="0" w:color="auto"/>
      </w:divBdr>
    </w:div>
    <w:div w:id="1360936240">
      <w:bodyDiv w:val="1"/>
      <w:marLeft w:val="0"/>
      <w:marRight w:val="0"/>
      <w:marTop w:val="0"/>
      <w:marBottom w:val="0"/>
      <w:divBdr>
        <w:top w:val="none" w:sz="0" w:space="0" w:color="auto"/>
        <w:left w:val="none" w:sz="0" w:space="0" w:color="auto"/>
        <w:bottom w:val="none" w:sz="0" w:space="0" w:color="auto"/>
        <w:right w:val="none" w:sz="0" w:space="0" w:color="auto"/>
      </w:divBdr>
    </w:div>
    <w:div w:id="1364939770">
      <w:bodyDiv w:val="1"/>
      <w:marLeft w:val="0"/>
      <w:marRight w:val="0"/>
      <w:marTop w:val="0"/>
      <w:marBottom w:val="0"/>
      <w:divBdr>
        <w:top w:val="none" w:sz="0" w:space="0" w:color="auto"/>
        <w:left w:val="none" w:sz="0" w:space="0" w:color="auto"/>
        <w:bottom w:val="none" w:sz="0" w:space="0" w:color="auto"/>
        <w:right w:val="none" w:sz="0" w:space="0" w:color="auto"/>
      </w:divBdr>
    </w:div>
    <w:div w:id="1384283105">
      <w:bodyDiv w:val="1"/>
      <w:marLeft w:val="0"/>
      <w:marRight w:val="0"/>
      <w:marTop w:val="0"/>
      <w:marBottom w:val="0"/>
      <w:divBdr>
        <w:top w:val="none" w:sz="0" w:space="0" w:color="auto"/>
        <w:left w:val="none" w:sz="0" w:space="0" w:color="auto"/>
        <w:bottom w:val="none" w:sz="0" w:space="0" w:color="auto"/>
        <w:right w:val="none" w:sz="0" w:space="0" w:color="auto"/>
      </w:divBdr>
      <w:divsChild>
        <w:div w:id="972637881">
          <w:marLeft w:val="0"/>
          <w:marRight w:val="0"/>
          <w:marTop w:val="0"/>
          <w:marBottom w:val="0"/>
          <w:divBdr>
            <w:top w:val="none" w:sz="0" w:space="0" w:color="auto"/>
            <w:left w:val="none" w:sz="0" w:space="0" w:color="auto"/>
            <w:bottom w:val="none" w:sz="0" w:space="0" w:color="auto"/>
            <w:right w:val="none" w:sz="0" w:space="0" w:color="auto"/>
          </w:divBdr>
        </w:div>
      </w:divsChild>
    </w:div>
    <w:div w:id="1385368427">
      <w:bodyDiv w:val="1"/>
      <w:marLeft w:val="0"/>
      <w:marRight w:val="0"/>
      <w:marTop w:val="0"/>
      <w:marBottom w:val="0"/>
      <w:divBdr>
        <w:top w:val="none" w:sz="0" w:space="0" w:color="auto"/>
        <w:left w:val="none" w:sz="0" w:space="0" w:color="auto"/>
        <w:bottom w:val="none" w:sz="0" w:space="0" w:color="auto"/>
        <w:right w:val="none" w:sz="0" w:space="0" w:color="auto"/>
      </w:divBdr>
    </w:div>
    <w:div w:id="1387677972">
      <w:bodyDiv w:val="1"/>
      <w:marLeft w:val="0"/>
      <w:marRight w:val="0"/>
      <w:marTop w:val="0"/>
      <w:marBottom w:val="0"/>
      <w:divBdr>
        <w:top w:val="none" w:sz="0" w:space="0" w:color="auto"/>
        <w:left w:val="none" w:sz="0" w:space="0" w:color="auto"/>
        <w:bottom w:val="none" w:sz="0" w:space="0" w:color="auto"/>
        <w:right w:val="none" w:sz="0" w:space="0" w:color="auto"/>
      </w:divBdr>
    </w:div>
    <w:div w:id="1388993272">
      <w:bodyDiv w:val="1"/>
      <w:marLeft w:val="0"/>
      <w:marRight w:val="0"/>
      <w:marTop w:val="0"/>
      <w:marBottom w:val="0"/>
      <w:divBdr>
        <w:top w:val="none" w:sz="0" w:space="0" w:color="auto"/>
        <w:left w:val="none" w:sz="0" w:space="0" w:color="auto"/>
        <w:bottom w:val="none" w:sz="0" w:space="0" w:color="auto"/>
        <w:right w:val="none" w:sz="0" w:space="0" w:color="auto"/>
      </w:divBdr>
      <w:divsChild>
        <w:div w:id="23404815">
          <w:marLeft w:val="547"/>
          <w:marRight w:val="0"/>
          <w:marTop w:val="200"/>
          <w:marBottom w:val="0"/>
          <w:divBdr>
            <w:top w:val="none" w:sz="0" w:space="0" w:color="auto"/>
            <w:left w:val="none" w:sz="0" w:space="0" w:color="auto"/>
            <w:bottom w:val="none" w:sz="0" w:space="0" w:color="auto"/>
            <w:right w:val="none" w:sz="0" w:space="0" w:color="auto"/>
          </w:divBdr>
        </w:div>
        <w:div w:id="706419607">
          <w:marLeft w:val="547"/>
          <w:marRight w:val="0"/>
          <w:marTop w:val="200"/>
          <w:marBottom w:val="0"/>
          <w:divBdr>
            <w:top w:val="none" w:sz="0" w:space="0" w:color="auto"/>
            <w:left w:val="none" w:sz="0" w:space="0" w:color="auto"/>
            <w:bottom w:val="none" w:sz="0" w:space="0" w:color="auto"/>
            <w:right w:val="none" w:sz="0" w:space="0" w:color="auto"/>
          </w:divBdr>
        </w:div>
      </w:divsChild>
    </w:div>
    <w:div w:id="1394740691">
      <w:bodyDiv w:val="1"/>
      <w:marLeft w:val="0"/>
      <w:marRight w:val="0"/>
      <w:marTop w:val="0"/>
      <w:marBottom w:val="0"/>
      <w:divBdr>
        <w:top w:val="none" w:sz="0" w:space="0" w:color="auto"/>
        <w:left w:val="none" w:sz="0" w:space="0" w:color="auto"/>
        <w:bottom w:val="none" w:sz="0" w:space="0" w:color="auto"/>
        <w:right w:val="none" w:sz="0" w:space="0" w:color="auto"/>
      </w:divBdr>
    </w:div>
    <w:div w:id="1395471802">
      <w:bodyDiv w:val="1"/>
      <w:marLeft w:val="0"/>
      <w:marRight w:val="0"/>
      <w:marTop w:val="0"/>
      <w:marBottom w:val="0"/>
      <w:divBdr>
        <w:top w:val="none" w:sz="0" w:space="0" w:color="auto"/>
        <w:left w:val="none" w:sz="0" w:space="0" w:color="auto"/>
        <w:bottom w:val="none" w:sz="0" w:space="0" w:color="auto"/>
        <w:right w:val="none" w:sz="0" w:space="0" w:color="auto"/>
      </w:divBdr>
    </w:div>
    <w:div w:id="1407725273">
      <w:bodyDiv w:val="1"/>
      <w:marLeft w:val="0"/>
      <w:marRight w:val="0"/>
      <w:marTop w:val="0"/>
      <w:marBottom w:val="0"/>
      <w:divBdr>
        <w:top w:val="none" w:sz="0" w:space="0" w:color="auto"/>
        <w:left w:val="none" w:sz="0" w:space="0" w:color="auto"/>
        <w:bottom w:val="none" w:sz="0" w:space="0" w:color="auto"/>
        <w:right w:val="none" w:sz="0" w:space="0" w:color="auto"/>
      </w:divBdr>
    </w:div>
    <w:div w:id="1410157420">
      <w:bodyDiv w:val="1"/>
      <w:marLeft w:val="0"/>
      <w:marRight w:val="0"/>
      <w:marTop w:val="0"/>
      <w:marBottom w:val="0"/>
      <w:divBdr>
        <w:top w:val="none" w:sz="0" w:space="0" w:color="auto"/>
        <w:left w:val="none" w:sz="0" w:space="0" w:color="auto"/>
        <w:bottom w:val="none" w:sz="0" w:space="0" w:color="auto"/>
        <w:right w:val="none" w:sz="0" w:space="0" w:color="auto"/>
      </w:divBdr>
    </w:div>
    <w:div w:id="1412652495">
      <w:bodyDiv w:val="1"/>
      <w:marLeft w:val="0"/>
      <w:marRight w:val="0"/>
      <w:marTop w:val="0"/>
      <w:marBottom w:val="0"/>
      <w:divBdr>
        <w:top w:val="none" w:sz="0" w:space="0" w:color="auto"/>
        <w:left w:val="none" w:sz="0" w:space="0" w:color="auto"/>
        <w:bottom w:val="none" w:sz="0" w:space="0" w:color="auto"/>
        <w:right w:val="none" w:sz="0" w:space="0" w:color="auto"/>
      </w:divBdr>
    </w:div>
    <w:div w:id="1417510289">
      <w:bodyDiv w:val="1"/>
      <w:marLeft w:val="0"/>
      <w:marRight w:val="0"/>
      <w:marTop w:val="0"/>
      <w:marBottom w:val="0"/>
      <w:divBdr>
        <w:top w:val="none" w:sz="0" w:space="0" w:color="auto"/>
        <w:left w:val="none" w:sz="0" w:space="0" w:color="auto"/>
        <w:bottom w:val="none" w:sz="0" w:space="0" w:color="auto"/>
        <w:right w:val="none" w:sz="0" w:space="0" w:color="auto"/>
      </w:divBdr>
    </w:div>
    <w:div w:id="1456026481">
      <w:bodyDiv w:val="1"/>
      <w:marLeft w:val="0"/>
      <w:marRight w:val="0"/>
      <w:marTop w:val="0"/>
      <w:marBottom w:val="0"/>
      <w:divBdr>
        <w:top w:val="none" w:sz="0" w:space="0" w:color="auto"/>
        <w:left w:val="none" w:sz="0" w:space="0" w:color="auto"/>
        <w:bottom w:val="none" w:sz="0" w:space="0" w:color="auto"/>
        <w:right w:val="none" w:sz="0" w:space="0" w:color="auto"/>
      </w:divBdr>
    </w:div>
    <w:div w:id="1458067038">
      <w:bodyDiv w:val="1"/>
      <w:marLeft w:val="0"/>
      <w:marRight w:val="0"/>
      <w:marTop w:val="0"/>
      <w:marBottom w:val="0"/>
      <w:divBdr>
        <w:top w:val="none" w:sz="0" w:space="0" w:color="auto"/>
        <w:left w:val="none" w:sz="0" w:space="0" w:color="auto"/>
        <w:bottom w:val="none" w:sz="0" w:space="0" w:color="auto"/>
        <w:right w:val="none" w:sz="0" w:space="0" w:color="auto"/>
      </w:divBdr>
    </w:div>
    <w:div w:id="1468430919">
      <w:bodyDiv w:val="1"/>
      <w:marLeft w:val="0"/>
      <w:marRight w:val="0"/>
      <w:marTop w:val="0"/>
      <w:marBottom w:val="0"/>
      <w:divBdr>
        <w:top w:val="none" w:sz="0" w:space="0" w:color="auto"/>
        <w:left w:val="none" w:sz="0" w:space="0" w:color="auto"/>
        <w:bottom w:val="none" w:sz="0" w:space="0" w:color="auto"/>
        <w:right w:val="none" w:sz="0" w:space="0" w:color="auto"/>
      </w:divBdr>
    </w:div>
    <w:div w:id="1484545608">
      <w:bodyDiv w:val="1"/>
      <w:marLeft w:val="0"/>
      <w:marRight w:val="0"/>
      <w:marTop w:val="0"/>
      <w:marBottom w:val="0"/>
      <w:divBdr>
        <w:top w:val="none" w:sz="0" w:space="0" w:color="auto"/>
        <w:left w:val="none" w:sz="0" w:space="0" w:color="auto"/>
        <w:bottom w:val="none" w:sz="0" w:space="0" w:color="auto"/>
        <w:right w:val="none" w:sz="0" w:space="0" w:color="auto"/>
      </w:divBdr>
      <w:divsChild>
        <w:div w:id="1895387744">
          <w:marLeft w:val="0"/>
          <w:marRight w:val="0"/>
          <w:marTop w:val="0"/>
          <w:marBottom w:val="0"/>
          <w:divBdr>
            <w:top w:val="none" w:sz="0" w:space="0" w:color="auto"/>
            <w:left w:val="none" w:sz="0" w:space="0" w:color="auto"/>
            <w:bottom w:val="none" w:sz="0" w:space="0" w:color="auto"/>
            <w:right w:val="none" w:sz="0" w:space="0" w:color="auto"/>
          </w:divBdr>
        </w:div>
      </w:divsChild>
    </w:div>
    <w:div w:id="1509640328">
      <w:bodyDiv w:val="1"/>
      <w:marLeft w:val="0"/>
      <w:marRight w:val="0"/>
      <w:marTop w:val="0"/>
      <w:marBottom w:val="0"/>
      <w:divBdr>
        <w:top w:val="none" w:sz="0" w:space="0" w:color="auto"/>
        <w:left w:val="none" w:sz="0" w:space="0" w:color="auto"/>
        <w:bottom w:val="none" w:sz="0" w:space="0" w:color="auto"/>
        <w:right w:val="none" w:sz="0" w:space="0" w:color="auto"/>
      </w:divBdr>
    </w:div>
    <w:div w:id="1515722836">
      <w:bodyDiv w:val="1"/>
      <w:marLeft w:val="0"/>
      <w:marRight w:val="0"/>
      <w:marTop w:val="0"/>
      <w:marBottom w:val="0"/>
      <w:divBdr>
        <w:top w:val="none" w:sz="0" w:space="0" w:color="auto"/>
        <w:left w:val="none" w:sz="0" w:space="0" w:color="auto"/>
        <w:bottom w:val="none" w:sz="0" w:space="0" w:color="auto"/>
        <w:right w:val="none" w:sz="0" w:space="0" w:color="auto"/>
      </w:divBdr>
    </w:div>
    <w:div w:id="1519734236">
      <w:bodyDiv w:val="1"/>
      <w:marLeft w:val="0"/>
      <w:marRight w:val="0"/>
      <w:marTop w:val="0"/>
      <w:marBottom w:val="0"/>
      <w:divBdr>
        <w:top w:val="none" w:sz="0" w:space="0" w:color="auto"/>
        <w:left w:val="none" w:sz="0" w:space="0" w:color="auto"/>
        <w:bottom w:val="none" w:sz="0" w:space="0" w:color="auto"/>
        <w:right w:val="none" w:sz="0" w:space="0" w:color="auto"/>
      </w:divBdr>
    </w:div>
    <w:div w:id="1522359130">
      <w:bodyDiv w:val="1"/>
      <w:marLeft w:val="0"/>
      <w:marRight w:val="0"/>
      <w:marTop w:val="0"/>
      <w:marBottom w:val="0"/>
      <w:divBdr>
        <w:top w:val="none" w:sz="0" w:space="0" w:color="auto"/>
        <w:left w:val="none" w:sz="0" w:space="0" w:color="auto"/>
        <w:bottom w:val="none" w:sz="0" w:space="0" w:color="auto"/>
        <w:right w:val="none" w:sz="0" w:space="0" w:color="auto"/>
      </w:divBdr>
    </w:div>
    <w:div w:id="1533760214">
      <w:bodyDiv w:val="1"/>
      <w:marLeft w:val="0"/>
      <w:marRight w:val="0"/>
      <w:marTop w:val="0"/>
      <w:marBottom w:val="0"/>
      <w:divBdr>
        <w:top w:val="none" w:sz="0" w:space="0" w:color="auto"/>
        <w:left w:val="none" w:sz="0" w:space="0" w:color="auto"/>
        <w:bottom w:val="none" w:sz="0" w:space="0" w:color="auto"/>
        <w:right w:val="none" w:sz="0" w:space="0" w:color="auto"/>
      </w:divBdr>
    </w:div>
    <w:div w:id="1550531157">
      <w:bodyDiv w:val="1"/>
      <w:marLeft w:val="0"/>
      <w:marRight w:val="0"/>
      <w:marTop w:val="0"/>
      <w:marBottom w:val="0"/>
      <w:divBdr>
        <w:top w:val="none" w:sz="0" w:space="0" w:color="auto"/>
        <w:left w:val="none" w:sz="0" w:space="0" w:color="auto"/>
        <w:bottom w:val="none" w:sz="0" w:space="0" w:color="auto"/>
        <w:right w:val="none" w:sz="0" w:space="0" w:color="auto"/>
      </w:divBdr>
    </w:div>
    <w:div w:id="1560245086">
      <w:bodyDiv w:val="1"/>
      <w:marLeft w:val="0"/>
      <w:marRight w:val="0"/>
      <w:marTop w:val="0"/>
      <w:marBottom w:val="0"/>
      <w:divBdr>
        <w:top w:val="none" w:sz="0" w:space="0" w:color="auto"/>
        <w:left w:val="none" w:sz="0" w:space="0" w:color="auto"/>
        <w:bottom w:val="none" w:sz="0" w:space="0" w:color="auto"/>
        <w:right w:val="none" w:sz="0" w:space="0" w:color="auto"/>
      </w:divBdr>
    </w:div>
    <w:div w:id="1566407824">
      <w:bodyDiv w:val="1"/>
      <w:marLeft w:val="0"/>
      <w:marRight w:val="0"/>
      <w:marTop w:val="0"/>
      <w:marBottom w:val="0"/>
      <w:divBdr>
        <w:top w:val="none" w:sz="0" w:space="0" w:color="auto"/>
        <w:left w:val="none" w:sz="0" w:space="0" w:color="auto"/>
        <w:bottom w:val="none" w:sz="0" w:space="0" w:color="auto"/>
        <w:right w:val="none" w:sz="0" w:space="0" w:color="auto"/>
      </w:divBdr>
      <w:divsChild>
        <w:div w:id="381170357">
          <w:marLeft w:val="0"/>
          <w:marRight w:val="0"/>
          <w:marTop w:val="0"/>
          <w:marBottom w:val="0"/>
          <w:divBdr>
            <w:top w:val="none" w:sz="0" w:space="0" w:color="auto"/>
            <w:left w:val="none" w:sz="0" w:space="0" w:color="auto"/>
            <w:bottom w:val="none" w:sz="0" w:space="0" w:color="auto"/>
            <w:right w:val="none" w:sz="0" w:space="0" w:color="auto"/>
          </w:divBdr>
        </w:div>
      </w:divsChild>
    </w:div>
    <w:div w:id="1570264853">
      <w:bodyDiv w:val="1"/>
      <w:marLeft w:val="0"/>
      <w:marRight w:val="0"/>
      <w:marTop w:val="0"/>
      <w:marBottom w:val="0"/>
      <w:divBdr>
        <w:top w:val="none" w:sz="0" w:space="0" w:color="auto"/>
        <w:left w:val="none" w:sz="0" w:space="0" w:color="auto"/>
        <w:bottom w:val="none" w:sz="0" w:space="0" w:color="auto"/>
        <w:right w:val="none" w:sz="0" w:space="0" w:color="auto"/>
      </w:divBdr>
    </w:div>
    <w:div w:id="1575553217">
      <w:bodyDiv w:val="1"/>
      <w:marLeft w:val="0"/>
      <w:marRight w:val="0"/>
      <w:marTop w:val="0"/>
      <w:marBottom w:val="0"/>
      <w:divBdr>
        <w:top w:val="none" w:sz="0" w:space="0" w:color="auto"/>
        <w:left w:val="none" w:sz="0" w:space="0" w:color="auto"/>
        <w:bottom w:val="none" w:sz="0" w:space="0" w:color="auto"/>
        <w:right w:val="none" w:sz="0" w:space="0" w:color="auto"/>
      </w:divBdr>
    </w:div>
    <w:div w:id="1576088073">
      <w:bodyDiv w:val="1"/>
      <w:marLeft w:val="0"/>
      <w:marRight w:val="0"/>
      <w:marTop w:val="0"/>
      <w:marBottom w:val="0"/>
      <w:divBdr>
        <w:top w:val="none" w:sz="0" w:space="0" w:color="auto"/>
        <w:left w:val="none" w:sz="0" w:space="0" w:color="auto"/>
        <w:bottom w:val="none" w:sz="0" w:space="0" w:color="auto"/>
        <w:right w:val="none" w:sz="0" w:space="0" w:color="auto"/>
      </w:divBdr>
    </w:div>
    <w:div w:id="1588877484">
      <w:bodyDiv w:val="1"/>
      <w:marLeft w:val="0"/>
      <w:marRight w:val="0"/>
      <w:marTop w:val="0"/>
      <w:marBottom w:val="0"/>
      <w:divBdr>
        <w:top w:val="none" w:sz="0" w:space="0" w:color="auto"/>
        <w:left w:val="none" w:sz="0" w:space="0" w:color="auto"/>
        <w:bottom w:val="none" w:sz="0" w:space="0" w:color="auto"/>
        <w:right w:val="none" w:sz="0" w:space="0" w:color="auto"/>
      </w:divBdr>
    </w:div>
    <w:div w:id="1597012950">
      <w:bodyDiv w:val="1"/>
      <w:marLeft w:val="0"/>
      <w:marRight w:val="0"/>
      <w:marTop w:val="0"/>
      <w:marBottom w:val="0"/>
      <w:divBdr>
        <w:top w:val="none" w:sz="0" w:space="0" w:color="auto"/>
        <w:left w:val="none" w:sz="0" w:space="0" w:color="auto"/>
        <w:bottom w:val="none" w:sz="0" w:space="0" w:color="auto"/>
        <w:right w:val="none" w:sz="0" w:space="0" w:color="auto"/>
      </w:divBdr>
    </w:div>
    <w:div w:id="1633704774">
      <w:bodyDiv w:val="1"/>
      <w:marLeft w:val="0"/>
      <w:marRight w:val="0"/>
      <w:marTop w:val="0"/>
      <w:marBottom w:val="0"/>
      <w:divBdr>
        <w:top w:val="none" w:sz="0" w:space="0" w:color="auto"/>
        <w:left w:val="none" w:sz="0" w:space="0" w:color="auto"/>
        <w:bottom w:val="none" w:sz="0" w:space="0" w:color="auto"/>
        <w:right w:val="none" w:sz="0" w:space="0" w:color="auto"/>
      </w:divBdr>
    </w:div>
    <w:div w:id="1646662942">
      <w:bodyDiv w:val="1"/>
      <w:marLeft w:val="0"/>
      <w:marRight w:val="0"/>
      <w:marTop w:val="0"/>
      <w:marBottom w:val="0"/>
      <w:divBdr>
        <w:top w:val="none" w:sz="0" w:space="0" w:color="auto"/>
        <w:left w:val="none" w:sz="0" w:space="0" w:color="auto"/>
        <w:bottom w:val="none" w:sz="0" w:space="0" w:color="auto"/>
        <w:right w:val="none" w:sz="0" w:space="0" w:color="auto"/>
      </w:divBdr>
    </w:div>
    <w:div w:id="1648435705">
      <w:bodyDiv w:val="1"/>
      <w:marLeft w:val="0"/>
      <w:marRight w:val="0"/>
      <w:marTop w:val="0"/>
      <w:marBottom w:val="0"/>
      <w:divBdr>
        <w:top w:val="none" w:sz="0" w:space="0" w:color="auto"/>
        <w:left w:val="none" w:sz="0" w:space="0" w:color="auto"/>
        <w:bottom w:val="none" w:sz="0" w:space="0" w:color="auto"/>
        <w:right w:val="none" w:sz="0" w:space="0" w:color="auto"/>
      </w:divBdr>
    </w:div>
    <w:div w:id="1658656122">
      <w:bodyDiv w:val="1"/>
      <w:marLeft w:val="0"/>
      <w:marRight w:val="0"/>
      <w:marTop w:val="0"/>
      <w:marBottom w:val="0"/>
      <w:divBdr>
        <w:top w:val="none" w:sz="0" w:space="0" w:color="auto"/>
        <w:left w:val="none" w:sz="0" w:space="0" w:color="auto"/>
        <w:bottom w:val="none" w:sz="0" w:space="0" w:color="auto"/>
        <w:right w:val="none" w:sz="0" w:space="0" w:color="auto"/>
      </w:divBdr>
    </w:div>
    <w:div w:id="1673219761">
      <w:bodyDiv w:val="1"/>
      <w:marLeft w:val="0"/>
      <w:marRight w:val="0"/>
      <w:marTop w:val="0"/>
      <w:marBottom w:val="0"/>
      <w:divBdr>
        <w:top w:val="none" w:sz="0" w:space="0" w:color="auto"/>
        <w:left w:val="none" w:sz="0" w:space="0" w:color="auto"/>
        <w:bottom w:val="none" w:sz="0" w:space="0" w:color="auto"/>
        <w:right w:val="none" w:sz="0" w:space="0" w:color="auto"/>
      </w:divBdr>
    </w:div>
    <w:div w:id="1685783205">
      <w:bodyDiv w:val="1"/>
      <w:marLeft w:val="0"/>
      <w:marRight w:val="0"/>
      <w:marTop w:val="0"/>
      <w:marBottom w:val="0"/>
      <w:divBdr>
        <w:top w:val="none" w:sz="0" w:space="0" w:color="auto"/>
        <w:left w:val="none" w:sz="0" w:space="0" w:color="auto"/>
        <w:bottom w:val="none" w:sz="0" w:space="0" w:color="auto"/>
        <w:right w:val="none" w:sz="0" w:space="0" w:color="auto"/>
      </w:divBdr>
    </w:div>
    <w:div w:id="1699619387">
      <w:bodyDiv w:val="1"/>
      <w:marLeft w:val="0"/>
      <w:marRight w:val="0"/>
      <w:marTop w:val="0"/>
      <w:marBottom w:val="0"/>
      <w:divBdr>
        <w:top w:val="none" w:sz="0" w:space="0" w:color="auto"/>
        <w:left w:val="none" w:sz="0" w:space="0" w:color="auto"/>
        <w:bottom w:val="none" w:sz="0" w:space="0" w:color="auto"/>
        <w:right w:val="none" w:sz="0" w:space="0" w:color="auto"/>
      </w:divBdr>
    </w:div>
    <w:div w:id="1728799598">
      <w:bodyDiv w:val="1"/>
      <w:marLeft w:val="0"/>
      <w:marRight w:val="0"/>
      <w:marTop w:val="0"/>
      <w:marBottom w:val="0"/>
      <w:divBdr>
        <w:top w:val="none" w:sz="0" w:space="0" w:color="auto"/>
        <w:left w:val="none" w:sz="0" w:space="0" w:color="auto"/>
        <w:bottom w:val="none" w:sz="0" w:space="0" w:color="auto"/>
        <w:right w:val="none" w:sz="0" w:space="0" w:color="auto"/>
      </w:divBdr>
    </w:div>
    <w:div w:id="1739088203">
      <w:bodyDiv w:val="1"/>
      <w:marLeft w:val="0"/>
      <w:marRight w:val="0"/>
      <w:marTop w:val="0"/>
      <w:marBottom w:val="0"/>
      <w:divBdr>
        <w:top w:val="none" w:sz="0" w:space="0" w:color="auto"/>
        <w:left w:val="none" w:sz="0" w:space="0" w:color="auto"/>
        <w:bottom w:val="none" w:sz="0" w:space="0" w:color="auto"/>
        <w:right w:val="none" w:sz="0" w:space="0" w:color="auto"/>
      </w:divBdr>
    </w:div>
    <w:div w:id="1765496907">
      <w:bodyDiv w:val="1"/>
      <w:marLeft w:val="0"/>
      <w:marRight w:val="0"/>
      <w:marTop w:val="0"/>
      <w:marBottom w:val="0"/>
      <w:divBdr>
        <w:top w:val="none" w:sz="0" w:space="0" w:color="auto"/>
        <w:left w:val="none" w:sz="0" w:space="0" w:color="auto"/>
        <w:bottom w:val="none" w:sz="0" w:space="0" w:color="auto"/>
        <w:right w:val="none" w:sz="0" w:space="0" w:color="auto"/>
      </w:divBdr>
    </w:div>
    <w:div w:id="1770001080">
      <w:bodyDiv w:val="1"/>
      <w:marLeft w:val="0"/>
      <w:marRight w:val="0"/>
      <w:marTop w:val="0"/>
      <w:marBottom w:val="0"/>
      <w:divBdr>
        <w:top w:val="none" w:sz="0" w:space="0" w:color="auto"/>
        <w:left w:val="none" w:sz="0" w:space="0" w:color="auto"/>
        <w:bottom w:val="none" w:sz="0" w:space="0" w:color="auto"/>
        <w:right w:val="none" w:sz="0" w:space="0" w:color="auto"/>
      </w:divBdr>
    </w:div>
    <w:div w:id="1781021906">
      <w:bodyDiv w:val="1"/>
      <w:marLeft w:val="0"/>
      <w:marRight w:val="0"/>
      <w:marTop w:val="0"/>
      <w:marBottom w:val="0"/>
      <w:divBdr>
        <w:top w:val="none" w:sz="0" w:space="0" w:color="auto"/>
        <w:left w:val="none" w:sz="0" w:space="0" w:color="auto"/>
        <w:bottom w:val="none" w:sz="0" w:space="0" w:color="auto"/>
        <w:right w:val="none" w:sz="0" w:space="0" w:color="auto"/>
      </w:divBdr>
    </w:div>
    <w:div w:id="1782525614">
      <w:bodyDiv w:val="1"/>
      <w:marLeft w:val="0"/>
      <w:marRight w:val="0"/>
      <w:marTop w:val="0"/>
      <w:marBottom w:val="0"/>
      <w:divBdr>
        <w:top w:val="none" w:sz="0" w:space="0" w:color="auto"/>
        <w:left w:val="none" w:sz="0" w:space="0" w:color="auto"/>
        <w:bottom w:val="none" w:sz="0" w:space="0" w:color="auto"/>
        <w:right w:val="none" w:sz="0" w:space="0" w:color="auto"/>
      </w:divBdr>
    </w:div>
    <w:div w:id="1784034367">
      <w:bodyDiv w:val="1"/>
      <w:marLeft w:val="0"/>
      <w:marRight w:val="0"/>
      <w:marTop w:val="0"/>
      <w:marBottom w:val="0"/>
      <w:divBdr>
        <w:top w:val="none" w:sz="0" w:space="0" w:color="auto"/>
        <w:left w:val="none" w:sz="0" w:space="0" w:color="auto"/>
        <w:bottom w:val="none" w:sz="0" w:space="0" w:color="auto"/>
        <w:right w:val="none" w:sz="0" w:space="0" w:color="auto"/>
      </w:divBdr>
    </w:div>
    <w:div w:id="1789230709">
      <w:bodyDiv w:val="1"/>
      <w:marLeft w:val="0"/>
      <w:marRight w:val="0"/>
      <w:marTop w:val="0"/>
      <w:marBottom w:val="0"/>
      <w:divBdr>
        <w:top w:val="none" w:sz="0" w:space="0" w:color="auto"/>
        <w:left w:val="none" w:sz="0" w:space="0" w:color="auto"/>
        <w:bottom w:val="none" w:sz="0" w:space="0" w:color="auto"/>
        <w:right w:val="none" w:sz="0" w:space="0" w:color="auto"/>
      </w:divBdr>
    </w:div>
    <w:div w:id="1805418446">
      <w:bodyDiv w:val="1"/>
      <w:marLeft w:val="0"/>
      <w:marRight w:val="0"/>
      <w:marTop w:val="0"/>
      <w:marBottom w:val="0"/>
      <w:divBdr>
        <w:top w:val="none" w:sz="0" w:space="0" w:color="auto"/>
        <w:left w:val="none" w:sz="0" w:space="0" w:color="auto"/>
        <w:bottom w:val="none" w:sz="0" w:space="0" w:color="auto"/>
        <w:right w:val="none" w:sz="0" w:space="0" w:color="auto"/>
      </w:divBdr>
    </w:div>
    <w:div w:id="1814254029">
      <w:bodyDiv w:val="1"/>
      <w:marLeft w:val="0"/>
      <w:marRight w:val="0"/>
      <w:marTop w:val="0"/>
      <w:marBottom w:val="0"/>
      <w:divBdr>
        <w:top w:val="none" w:sz="0" w:space="0" w:color="auto"/>
        <w:left w:val="none" w:sz="0" w:space="0" w:color="auto"/>
        <w:bottom w:val="none" w:sz="0" w:space="0" w:color="auto"/>
        <w:right w:val="none" w:sz="0" w:space="0" w:color="auto"/>
      </w:divBdr>
    </w:div>
    <w:div w:id="1833787911">
      <w:bodyDiv w:val="1"/>
      <w:marLeft w:val="0"/>
      <w:marRight w:val="0"/>
      <w:marTop w:val="0"/>
      <w:marBottom w:val="0"/>
      <w:divBdr>
        <w:top w:val="none" w:sz="0" w:space="0" w:color="auto"/>
        <w:left w:val="none" w:sz="0" w:space="0" w:color="auto"/>
        <w:bottom w:val="none" w:sz="0" w:space="0" w:color="auto"/>
        <w:right w:val="none" w:sz="0" w:space="0" w:color="auto"/>
      </w:divBdr>
    </w:div>
    <w:div w:id="1838809600">
      <w:bodyDiv w:val="1"/>
      <w:marLeft w:val="0"/>
      <w:marRight w:val="0"/>
      <w:marTop w:val="0"/>
      <w:marBottom w:val="0"/>
      <w:divBdr>
        <w:top w:val="none" w:sz="0" w:space="0" w:color="auto"/>
        <w:left w:val="none" w:sz="0" w:space="0" w:color="auto"/>
        <w:bottom w:val="none" w:sz="0" w:space="0" w:color="auto"/>
        <w:right w:val="none" w:sz="0" w:space="0" w:color="auto"/>
      </w:divBdr>
    </w:div>
    <w:div w:id="1839033698">
      <w:bodyDiv w:val="1"/>
      <w:marLeft w:val="0"/>
      <w:marRight w:val="0"/>
      <w:marTop w:val="0"/>
      <w:marBottom w:val="0"/>
      <w:divBdr>
        <w:top w:val="none" w:sz="0" w:space="0" w:color="auto"/>
        <w:left w:val="none" w:sz="0" w:space="0" w:color="auto"/>
        <w:bottom w:val="none" w:sz="0" w:space="0" w:color="auto"/>
        <w:right w:val="none" w:sz="0" w:space="0" w:color="auto"/>
      </w:divBdr>
      <w:divsChild>
        <w:div w:id="222641863">
          <w:marLeft w:val="0"/>
          <w:marRight w:val="0"/>
          <w:marTop w:val="0"/>
          <w:marBottom w:val="0"/>
          <w:divBdr>
            <w:top w:val="none" w:sz="0" w:space="0" w:color="auto"/>
            <w:left w:val="none" w:sz="0" w:space="0" w:color="auto"/>
            <w:bottom w:val="none" w:sz="0" w:space="0" w:color="auto"/>
            <w:right w:val="none" w:sz="0" w:space="0" w:color="auto"/>
          </w:divBdr>
          <w:divsChild>
            <w:div w:id="1745104359">
              <w:marLeft w:val="0"/>
              <w:marRight w:val="0"/>
              <w:marTop w:val="0"/>
              <w:marBottom w:val="0"/>
              <w:divBdr>
                <w:top w:val="none" w:sz="0" w:space="0" w:color="auto"/>
                <w:left w:val="none" w:sz="0" w:space="0" w:color="auto"/>
                <w:bottom w:val="none" w:sz="0" w:space="0" w:color="auto"/>
                <w:right w:val="none" w:sz="0" w:space="0" w:color="auto"/>
              </w:divBdr>
              <w:divsChild>
                <w:div w:id="1058162555">
                  <w:marLeft w:val="0"/>
                  <w:marRight w:val="0"/>
                  <w:marTop w:val="0"/>
                  <w:marBottom w:val="0"/>
                  <w:divBdr>
                    <w:top w:val="none" w:sz="0" w:space="0" w:color="auto"/>
                    <w:left w:val="none" w:sz="0" w:space="0" w:color="auto"/>
                    <w:bottom w:val="none" w:sz="0" w:space="0" w:color="auto"/>
                    <w:right w:val="none" w:sz="0" w:space="0" w:color="auto"/>
                  </w:divBdr>
                  <w:divsChild>
                    <w:div w:id="182585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0658528">
      <w:bodyDiv w:val="1"/>
      <w:marLeft w:val="0"/>
      <w:marRight w:val="0"/>
      <w:marTop w:val="0"/>
      <w:marBottom w:val="0"/>
      <w:divBdr>
        <w:top w:val="none" w:sz="0" w:space="0" w:color="auto"/>
        <w:left w:val="none" w:sz="0" w:space="0" w:color="auto"/>
        <w:bottom w:val="none" w:sz="0" w:space="0" w:color="auto"/>
        <w:right w:val="none" w:sz="0" w:space="0" w:color="auto"/>
      </w:divBdr>
    </w:div>
    <w:div w:id="1853835402">
      <w:bodyDiv w:val="1"/>
      <w:marLeft w:val="0"/>
      <w:marRight w:val="0"/>
      <w:marTop w:val="0"/>
      <w:marBottom w:val="0"/>
      <w:divBdr>
        <w:top w:val="none" w:sz="0" w:space="0" w:color="auto"/>
        <w:left w:val="none" w:sz="0" w:space="0" w:color="auto"/>
        <w:bottom w:val="none" w:sz="0" w:space="0" w:color="auto"/>
        <w:right w:val="none" w:sz="0" w:space="0" w:color="auto"/>
      </w:divBdr>
    </w:div>
    <w:div w:id="1867475092">
      <w:bodyDiv w:val="1"/>
      <w:marLeft w:val="0"/>
      <w:marRight w:val="0"/>
      <w:marTop w:val="0"/>
      <w:marBottom w:val="0"/>
      <w:divBdr>
        <w:top w:val="none" w:sz="0" w:space="0" w:color="auto"/>
        <w:left w:val="none" w:sz="0" w:space="0" w:color="auto"/>
        <w:bottom w:val="none" w:sz="0" w:space="0" w:color="auto"/>
        <w:right w:val="none" w:sz="0" w:space="0" w:color="auto"/>
      </w:divBdr>
    </w:div>
    <w:div w:id="1875969776">
      <w:bodyDiv w:val="1"/>
      <w:marLeft w:val="0"/>
      <w:marRight w:val="0"/>
      <w:marTop w:val="0"/>
      <w:marBottom w:val="0"/>
      <w:divBdr>
        <w:top w:val="none" w:sz="0" w:space="0" w:color="auto"/>
        <w:left w:val="none" w:sz="0" w:space="0" w:color="auto"/>
        <w:bottom w:val="none" w:sz="0" w:space="0" w:color="auto"/>
        <w:right w:val="none" w:sz="0" w:space="0" w:color="auto"/>
      </w:divBdr>
    </w:div>
    <w:div w:id="1894076999">
      <w:bodyDiv w:val="1"/>
      <w:marLeft w:val="0"/>
      <w:marRight w:val="0"/>
      <w:marTop w:val="0"/>
      <w:marBottom w:val="0"/>
      <w:divBdr>
        <w:top w:val="none" w:sz="0" w:space="0" w:color="auto"/>
        <w:left w:val="none" w:sz="0" w:space="0" w:color="auto"/>
        <w:bottom w:val="none" w:sz="0" w:space="0" w:color="auto"/>
        <w:right w:val="none" w:sz="0" w:space="0" w:color="auto"/>
      </w:divBdr>
    </w:div>
    <w:div w:id="1925917367">
      <w:bodyDiv w:val="1"/>
      <w:marLeft w:val="0"/>
      <w:marRight w:val="0"/>
      <w:marTop w:val="0"/>
      <w:marBottom w:val="0"/>
      <w:divBdr>
        <w:top w:val="none" w:sz="0" w:space="0" w:color="auto"/>
        <w:left w:val="none" w:sz="0" w:space="0" w:color="auto"/>
        <w:bottom w:val="none" w:sz="0" w:space="0" w:color="auto"/>
        <w:right w:val="none" w:sz="0" w:space="0" w:color="auto"/>
      </w:divBdr>
    </w:div>
    <w:div w:id="1933195661">
      <w:bodyDiv w:val="1"/>
      <w:marLeft w:val="0"/>
      <w:marRight w:val="0"/>
      <w:marTop w:val="0"/>
      <w:marBottom w:val="0"/>
      <w:divBdr>
        <w:top w:val="none" w:sz="0" w:space="0" w:color="auto"/>
        <w:left w:val="none" w:sz="0" w:space="0" w:color="auto"/>
        <w:bottom w:val="none" w:sz="0" w:space="0" w:color="auto"/>
        <w:right w:val="none" w:sz="0" w:space="0" w:color="auto"/>
      </w:divBdr>
    </w:div>
    <w:div w:id="1951818802">
      <w:bodyDiv w:val="1"/>
      <w:marLeft w:val="0"/>
      <w:marRight w:val="0"/>
      <w:marTop w:val="0"/>
      <w:marBottom w:val="0"/>
      <w:divBdr>
        <w:top w:val="none" w:sz="0" w:space="0" w:color="auto"/>
        <w:left w:val="none" w:sz="0" w:space="0" w:color="auto"/>
        <w:bottom w:val="none" w:sz="0" w:space="0" w:color="auto"/>
        <w:right w:val="none" w:sz="0" w:space="0" w:color="auto"/>
      </w:divBdr>
    </w:div>
    <w:div w:id="1957516454">
      <w:bodyDiv w:val="1"/>
      <w:marLeft w:val="0"/>
      <w:marRight w:val="0"/>
      <w:marTop w:val="0"/>
      <w:marBottom w:val="0"/>
      <w:divBdr>
        <w:top w:val="none" w:sz="0" w:space="0" w:color="auto"/>
        <w:left w:val="none" w:sz="0" w:space="0" w:color="auto"/>
        <w:bottom w:val="none" w:sz="0" w:space="0" w:color="auto"/>
        <w:right w:val="none" w:sz="0" w:space="0" w:color="auto"/>
      </w:divBdr>
    </w:div>
    <w:div w:id="1958487466">
      <w:bodyDiv w:val="1"/>
      <w:marLeft w:val="0"/>
      <w:marRight w:val="0"/>
      <w:marTop w:val="0"/>
      <w:marBottom w:val="0"/>
      <w:divBdr>
        <w:top w:val="none" w:sz="0" w:space="0" w:color="auto"/>
        <w:left w:val="none" w:sz="0" w:space="0" w:color="auto"/>
        <w:bottom w:val="none" w:sz="0" w:space="0" w:color="auto"/>
        <w:right w:val="none" w:sz="0" w:space="0" w:color="auto"/>
      </w:divBdr>
    </w:div>
    <w:div w:id="1958638363">
      <w:bodyDiv w:val="1"/>
      <w:marLeft w:val="0"/>
      <w:marRight w:val="0"/>
      <w:marTop w:val="0"/>
      <w:marBottom w:val="0"/>
      <w:divBdr>
        <w:top w:val="none" w:sz="0" w:space="0" w:color="auto"/>
        <w:left w:val="none" w:sz="0" w:space="0" w:color="auto"/>
        <w:bottom w:val="none" w:sz="0" w:space="0" w:color="auto"/>
        <w:right w:val="none" w:sz="0" w:space="0" w:color="auto"/>
      </w:divBdr>
    </w:div>
    <w:div w:id="1958752905">
      <w:bodyDiv w:val="1"/>
      <w:marLeft w:val="0"/>
      <w:marRight w:val="0"/>
      <w:marTop w:val="0"/>
      <w:marBottom w:val="0"/>
      <w:divBdr>
        <w:top w:val="none" w:sz="0" w:space="0" w:color="auto"/>
        <w:left w:val="none" w:sz="0" w:space="0" w:color="auto"/>
        <w:bottom w:val="none" w:sz="0" w:space="0" w:color="auto"/>
        <w:right w:val="none" w:sz="0" w:space="0" w:color="auto"/>
      </w:divBdr>
    </w:div>
    <w:div w:id="1967349920">
      <w:bodyDiv w:val="1"/>
      <w:marLeft w:val="0"/>
      <w:marRight w:val="0"/>
      <w:marTop w:val="0"/>
      <w:marBottom w:val="0"/>
      <w:divBdr>
        <w:top w:val="none" w:sz="0" w:space="0" w:color="auto"/>
        <w:left w:val="none" w:sz="0" w:space="0" w:color="auto"/>
        <w:bottom w:val="none" w:sz="0" w:space="0" w:color="auto"/>
        <w:right w:val="none" w:sz="0" w:space="0" w:color="auto"/>
      </w:divBdr>
    </w:div>
    <w:div w:id="1972048912">
      <w:bodyDiv w:val="1"/>
      <w:marLeft w:val="0"/>
      <w:marRight w:val="0"/>
      <w:marTop w:val="0"/>
      <w:marBottom w:val="0"/>
      <w:divBdr>
        <w:top w:val="none" w:sz="0" w:space="0" w:color="auto"/>
        <w:left w:val="none" w:sz="0" w:space="0" w:color="auto"/>
        <w:bottom w:val="none" w:sz="0" w:space="0" w:color="auto"/>
        <w:right w:val="none" w:sz="0" w:space="0" w:color="auto"/>
      </w:divBdr>
    </w:div>
    <w:div w:id="1978535491">
      <w:bodyDiv w:val="1"/>
      <w:marLeft w:val="0"/>
      <w:marRight w:val="0"/>
      <w:marTop w:val="0"/>
      <w:marBottom w:val="0"/>
      <w:divBdr>
        <w:top w:val="none" w:sz="0" w:space="0" w:color="auto"/>
        <w:left w:val="none" w:sz="0" w:space="0" w:color="auto"/>
        <w:bottom w:val="none" w:sz="0" w:space="0" w:color="auto"/>
        <w:right w:val="none" w:sz="0" w:space="0" w:color="auto"/>
      </w:divBdr>
    </w:div>
    <w:div w:id="1994796333">
      <w:bodyDiv w:val="1"/>
      <w:marLeft w:val="0"/>
      <w:marRight w:val="0"/>
      <w:marTop w:val="0"/>
      <w:marBottom w:val="0"/>
      <w:divBdr>
        <w:top w:val="none" w:sz="0" w:space="0" w:color="auto"/>
        <w:left w:val="none" w:sz="0" w:space="0" w:color="auto"/>
        <w:bottom w:val="none" w:sz="0" w:space="0" w:color="auto"/>
        <w:right w:val="none" w:sz="0" w:space="0" w:color="auto"/>
      </w:divBdr>
    </w:div>
    <w:div w:id="1999991641">
      <w:bodyDiv w:val="1"/>
      <w:marLeft w:val="0"/>
      <w:marRight w:val="0"/>
      <w:marTop w:val="0"/>
      <w:marBottom w:val="0"/>
      <w:divBdr>
        <w:top w:val="none" w:sz="0" w:space="0" w:color="auto"/>
        <w:left w:val="none" w:sz="0" w:space="0" w:color="auto"/>
        <w:bottom w:val="none" w:sz="0" w:space="0" w:color="auto"/>
        <w:right w:val="none" w:sz="0" w:space="0" w:color="auto"/>
      </w:divBdr>
    </w:div>
    <w:div w:id="2019887156">
      <w:bodyDiv w:val="1"/>
      <w:marLeft w:val="0"/>
      <w:marRight w:val="0"/>
      <w:marTop w:val="0"/>
      <w:marBottom w:val="0"/>
      <w:divBdr>
        <w:top w:val="none" w:sz="0" w:space="0" w:color="auto"/>
        <w:left w:val="none" w:sz="0" w:space="0" w:color="auto"/>
        <w:bottom w:val="none" w:sz="0" w:space="0" w:color="auto"/>
        <w:right w:val="none" w:sz="0" w:space="0" w:color="auto"/>
      </w:divBdr>
    </w:div>
    <w:div w:id="2032872166">
      <w:bodyDiv w:val="1"/>
      <w:marLeft w:val="0"/>
      <w:marRight w:val="0"/>
      <w:marTop w:val="0"/>
      <w:marBottom w:val="0"/>
      <w:divBdr>
        <w:top w:val="none" w:sz="0" w:space="0" w:color="auto"/>
        <w:left w:val="none" w:sz="0" w:space="0" w:color="auto"/>
        <w:bottom w:val="none" w:sz="0" w:space="0" w:color="auto"/>
        <w:right w:val="none" w:sz="0" w:space="0" w:color="auto"/>
      </w:divBdr>
    </w:div>
    <w:div w:id="2033148280">
      <w:bodyDiv w:val="1"/>
      <w:marLeft w:val="0"/>
      <w:marRight w:val="0"/>
      <w:marTop w:val="0"/>
      <w:marBottom w:val="0"/>
      <w:divBdr>
        <w:top w:val="none" w:sz="0" w:space="0" w:color="auto"/>
        <w:left w:val="none" w:sz="0" w:space="0" w:color="auto"/>
        <w:bottom w:val="none" w:sz="0" w:space="0" w:color="auto"/>
        <w:right w:val="none" w:sz="0" w:space="0" w:color="auto"/>
      </w:divBdr>
    </w:div>
    <w:div w:id="2034070624">
      <w:bodyDiv w:val="1"/>
      <w:marLeft w:val="0"/>
      <w:marRight w:val="0"/>
      <w:marTop w:val="0"/>
      <w:marBottom w:val="0"/>
      <w:divBdr>
        <w:top w:val="none" w:sz="0" w:space="0" w:color="auto"/>
        <w:left w:val="none" w:sz="0" w:space="0" w:color="auto"/>
        <w:bottom w:val="none" w:sz="0" w:space="0" w:color="auto"/>
        <w:right w:val="none" w:sz="0" w:space="0" w:color="auto"/>
      </w:divBdr>
    </w:div>
    <w:div w:id="2071228612">
      <w:bodyDiv w:val="1"/>
      <w:marLeft w:val="0"/>
      <w:marRight w:val="0"/>
      <w:marTop w:val="0"/>
      <w:marBottom w:val="0"/>
      <w:divBdr>
        <w:top w:val="none" w:sz="0" w:space="0" w:color="auto"/>
        <w:left w:val="none" w:sz="0" w:space="0" w:color="auto"/>
        <w:bottom w:val="none" w:sz="0" w:space="0" w:color="auto"/>
        <w:right w:val="none" w:sz="0" w:space="0" w:color="auto"/>
      </w:divBdr>
    </w:div>
    <w:div w:id="2074158183">
      <w:bodyDiv w:val="1"/>
      <w:marLeft w:val="0"/>
      <w:marRight w:val="0"/>
      <w:marTop w:val="0"/>
      <w:marBottom w:val="0"/>
      <w:divBdr>
        <w:top w:val="none" w:sz="0" w:space="0" w:color="auto"/>
        <w:left w:val="none" w:sz="0" w:space="0" w:color="auto"/>
        <w:bottom w:val="none" w:sz="0" w:space="0" w:color="auto"/>
        <w:right w:val="none" w:sz="0" w:space="0" w:color="auto"/>
      </w:divBdr>
    </w:div>
    <w:div w:id="2077163649">
      <w:bodyDiv w:val="1"/>
      <w:marLeft w:val="0"/>
      <w:marRight w:val="0"/>
      <w:marTop w:val="0"/>
      <w:marBottom w:val="0"/>
      <w:divBdr>
        <w:top w:val="none" w:sz="0" w:space="0" w:color="auto"/>
        <w:left w:val="none" w:sz="0" w:space="0" w:color="auto"/>
        <w:bottom w:val="none" w:sz="0" w:space="0" w:color="auto"/>
        <w:right w:val="none" w:sz="0" w:space="0" w:color="auto"/>
      </w:divBdr>
    </w:div>
    <w:div w:id="2079591405">
      <w:marLeft w:val="0"/>
      <w:marRight w:val="0"/>
      <w:marTop w:val="0"/>
      <w:marBottom w:val="0"/>
      <w:divBdr>
        <w:top w:val="none" w:sz="0" w:space="0" w:color="auto"/>
        <w:left w:val="none" w:sz="0" w:space="0" w:color="auto"/>
        <w:bottom w:val="none" w:sz="0" w:space="0" w:color="auto"/>
        <w:right w:val="none" w:sz="0" w:space="0" w:color="auto"/>
      </w:divBdr>
    </w:div>
    <w:div w:id="2110349162">
      <w:bodyDiv w:val="1"/>
      <w:marLeft w:val="0"/>
      <w:marRight w:val="0"/>
      <w:marTop w:val="0"/>
      <w:marBottom w:val="0"/>
      <w:divBdr>
        <w:top w:val="none" w:sz="0" w:space="0" w:color="auto"/>
        <w:left w:val="none" w:sz="0" w:space="0" w:color="auto"/>
        <w:bottom w:val="none" w:sz="0" w:space="0" w:color="auto"/>
        <w:right w:val="none" w:sz="0" w:space="0" w:color="auto"/>
      </w:divBdr>
    </w:div>
    <w:div w:id="2114282806">
      <w:bodyDiv w:val="1"/>
      <w:marLeft w:val="0"/>
      <w:marRight w:val="0"/>
      <w:marTop w:val="0"/>
      <w:marBottom w:val="0"/>
      <w:divBdr>
        <w:top w:val="none" w:sz="0" w:space="0" w:color="auto"/>
        <w:left w:val="none" w:sz="0" w:space="0" w:color="auto"/>
        <w:bottom w:val="none" w:sz="0" w:space="0" w:color="auto"/>
        <w:right w:val="none" w:sz="0" w:space="0" w:color="auto"/>
      </w:divBdr>
    </w:div>
    <w:div w:id="2118861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emf"/><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emf"/><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05 de Enero del 2012</PublishDate>
  <Abstract>Nombres: Bárbara Arriagada/ Cristian Carreño/ Carla Martínez/ Silvia Pacaje/ Alejandra Tapia    Profesor : Christopher Nickulin</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1DC48C1891EA14DBD605D4AF070B282" ma:contentTypeVersion="13" ma:contentTypeDescription="Create a new document." ma:contentTypeScope="" ma:versionID="fb23c3a6d560b52afc4021f9695db4f2">
  <xsd:schema xmlns:xsd="http://www.w3.org/2001/XMLSchema" xmlns:xs="http://www.w3.org/2001/XMLSchema" xmlns:p="http://schemas.microsoft.com/office/2006/metadata/properties" xmlns:ns1="http://schemas.microsoft.com/sharepoint/v3" xmlns:ns3="7ef7326e-d72e-4ef3-81e8-91a7994552ba" xmlns:ns4="6cfdcd43-92aa-45c1-a08a-40946e678152" targetNamespace="http://schemas.microsoft.com/office/2006/metadata/properties" ma:root="true" ma:fieldsID="c40746f56730fe105a47031fb60aff7f" ns1:_="" ns3:_="" ns4:_="">
    <xsd:import namespace="http://schemas.microsoft.com/sharepoint/v3"/>
    <xsd:import namespace="7ef7326e-d72e-4ef3-81e8-91a7994552ba"/>
    <xsd:import namespace="6cfdcd43-92aa-45c1-a08a-40946e67815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1:_ip_UnifiedCompliancePolicyProperties" minOccurs="0"/>
                <xsd:element ref="ns1:_ip_UnifiedCompliancePolicyUIActio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f7326e-d72e-4ef3-81e8-91a7994552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fdcd43-92aa-45c1-a08a-40946e67815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5E36A7-F600-4392-8DF9-056C8E6AC8B3}">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2E49EBFD-E429-448C-AF60-D89C00789DE6}">
  <ds:schemaRefs>
    <ds:schemaRef ds:uri="http://schemas.openxmlformats.org/officeDocument/2006/bibliography"/>
  </ds:schemaRefs>
</ds:datastoreItem>
</file>

<file path=customXml/itemProps4.xml><?xml version="1.0" encoding="utf-8"?>
<ds:datastoreItem xmlns:ds="http://schemas.openxmlformats.org/officeDocument/2006/customXml" ds:itemID="{CDD8F1B5-44FE-4E58-AEAA-DD813C2725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ef7326e-d72e-4ef3-81e8-91a7994552ba"/>
    <ds:schemaRef ds:uri="6cfdcd43-92aa-45c1-a08a-40946e6781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99E80B1-F9DB-411E-94FD-7EC7B50500E5}">
  <ds:schemaRefs>
    <ds:schemaRef ds:uri="http://schemas.microsoft.com/sharepoint/v3/contenttype/forms"/>
  </ds:schemaRefs>
</ds:datastoreItem>
</file>

<file path=docMetadata/LabelInfo.xml><?xml version="1.0" encoding="utf-8"?>
<clbl:labelList xmlns:clbl="http://schemas.microsoft.com/office/2020/mipLabelMetadata">
  <clbl:label id="{2ae6d850-cadf-4592-b3f2-00b2b6e59f1c}" enabled="1" method="Standard" siteId="{3cd20f76-d0b4-4aa6-9d7d-60152662831f}"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16</Pages>
  <Words>3516</Words>
  <Characters>19344</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Tarea GEO II</vt:lpstr>
    </vt:vector>
  </TitlesOfParts>
  <Company>Hewlett-Packard</Company>
  <LinksUpToDate>false</LinksUpToDate>
  <CharactersWithSpaces>22815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Tarea GEO II</dc:title>
  <dc:subject/>
  <dc:creator>Carlos</dc:creator>
  <cp:keywords/>
  <cp:lastModifiedBy>Rodrigo Gómez Rivas</cp:lastModifiedBy>
  <cp:revision>3</cp:revision>
  <cp:lastPrinted>2026-04-20T02:20:00Z</cp:lastPrinted>
  <dcterms:created xsi:type="dcterms:W3CDTF">2026-04-20T03:21:00Z</dcterms:created>
  <dcterms:modified xsi:type="dcterms:W3CDTF">2026-04-20T03:26:00Z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0x01010021DC48C1891EA14DBD605D4AF070B282</vt:lpwstr>
  </property>
</Properties>
</file>