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5F7C8" w14:textId="77777777" w:rsidR="00BE0DFB" w:rsidRDefault="00BE0DFB" w:rsidP="007340CE">
      <w:pPr>
        <w:jc w:val="center"/>
      </w:pPr>
    </w:p>
    <w:p w14:paraId="6AF48909" w14:textId="77777777" w:rsidR="00BE0DFB" w:rsidRDefault="00BE0DFB" w:rsidP="007340CE">
      <w:pPr>
        <w:jc w:val="center"/>
      </w:pPr>
    </w:p>
    <w:p w14:paraId="469C6893" w14:textId="77777777" w:rsidR="00BE0DFB" w:rsidRDefault="00BE0DFB" w:rsidP="007340CE">
      <w:pPr>
        <w:jc w:val="center"/>
      </w:pPr>
    </w:p>
    <w:p w14:paraId="25A3A25C" w14:textId="77777777" w:rsidR="00BE0DFB" w:rsidRDefault="00BE0DFB" w:rsidP="007340CE">
      <w:pPr>
        <w:jc w:val="center"/>
      </w:pPr>
    </w:p>
    <w:p w14:paraId="21CB07DC" w14:textId="77777777" w:rsidR="00BE0DFB" w:rsidRDefault="00BE0DFB" w:rsidP="007340CE">
      <w:pPr>
        <w:jc w:val="center"/>
      </w:pPr>
    </w:p>
    <w:p w14:paraId="69AE2172" w14:textId="77777777" w:rsidR="00BE0DFB" w:rsidRDefault="00BE0DFB" w:rsidP="007340CE">
      <w:pPr>
        <w:jc w:val="center"/>
      </w:pPr>
    </w:p>
    <w:p w14:paraId="11456018" w14:textId="77777777" w:rsidR="00BE0DFB" w:rsidRDefault="00BE0DFB" w:rsidP="007340CE">
      <w:pPr>
        <w:jc w:val="center"/>
      </w:pPr>
    </w:p>
    <w:p w14:paraId="43414498" w14:textId="77777777" w:rsidR="00BE0DFB" w:rsidRDefault="00BE0DFB" w:rsidP="007340CE">
      <w:pPr>
        <w:jc w:val="center"/>
      </w:pPr>
    </w:p>
    <w:p w14:paraId="7A30B3EE" w14:textId="77777777" w:rsidR="00BE0DFB" w:rsidRDefault="00BE0DFB" w:rsidP="007340CE">
      <w:pPr>
        <w:jc w:val="center"/>
      </w:pPr>
    </w:p>
    <w:p w14:paraId="23883A22" w14:textId="77777777" w:rsidR="00BE0DFB" w:rsidRDefault="00BE0DFB" w:rsidP="007340CE">
      <w:pPr>
        <w:jc w:val="center"/>
      </w:pPr>
    </w:p>
    <w:p w14:paraId="6E412B14" w14:textId="77777777" w:rsidR="00BE0DFB" w:rsidRDefault="00BE0DFB" w:rsidP="00BE0DFB">
      <w:pPr>
        <w:ind w:left="0"/>
      </w:pPr>
    </w:p>
    <w:p w14:paraId="126A56A7" w14:textId="77777777" w:rsidR="00BE0DFB" w:rsidRDefault="00BE0DFB" w:rsidP="007340CE">
      <w:pPr>
        <w:jc w:val="center"/>
      </w:pPr>
    </w:p>
    <w:p w14:paraId="329512A8" w14:textId="77777777" w:rsidR="00BE0DFB" w:rsidRDefault="00BE0DFB" w:rsidP="007340CE">
      <w:pPr>
        <w:jc w:val="center"/>
      </w:pPr>
    </w:p>
    <w:p w14:paraId="7D93C8FA" w14:textId="77777777" w:rsidR="00BE0DFB" w:rsidRDefault="00BE0DFB" w:rsidP="007340CE">
      <w:pPr>
        <w:jc w:val="center"/>
      </w:pPr>
    </w:p>
    <w:p w14:paraId="0F5DDCE0" w14:textId="20C696CC" w:rsidR="00657681" w:rsidRPr="00BE0DFB" w:rsidRDefault="007340CE" w:rsidP="007340CE">
      <w:pPr>
        <w:jc w:val="center"/>
        <w:rPr>
          <w:rFonts w:ascii="Arial" w:hAnsi="Arial" w:cs="Arial"/>
          <w:sz w:val="40"/>
          <w:szCs w:val="40"/>
        </w:rPr>
      </w:pPr>
      <w:r w:rsidRPr="00BE0DFB">
        <w:rPr>
          <w:rFonts w:ascii="Arial" w:hAnsi="Arial" w:cs="Arial"/>
          <w:sz w:val="40"/>
          <w:szCs w:val="40"/>
        </w:rPr>
        <w:t xml:space="preserve">Origen de la Tonelada </w:t>
      </w:r>
    </w:p>
    <w:p w14:paraId="294D3377" w14:textId="11BC2FC7" w:rsidR="00BE0DFB" w:rsidRDefault="00BE0DFB" w:rsidP="007340CE">
      <w:pPr>
        <w:jc w:val="center"/>
      </w:pPr>
    </w:p>
    <w:p w14:paraId="7B81AD12" w14:textId="0D6E1F89" w:rsidR="00BE0DFB" w:rsidRDefault="00BE0DFB" w:rsidP="007340CE">
      <w:pPr>
        <w:jc w:val="center"/>
      </w:pPr>
    </w:p>
    <w:p w14:paraId="54BC7AA6" w14:textId="5DBA0EC4" w:rsidR="00BE0DFB" w:rsidRDefault="00BE0DFB" w:rsidP="007340CE">
      <w:pPr>
        <w:jc w:val="center"/>
      </w:pPr>
    </w:p>
    <w:p w14:paraId="45D55496" w14:textId="241AE11A" w:rsidR="00BE0DFB" w:rsidRDefault="00BE0DFB" w:rsidP="007340CE">
      <w:pPr>
        <w:jc w:val="center"/>
      </w:pPr>
    </w:p>
    <w:p w14:paraId="363A576C" w14:textId="77388DD1" w:rsidR="00BE0DFB" w:rsidRDefault="00BE0DFB" w:rsidP="007340CE">
      <w:pPr>
        <w:jc w:val="center"/>
      </w:pPr>
    </w:p>
    <w:p w14:paraId="4FA584FC" w14:textId="1BEB8D58" w:rsidR="00BE0DFB" w:rsidRDefault="00BE0DFB" w:rsidP="007340CE">
      <w:pPr>
        <w:jc w:val="center"/>
      </w:pPr>
    </w:p>
    <w:p w14:paraId="369A1B9F" w14:textId="55C88F9E" w:rsidR="00BE0DFB" w:rsidRDefault="00BE0DFB" w:rsidP="007340CE">
      <w:pPr>
        <w:jc w:val="center"/>
      </w:pPr>
    </w:p>
    <w:p w14:paraId="0A3A887A" w14:textId="02926F44" w:rsidR="00BE0DFB" w:rsidRDefault="00BE0DFB" w:rsidP="007340CE">
      <w:pPr>
        <w:jc w:val="center"/>
      </w:pPr>
    </w:p>
    <w:p w14:paraId="46C326FF" w14:textId="47BBCD52" w:rsidR="00BE0DFB" w:rsidRDefault="00BE0DFB" w:rsidP="007340CE">
      <w:pPr>
        <w:jc w:val="center"/>
      </w:pPr>
    </w:p>
    <w:p w14:paraId="0AC0949D" w14:textId="19120C00" w:rsidR="00BE0DFB" w:rsidRDefault="00BE0DFB" w:rsidP="007340CE">
      <w:pPr>
        <w:jc w:val="center"/>
      </w:pPr>
    </w:p>
    <w:p w14:paraId="646321FB" w14:textId="4A1B8D0C" w:rsidR="00BE0DFB" w:rsidRDefault="00BE0DFB" w:rsidP="007340CE">
      <w:pPr>
        <w:jc w:val="center"/>
      </w:pPr>
    </w:p>
    <w:p w14:paraId="1DFEF0A9" w14:textId="58633B11" w:rsidR="00BE0DFB" w:rsidRDefault="00BE0DFB" w:rsidP="007340CE">
      <w:pPr>
        <w:jc w:val="center"/>
      </w:pPr>
    </w:p>
    <w:p w14:paraId="71DDD370" w14:textId="77777777" w:rsidR="00BE0DFB" w:rsidRDefault="00BE0DFB" w:rsidP="007340CE">
      <w:pPr>
        <w:jc w:val="center"/>
      </w:pPr>
    </w:p>
    <w:p w14:paraId="31DC7F96" w14:textId="4BF35661" w:rsidR="00BE0DFB" w:rsidRPr="0098328C" w:rsidRDefault="00BE0DFB" w:rsidP="007340CE">
      <w:pPr>
        <w:jc w:val="center"/>
        <w:rPr>
          <w:rFonts w:ascii="Arial" w:hAnsi="Arial" w:cs="Arial"/>
          <w:sz w:val="24"/>
          <w:szCs w:val="24"/>
        </w:rPr>
      </w:pPr>
      <w:r w:rsidRPr="0098328C">
        <w:rPr>
          <w:sz w:val="24"/>
          <w:szCs w:val="24"/>
        </w:rPr>
        <w:t xml:space="preserve">                                                                                    </w:t>
      </w:r>
      <w:r w:rsidRPr="0098328C">
        <w:rPr>
          <w:rFonts w:ascii="Arial" w:hAnsi="Arial" w:cs="Arial"/>
          <w:sz w:val="24"/>
          <w:szCs w:val="24"/>
        </w:rPr>
        <w:t xml:space="preserve">Cadete: Damián Leiva González </w:t>
      </w:r>
    </w:p>
    <w:p w14:paraId="6D0F7133" w14:textId="1072ACF6" w:rsidR="00BE0DFB" w:rsidRPr="0098328C" w:rsidRDefault="00BE0DFB" w:rsidP="00420A62">
      <w:pPr>
        <w:jc w:val="center"/>
        <w:rPr>
          <w:rFonts w:ascii="Arial" w:hAnsi="Arial" w:cs="Arial"/>
          <w:sz w:val="24"/>
          <w:szCs w:val="24"/>
        </w:rPr>
      </w:pPr>
      <w:r w:rsidRPr="0098328C">
        <w:rPr>
          <w:rFonts w:ascii="Arial" w:hAnsi="Arial" w:cs="Arial"/>
          <w:sz w:val="24"/>
          <w:szCs w:val="24"/>
        </w:rPr>
        <w:t xml:space="preserve">                                Curso: 3°</w:t>
      </w:r>
    </w:p>
    <w:p w14:paraId="755D081F" w14:textId="77777777" w:rsidR="006F28E2" w:rsidRPr="00BE0DFB" w:rsidRDefault="00AC7616" w:rsidP="00BE0DF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E0DFB">
        <w:rPr>
          <w:rFonts w:ascii="Arial" w:hAnsi="Arial" w:cs="Arial"/>
          <w:b/>
          <w:bCs/>
          <w:sz w:val="24"/>
          <w:szCs w:val="24"/>
        </w:rPr>
        <w:lastRenderedPageBreak/>
        <w:t xml:space="preserve">Definición </w:t>
      </w:r>
    </w:p>
    <w:p w14:paraId="32D08878" w14:textId="0D0D878C" w:rsidR="00672E52" w:rsidRPr="00BE0DFB" w:rsidRDefault="00D22B7E" w:rsidP="00BE0DFB">
      <w:pPr>
        <w:jc w:val="both"/>
        <w:rPr>
          <w:rFonts w:ascii="Arial" w:hAnsi="Arial" w:cs="Arial"/>
          <w:sz w:val="24"/>
          <w:szCs w:val="24"/>
        </w:rPr>
      </w:pPr>
      <w:r w:rsidRPr="00BE0DFB">
        <w:rPr>
          <w:rFonts w:ascii="Arial" w:hAnsi="Arial" w:cs="Arial"/>
          <w:sz w:val="24"/>
          <w:szCs w:val="24"/>
        </w:rPr>
        <w:t>La</w:t>
      </w:r>
      <w:r w:rsidR="00672E52" w:rsidRPr="00BE0DFB">
        <w:rPr>
          <w:rFonts w:ascii="Arial" w:hAnsi="Arial" w:cs="Arial"/>
          <w:sz w:val="24"/>
          <w:szCs w:val="24"/>
        </w:rPr>
        <w:t xml:space="preserve"> tonelada </w:t>
      </w:r>
      <w:r w:rsidRPr="00BE0DFB">
        <w:rPr>
          <w:rFonts w:ascii="Arial" w:hAnsi="Arial" w:cs="Arial"/>
          <w:sz w:val="24"/>
          <w:szCs w:val="24"/>
        </w:rPr>
        <w:t xml:space="preserve">hace referencia a una medida de peso en el Sistema Internacional de Unidades y el Sistema </w:t>
      </w:r>
      <w:r w:rsidR="00672E52" w:rsidRPr="00BE0DFB">
        <w:rPr>
          <w:rFonts w:ascii="Arial" w:hAnsi="Arial" w:cs="Arial"/>
          <w:sz w:val="24"/>
          <w:szCs w:val="24"/>
        </w:rPr>
        <w:t>Métrico</w:t>
      </w:r>
      <w:r w:rsidRPr="00BE0DFB">
        <w:rPr>
          <w:rFonts w:ascii="Arial" w:hAnsi="Arial" w:cs="Arial"/>
          <w:sz w:val="24"/>
          <w:szCs w:val="24"/>
        </w:rPr>
        <w:t xml:space="preserve"> </w:t>
      </w:r>
      <w:r w:rsidR="00672E52" w:rsidRPr="00BE0DFB">
        <w:rPr>
          <w:rFonts w:ascii="Arial" w:hAnsi="Arial" w:cs="Arial"/>
          <w:sz w:val="24"/>
          <w:szCs w:val="24"/>
        </w:rPr>
        <w:t xml:space="preserve">Decimal, su símbolo es “t” y equivale a un peso de 1.000 Kilogramos. </w:t>
      </w:r>
    </w:p>
    <w:p w14:paraId="5B15CA1E" w14:textId="1A3A2C01" w:rsidR="006F28E2" w:rsidRPr="00BE0DFB" w:rsidRDefault="006F28E2" w:rsidP="00BE0DF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E0DFB">
        <w:rPr>
          <w:rFonts w:ascii="Arial" w:hAnsi="Arial" w:cs="Arial"/>
          <w:b/>
          <w:bCs/>
          <w:sz w:val="24"/>
          <w:szCs w:val="24"/>
        </w:rPr>
        <w:t xml:space="preserve">Etimología </w:t>
      </w:r>
    </w:p>
    <w:p w14:paraId="31366E20" w14:textId="73C311A9" w:rsidR="00C85CF8" w:rsidRPr="00BE0DFB" w:rsidRDefault="006F28E2" w:rsidP="00BE0DFB">
      <w:pPr>
        <w:jc w:val="both"/>
        <w:rPr>
          <w:rFonts w:ascii="Arial" w:hAnsi="Arial" w:cs="Arial"/>
          <w:sz w:val="24"/>
          <w:szCs w:val="24"/>
        </w:rPr>
      </w:pPr>
      <w:r w:rsidRPr="00BE0DFB">
        <w:rPr>
          <w:rFonts w:ascii="Arial" w:hAnsi="Arial" w:cs="Arial"/>
          <w:sz w:val="24"/>
          <w:szCs w:val="24"/>
        </w:rPr>
        <w:t>Deriva del sustantivo “</w:t>
      </w:r>
      <w:r w:rsidR="003F207A" w:rsidRPr="00BE0DFB">
        <w:rPr>
          <w:rFonts w:ascii="Arial" w:hAnsi="Arial" w:cs="Arial"/>
          <w:sz w:val="24"/>
          <w:szCs w:val="24"/>
        </w:rPr>
        <w:t>tonel”, el cual hace referencia a un recipiente para contener líquidos</w:t>
      </w:r>
      <w:r w:rsidR="00C85CF8" w:rsidRPr="00BE0DFB">
        <w:rPr>
          <w:rFonts w:ascii="Arial" w:hAnsi="Arial" w:cs="Arial"/>
          <w:sz w:val="24"/>
          <w:szCs w:val="24"/>
        </w:rPr>
        <w:t>, actuando sobre esta palabra el sufijo “</w:t>
      </w:r>
      <w:proofErr w:type="spellStart"/>
      <w:r w:rsidR="00C85CF8" w:rsidRPr="00BE0DFB">
        <w:rPr>
          <w:rFonts w:ascii="Arial" w:hAnsi="Arial" w:cs="Arial"/>
          <w:sz w:val="24"/>
          <w:szCs w:val="24"/>
        </w:rPr>
        <w:t>ada</w:t>
      </w:r>
      <w:proofErr w:type="spellEnd"/>
      <w:r w:rsidR="00C85CF8" w:rsidRPr="00BE0DFB">
        <w:rPr>
          <w:rFonts w:ascii="Arial" w:hAnsi="Arial" w:cs="Arial"/>
          <w:sz w:val="24"/>
          <w:szCs w:val="24"/>
        </w:rPr>
        <w:t>” que se refiere a “</w:t>
      </w:r>
      <w:r w:rsidR="00C85CF8" w:rsidRPr="00BE0DFB">
        <w:rPr>
          <w:rFonts w:ascii="Arial" w:hAnsi="Arial" w:cs="Arial"/>
          <w:sz w:val="24"/>
          <w:szCs w:val="24"/>
        </w:rPr>
        <w:t>contenido, conjunto, abundancia o exceso</w:t>
      </w:r>
      <w:r w:rsidR="00C85CF8" w:rsidRPr="00BE0DFB">
        <w:rPr>
          <w:rFonts w:ascii="Arial" w:hAnsi="Arial" w:cs="Arial"/>
          <w:sz w:val="24"/>
          <w:szCs w:val="24"/>
        </w:rPr>
        <w:t xml:space="preserve">.” </w:t>
      </w:r>
      <w:r w:rsidR="00C85CF8" w:rsidRPr="00BE0DFB">
        <w:rPr>
          <w:rStyle w:val="Refdenotaalpie"/>
          <w:rFonts w:ascii="Arial" w:hAnsi="Arial" w:cs="Arial"/>
          <w:sz w:val="24"/>
          <w:szCs w:val="24"/>
        </w:rPr>
        <w:footnoteReference w:id="1"/>
      </w:r>
    </w:p>
    <w:p w14:paraId="1D8976B5" w14:textId="7D4D039B" w:rsidR="00C85CF8" w:rsidRPr="00BE0DFB" w:rsidRDefault="00C85CF8" w:rsidP="00BE0DF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E0DFB">
        <w:rPr>
          <w:rFonts w:ascii="Arial" w:hAnsi="Arial" w:cs="Arial"/>
          <w:b/>
          <w:bCs/>
          <w:sz w:val="24"/>
          <w:szCs w:val="24"/>
        </w:rPr>
        <w:t>Origen</w:t>
      </w:r>
    </w:p>
    <w:p w14:paraId="0E904FB7" w14:textId="29A3C497" w:rsidR="00C85CF8" w:rsidRPr="00BE0DFB" w:rsidRDefault="00C85CF8" w:rsidP="00BE0DFB">
      <w:pPr>
        <w:jc w:val="both"/>
        <w:rPr>
          <w:rFonts w:ascii="Arial" w:hAnsi="Arial" w:cs="Arial"/>
          <w:sz w:val="24"/>
          <w:szCs w:val="24"/>
        </w:rPr>
      </w:pPr>
      <w:r w:rsidRPr="00BE0DFB">
        <w:rPr>
          <w:rFonts w:ascii="Arial" w:hAnsi="Arial" w:cs="Arial"/>
          <w:sz w:val="24"/>
          <w:szCs w:val="24"/>
        </w:rPr>
        <w:t>E</w:t>
      </w:r>
      <w:r w:rsidR="00FA2AA2" w:rsidRPr="00BE0DFB">
        <w:rPr>
          <w:rFonts w:ascii="Arial" w:hAnsi="Arial" w:cs="Arial"/>
          <w:sz w:val="24"/>
          <w:szCs w:val="24"/>
        </w:rPr>
        <w:t xml:space="preserve">xisten diferentes orígenes de la utilización de la palabra tonelada, entre ellos </w:t>
      </w:r>
      <w:r w:rsidR="00BE0DFB">
        <w:rPr>
          <w:rFonts w:ascii="Arial" w:hAnsi="Arial" w:cs="Arial"/>
          <w:sz w:val="24"/>
          <w:szCs w:val="24"/>
        </w:rPr>
        <w:t xml:space="preserve">el más aceptado fue con respecto a </w:t>
      </w:r>
      <w:r w:rsidR="00FA2AA2" w:rsidRPr="00BE0DFB">
        <w:rPr>
          <w:rFonts w:ascii="Arial" w:hAnsi="Arial" w:cs="Arial"/>
          <w:sz w:val="24"/>
          <w:szCs w:val="24"/>
        </w:rPr>
        <w:t>la utilización de toneles utilizados para transportar líquidos en las embarcaciones, los cuales podían contener una cantidad de 252 galones de agua</w:t>
      </w:r>
      <w:r w:rsidR="00BE0DFB">
        <w:rPr>
          <w:rFonts w:ascii="Arial" w:hAnsi="Arial" w:cs="Arial"/>
          <w:sz w:val="24"/>
          <w:szCs w:val="24"/>
        </w:rPr>
        <w:t xml:space="preserve">, estableciendo así la tonelada como una unidad de medida. </w:t>
      </w:r>
    </w:p>
    <w:p w14:paraId="39690AEA" w14:textId="75B37DB7" w:rsidR="00FA2AA2" w:rsidRDefault="00FA2AA2" w:rsidP="00BE0DFB">
      <w:pPr>
        <w:jc w:val="both"/>
        <w:rPr>
          <w:rFonts w:ascii="Arial" w:hAnsi="Arial" w:cs="Arial"/>
          <w:sz w:val="24"/>
          <w:szCs w:val="24"/>
        </w:rPr>
      </w:pPr>
      <w:r w:rsidRPr="00BE0DFB">
        <w:rPr>
          <w:rFonts w:ascii="Arial" w:hAnsi="Arial" w:cs="Arial"/>
          <w:sz w:val="24"/>
          <w:szCs w:val="24"/>
        </w:rPr>
        <w:t xml:space="preserve">También se utilizaba el concepto de tonelada o tonelada métrica </w:t>
      </w:r>
      <w:r w:rsidR="009A3FD5" w:rsidRPr="00BE0DFB">
        <w:rPr>
          <w:rFonts w:ascii="Arial" w:hAnsi="Arial" w:cs="Arial"/>
          <w:sz w:val="24"/>
          <w:szCs w:val="24"/>
        </w:rPr>
        <w:t>como el derecho que pagaban las embarcaciones para la fabrica de galeones. Otra de</w:t>
      </w:r>
      <w:r w:rsidR="00420A62">
        <w:rPr>
          <w:rFonts w:ascii="Arial" w:hAnsi="Arial" w:cs="Arial"/>
          <w:sz w:val="24"/>
          <w:szCs w:val="24"/>
        </w:rPr>
        <w:t xml:space="preserve"> sus </w:t>
      </w:r>
      <w:r w:rsidR="00420A62" w:rsidRPr="00BE0DFB">
        <w:rPr>
          <w:rFonts w:ascii="Arial" w:hAnsi="Arial" w:cs="Arial"/>
          <w:sz w:val="24"/>
          <w:szCs w:val="24"/>
        </w:rPr>
        <w:t>utilizaciones</w:t>
      </w:r>
      <w:r w:rsidR="00420A62">
        <w:rPr>
          <w:rFonts w:ascii="Arial" w:hAnsi="Arial" w:cs="Arial"/>
          <w:sz w:val="24"/>
          <w:szCs w:val="24"/>
        </w:rPr>
        <w:t xml:space="preserve"> es</w:t>
      </w:r>
      <w:r w:rsidR="009A3FD5" w:rsidRPr="00BE0DFB">
        <w:rPr>
          <w:rFonts w:ascii="Arial" w:hAnsi="Arial" w:cs="Arial"/>
          <w:sz w:val="24"/>
          <w:szCs w:val="24"/>
        </w:rPr>
        <w:t xml:space="preserve"> la tonelada de registro o de arqueo</w:t>
      </w:r>
      <w:r w:rsidR="003C1D0A">
        <w:rPr>
          <w:rFonts w:ascii="Arial" w:hAnsi="Arial" w:cs="Arial"/>
          <w:sz w:val="24"/>
          <w:szCs w:val="24"/>
        </w:rPr>
        <w:t xml:space="preserve"> (2,83 </w:t>
      </w:r>
      <w:r w:rsidR="003C1D0A" w:rsidRPr="003C1D0A">
        <w:rPr>
          <w:rFonts w:ascii="Arial" w:hAnsi="Arial" w:cs="Arial"/>
          <w:sz w:val="24"/>
          <w:szCs w:val="24"/>
        </w:rPr>
        <w:t>m3</w:t>
      </w:r>
      <w:proofErr w:type="gramStart"/>
      <w:r w:rsidR="003C1D0A">
        <w:rPr>
          <w:rFonts w:ascii="Arial" w:hAnsi="Arial" w:cs="Arial"/>
          <w:sz w:val="24"/>
          <w:szCs w:val="24"/>
        </w:rPr>
        <w:t xml:space="preserve">) </w:t>
      </w:r>
      <w:r w:rsidR="009A3FD5" w:rsidRPr="00BE0DFB">
        <w:rPr>
          <w:rFonts w:ascii="Arial" w:hAnsi="Arial" w:cs="Arial"/>
          <w:sz w:val="24"/>
          <w:szCs w:val="24"/>
        </w:rPr>
        <w:t>,</w:t>
      </w:r>
      <w:proofErr w:type="gramEnd"/>
      <w:r w:rsidR="009A3FD5" w:rsidRPr="00BE0DFB">
        <w:rPr>
          <w:rFonts w:ascii="Arial" w:hAnsi="Arial" w:cs="Arial"/>
          <w:sz w:val="24"/>
          <w:szCs w:val="24"/>
        </w:rPr>
        <w:t xml:space="preserve"> la cual corresponde </w:t>
      </w:r>
      <w:r w:rsidR="00420A62" w:rsidRPr="00BE0DFB">
        <w:rPr>
          <w:rFonts w:ascii="Arial" w:hAnsi="Arial" w:cs="Arial"/>
          <w:sz w:val="24"/>
          <w:szCs w:val="24"/>
        </w:rPr>
        <w:t>a “</w:t>
      </w:r>
      <w:r w:rsidR="009A3FD5" w:rsidRPr="00BE0DFB">
        <w:rPr>
          <w:rFonts w:ascii="Arial" w:hAnsi="Arial" w:cs="Arial"/>
          <w:sz w:val="24"/>
          <w:szCs w:val="24"/>
        </w:rPr>
        <w:t>Unidad de volumen para el arqueo de los buques.</w:t>
      </w:r>
      <w:r w:rsidR="009A3FD5" w:rsidRPr="00BE0DFB">
        <w:rPr>
          <w:rFonts w:ascii="Arial" w:hAnsi="Arial" w:cs="Arial"/>
          <w:sz w:val="24"/>
          <w:szCs w:val="24"/>
        </w:rPr>
        <w:t>”</w:t>
      </w:r>
      <w:r w:rsidR="009A3FD5" w:rsidRPr="00BE0DFB">
        <w:rPr>
          <w:rStyle w:val="Refdenotaalpie"/>
          <w:rFonts w:ascii="Arial" w:hAnsi="Arial" w:cs="Arial"/>
          <w:sz w:val="24"/>
          <w:szCs w:val="24"/>
        </w:rPr>
        <w:footnoteReference w:id="2"/>
      </w:r>
    </w:p>
    <w:p w14:paraId="0A7B5DD1" w14:textId="2551E002" w:rsidR="00420A62" w:rsidRDefault="00420A62" w:rsidP="00BE0DFB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20A62">
        <w:rPr>
          <w:rFonts w:ascii="Arial" w:hAnsi="Arial" w:cs="Arial"/>
          <w:b/>
          <w:bCs/>
          <w:sz w:val="24"/>
          <w:szCs w:val="24"/>
        </w:rPr>
        <w:t xml:space="preserve">Anexos </w:t>
      </w:r>
    </w:p>
    <w:p w14:paraId="510B7329" w14:textId="490A62C4" w:rsidR="00420A62" w:rsidRPr="00420A62" w:rsidRDefault="00420A62" w:rsidP="00420A62">
      <w:pPr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Ejemplo de Tonel</w:t>
      </w:r>
    </w:p>
    <w:p w14:paraId="482A71B5" w14:textId="7333B3B9" w:rsidR="009A3FD5" w:rsidRDefault="00420A62" w:rsidP="00420A62">
      <w:pPr>
        <w:jc w:val="center"/>
      </w:pPr>
      <w:r>
        <w:rPr>
          <w:noProof/>
        </w:rPr>
        <w:drawing>
          <wp:inline distT="0" distB="0" distL="0" distR="0" wp14:anchorId="54065433" wp14:editId="0C45091A">
            <wp:extent cx="2712720" cy="271272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8803" cy="27188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E0D25F" w14:textId="4F7AD561" w:rsidR="009A3FD5" w:rsidRDefault="00420A62" w:rsidP="00420A62">
      <w:pPr>
        <w:ind w:left="0"/>
      </w:pPr>
      <w:r>
        <w:t xml:space="preserve">   </w:t>
      </w:r>
    </w:p>
    <w:p w14:paraId="5B6BEBED" w14:textId="57831C7F" w:rsidR="009A3FD5" w:rsidRDefault="00BE0DFB" w:rsidP="00C85CF8">
      <w:pPr>
        <w:rPr>
          <w:rFonts w:ascii="Arial" w:hAnsi="Arial" w:cs="Arial"/>
          <w:b/>
          <w:bCs/>
          <w:sz w:val="24"/>
          <w:szCs w:val="24"/>
        </w:rPr>
      </w:pPr>
      <w:r w:rsidRPr="00420A62">
        <w:rPr>
          <w:rFonts w:ascii="Arial" w:hAnsi="Arial" w:cs="Arial"/>
          <w:b/>
          <w:bCs/>
          <w:sz w:val="24"/>
          <w:szCs w:val="24"/>
        </w:rPr>
        <w:lastRenderedPageBreak/>
        <w:t xml:space="preserve">Bibliografía </w:t>
      </w:r>
    </w:p>
    <w:sdt>
      <w:sdtPr>
        <w:rPr>
          <w:lang w:val="es-ES"/>
        </w:rPr>
        <w:id w:val="171850828"/>
        <w:docPartObj>
          <w:docPartGallery w:val="Bibliographies"/>
          <w:docPartUnique/>
        </w:docPartObj>
      </w:sdtPr>
      <w:sdtEndPr>
        <w:rPr>
          <w:rFonts w:ascii="Arial" w:eastAsiaTheme="minorHAnsi" w:hAnsi="Arial" w:cs="Arial"/>
          <w:color w:val="auto"/>
          <w:sz w:val="24"/>
          <w:szCs w:val="24"/>
          <w:lang w:val="es-CL" w:eastAsia="en-US"/>
        </w:rPr>
      </w:sdtEndPr>
      <w:sdtContent>
        <w:p w14:paraId="0544A637" w14:textId="0BF92D52" w:rsidR="00564B64" w:rsidRDefault="00564B64">
          <w:pPr>
            <w:pStyle w:val="Ttulo1"/>
          </w:pPr>
        </w:p>
        <w:sdt>
          <w:sdtPr>
            <w:id w:val="111145805"/>
            <w:bibliography/>
          </w:sdtPr>
          <w:sdtEndPr>
            <w:rPr>
              <w:rFonts w:ascii="Arial" w:hAnsi="Arial" w:cs="Arial"/>
              <w:sz w:val="24"/>
              <w:szCs w:val="24"/>
            </w:rPr>
          </w:sdtEndPr>
          <w:sdtContent>
            <w:p w14:paraId="2E2BAC61" w14:textId="52BAE753" w:rsidR="0098328C" w:rsidRDefault="00564B64" w:rsidP="0098328C">
              <w:pPr>
                <w:pStyle w:val="Bibliografa"/>
                <w:numPr>
                  <w:ilvl w:val="0"/>
                  <w:numId w:val="1"/>
                </w:numPr>
                <w:jc w:val="both"/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</w:pPr>
              <w:r w:rsidRPr="0098328C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98328C">
                <w:rPr>
                  <w:rFonts w:ascii="Arial" w:hAnsi="Arial" w:cs="Arial"/>
                  <w:sz w:val="24"/>
                  <w:szCs w:val="24"/>
                </w:rPr>
                <w:instrText>BIBLIOGRAPHY</w:instrText>
              </w:r>
              <w:r w:rsidRPr="0098328C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98328C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 xml:space="preserve">Definiciona. (s.f.). </w:t>
              </w:r>
              <w:r w:rsidRPr="0098328C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s-ES"/>
                </w:rPr>
                <w:t>Definiciona</w:t>
              </w:r>
              <w:r w:rsidRPr="0098328C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 xml:space="preserve">. Obtenido de </w:t>
              </w:r>
              <w:r w:rsidR="0098328C" w:rsidRPr="0098328C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>https://definiciona.com/tonelada/</w:t>
              </w:r>
            </w:p>
            <w:p w14:paraId="67494FBD" w14:textId="77777777" w:rsidR="0098328C" w:rsidRPr="0098328C" w:rsidRDefault="0098328C" w:rsidP="0098328C">
              <w:pPr>
                <w:rPr>
                  <w:lang w:val="es-ES"/>
                </w:rPr>
              </w:pPr>
            </w:p>
            <w:p w14:paraId="1A2453E0" w14:textId="42882446" w:rsidR="00564B64" w:rsidRDefault="00564B64" w:rsidP="0098328C">
              <w:pPr>
                <w:pStyle w:val="Bibliografa"/>
                <w:numPr>
                  <w:ilvl w:val="0"/>
                  <w:numId w:val="1"/>
                </w:numPr>
                <w:jc w:val="both"/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</w:pPr>
              <w:r w:rsidRPr="0098328C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 xml:space="preserve">DICTIONARY, O. E. (25 de Octubre de 2017 ). </w:t>
              </w:r>
              <w:r w:rsidRPr="0098328C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s-ES"/>
                </w:rPr>
                <w:t xml:space="preserve">ONLINE ETYMOLOGY DICTIONARY </w:t>
              </w:r>
              <w:r w:rsidRPr="0098328C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>. Obtenido de https://www.etymonline.com/word/ton</w:t>
              </w:r>
            </w:p>
            <w:p w14:paraId="7BE466B2" w14:textId="77777777" w:rsidR="0098328C" w:rsidRPr="0098328C" w:rsidRDefault="0098328C" w:rsidP="0098328C">
              <w:pPr>
                <w:rPr>
                  <w:lang w:val="es-ES"/>
                </w:rPr>
              </w:pPr>
            </w:p>
            <w:p w14:paraId="7EB27836" w14:textId="77777777" w:rsidR="00564B64" w:rsidRPr="00564B64" w:rsidRDefault="00564B64" w:rsidP="00564B64">
              <w:pPr>
                <w:pStyle w:val="Bibliografa"/>
                <w:numPr>
                  <w:ilvl w:val="0"/>
                  <w:numId w:val="1"/>
                </w:numPr>
                <w:jc w:val="both"/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</w:pPr>
              <w:r w:rsidRPr="00564B64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 xml:space="preserve">Dictionary, T. F. (s.f.). </w:t>
              </w:r>
              <w:r w:rsidRPr="00564B64">
                <w:rPr>
                  <w:rFonts w:ascii="Arial" w:hAnsi="Arial" w:cs="Arial"/>
                  <w:i/>
                  <w:iCs/>
                  <w:noProof/>
                  <w:sz w:val="24"/>
                  <w:szCs w:val="24"/>
                  <w:lang w:val="es-ES"/>
                </w:rPr>
                <w:t xml:space="preserve">The Free Dictionary </w:t>
              </w:r>
              <w:r w:rsidRPr="00564B64">
                <w:rPr>
                  <w:rFonts w:ascii="Arial" w:hAnsi="Arial" w:cs="Arial"/>
                  <w:noProof/>
                  <w:sz w:val="24"/>
                  <w:szCs w:val="24"/>
                  <w:lang w:val="es-ES"/>
                </w:rPr>
                <w:t>. Obtenido de https://es.thefreedictionary.com/tonelada</w:t>
              </w:r>
            </w:p>
            <w:p w14:paraId="35A92DED" w14:textId="70CC382F" w:rsidR="00564B64" w:rsidRPr="00564B64" w:rsidRDefault="00564B64" w:rsidP="00564B64">
              <w:pPr>
                <w:jc w:val="both"/>
                <w:rPr>
                  <w:rFonts w:ascii="Arial" w:hAnsi="Arial" w:cs="Arial"/>
                  <w:sz w:val="24"/>
                  <w:szCs w:val="24"/>
                </w:rPr>
              </w:pPr>
              <w:r w:rsidRPr="00564B64">
                <w:rPr>
                  <w:rFonts w:ascii="Arial" w:hAnsi="Arial" w:cs="Arial"/>
                  <w:b/>
                  <w:bCs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5BE91F0F" w14:textId="77777777" w:rsidR="00564B64" w:rsidRDefault="00564B64" w:rsidP="00C85CF8">
      <w:pPr>
        <w:rPr>
          <w:rFonts w:ascii="Arial" w:hAnsi="Arial" w:cs="Arial"/>
          <w:b/>
          <w:bCs/>
          <w:sz w:val="24"/>
          <w:szCs w:val="24"/>
        </w:rPr>
      </w:pPr>
    </w:p>
    <w:p w14:paraId="40D7BC65" w14:textId="77777777" w:rsidR="003C1D0A" w:rsidRPr="00420A62" w:rsidRDefault="003C1D0A" w:rsidP="00C85CF8">
      <w:pPr>
        <w:rPr>
          <w:rFonts w:ascii="Arial" w:hAnsi="Arial" w:cs="Arial"/>
          <w:b/>
          <w:bCs/>
          <w:sz w:val="24"/>
          <w:szCs w:val="24"/>
        </w:rPr>
      </w:pPr>
    </w:p>
    <w:p w14:paraId="3ECDCC05" w14:textId="77777777" w:rsidR="0098328C" w:rsidRDefault="0098328C" w:rsidP="006F28E2"/>
    <w:p w14:paraId="45FF154D" w14:textId="65E11080" w:rsidR="003C1D0A" w:rsidRDefault="003C1D0A" w:rsidP="006F28E2"/>
    <w:p w14:paraId="0642DD10" w14:textId="4E276B21" w:rsidR="003C1D0A" w:rsidRDefault="003C1D0A" w:rsidP="006F28E2"/>
    <w:p w14:paraId="5945B34B" w14:textId="61FC2A12" w:rsidR="003C1D0A" w:rsidRDefault="003C1D0A" w:rsidP="006F28E2"/>
    <w:p w14:paraId="21E6EEF9" w14:textId="336A98A8" w:rsidR="003C1D0A" w:rsidRDefault="003C1D0A" w:rsidP="006F28E2"/>
    <w:p w14:paraId="1B6F227A" w14:textId="118A53B4" w:rsidR="003C1D0A" w:rsidRDefault="003C1D0A" w:rsidP="006F28E2"/>
    <w:p w14:paraId="02B9C868" w14:textId="2C49F11C" w:rsidR="003C1D0A" w:rsidRDefault="003C1D0A" w:rsidP="006F28E2"/>
    <w:p w14:paraId="0AE47AA1" w14:textId="6945211B" w:rsidR="00420A62" w:rsidRDefault="00420A62" w:rsidP="00BE0DFB">
      <w:pPr>
        <w:jc w:val="both"/>
      </w:pPr>
    </w:p>
    <w:p w14:paraId="32514FC5" w14:textId="746E19BF" w:rsidR="00420A62" w:rsidRDefault="00420A62" w:rsidP="00BE0DFB">
      <w:pPr>
        <w:jc w:val="both"/>
      </w:pPr>
    </w:p>
    <w:p w14:paraId="3EDEA4C8" w14:textId="7E6451D0" w:rsidR="00420A62" w:rsidRDefault="00420A62" w:rsidP="00BE0DFB">
      <w:pPr>
        <w:jc w:val="both"/>
      </w:pPr>
    </w:p>
    <w:p w14:paraId="69A38B80" w14:textId="422B9FEA" w:rsidR="00420A62" w:rsidRDefault="00420A62" w:rsidP="00BE0DFB">
      <w:pPr>
        <w:jc w:val="both"/>
      </w:pPr>
    </w:p>
    <w:p w14:paraId="1EA2BBDC" w14:textId="5B2FB835" w:rsidR="00420A62" w:rsidRDefault="00420A62" w:rsidP="00BE0DFB">
      <w:pPr>
        <w:jc w:val="both"/>
      </w:pPr>
    </w:p>
    <w:p w14:paraId="7D3E9ACE" w14:textId="65C5BEC1" w:rsidR="00420A62" w:rsidRDefault="00420A62" w:rsidP="00BE0DFB">
      <w:pPr>
        <w:jc w:val="both"/>
      </w:pPr>
    </w:p>
    <w:p w14:paraId="6E33DDEF" w14:textId="77777777" w:rsidR="00420A62" w:rsidRDefault="00420A62" w:rsidP="00BE0DFB">
      <w:pPr>
        <w:jc w:val="both"/>
      </w:pPr>
    </w:p>
    <w:sectPr w:rsidR="00420A6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49A02" w14:textId="77777777" w:rsidR="00315ACF" w:rsidRDefault="00315ACF" w:rsidP="00C85CF8">
      <w:pPr>
        <w:spacing w:after="0"/>
      </w:pPr>
      <w:r>
        <w:separator/>
      </w:r>
    </w:p>
  </w:endnote>
  <w:endnote w:type="continuationSeparator" w:id="0">
    <w:p w14:paraId="2FDDDA98" w14:textId="77777777" w:rsidR="00315ACF" w:rsidRDefault="00315ACF" w:rsidP="00C85C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5FEAF" w14:textId="77777777" w:rsidR="00315ACF" w:rsidRDefault="00315ACF" w:rsidP="00C85CF8">
      <w:pPr>
        <w:spacing w:after="0"/>
      </w:pPr>
      <w:r>
        <w:separator/>
      </w:r>
    </w:p>
  </w:footnote>
  <w:footnote w:type="continuationSeparator" w:id="0">
    <w:p w14:paraId="4E992838" w14:textId="77777777" w:rsidR="00315ACF" w:rsidRDefault="00315ACF" w:rsidP="00C85CF8">
      <w:pPr>
        <w:spacing w:after="0"/>
      </w:pPr>
      <w:r>
        <w:continuationSeparator/>
      </w:r>
    </w:p>
  </w:footnote>
  <w:footnote w:id="1">
    <w:p w14:paraId="3AFA9108" w14:textId="0542EE77" w:rsidR="00C85CF8" w:rsidRDefault="00C85CF8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976162">
          <w:rPr>
            <w:rStyle w:val="Hipervnculo"/>
          </w:rPr>
          <w:t>https://definiciona.com/tonelada/</w:t>
        </w:r>
      </w:hyperlink>
    </w:p>
    <w:p w14:paraId="04D26F82" w14:textId="77777777" w:rsidR="00C85CF8" w:rsidRDefault="00C85CF8">
      <w:pPr>
        <w:pStyle w:val="Textonotapie"/>
      </w:pPr>
    </w:p>
  </w:footnote>
  <w:footnote w:id="2">
    <w:p w14:paraId="075B5164" w14:textId="2A0D7EDD" w:rsidR="009A3FD5" w:rsidRDefault="009A3FD5">
      <w:pPr>
        <w:pStyle w:val="Textonotapie"/>
      </w:pPr>
      <w:r>
        <w:rPr>
          <w:rStyle w:val="Refdenotaalpie"/>
        </w:rPr>
        <w:footnoteRef/>
      </w:r>
      <w:r>
        <w:t xml:space="preserve"> </w:t>
      </w:r>
      <w:hyperlink r:id="rId2" w:history="1">
        <w:r w:rsidRPr="00976162">
          <w:rPr>
            <w:rStyle w:val="Hipervnculo"/>
          </w:rPr>
          <w:t>https://es.thefreedictionary.com</w:t>
        </w:r>
        <w:r w:rsidRPr="00976162">
          <w:rPr>
            <w:rStyle w:val="Hipervnculo"/>
          </w:rPr>
          <w:t>/</w:t>
        </w:r>
        <w:r w:rsidRPr="00976162">
          <w:rPr>
            <w:rStyle w:val="Hipervnculo"/>
          </w:rPr>
          <w:t>tonelada</w:t>
        </w:r>
      </w:hyperlink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740B"/>
    <w:multiLevelType w:val="hybridMultilevel"/>
    <w:tmpl w:val="487AC3EA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0CE"/>
    <w:rsid w:val="00016E75"/>
    <w:rsid w:val="00315ACF"/>
    <w:rsid w:val="003C1D0A"/>
    <w:rsid w:val="003F207A"/>
    <w:rsid w:val="00420A62"/>
    <w:rsid w:val="00564B64"/>
    <w:rsid w:val="00657681"/>
    <w:rsid w:val="00672E52"/>
    <w:rsid w:val="006F28E2"/>
    <w:rsid w:val="007340CE"/>
    <w:rsid w:val="0098328C"/>
    <w:rsid w:val="009A3FD5"/>
    <w:rsid w:val="00AC7616"/>
    <w:rsid w:val="00BE0DFB"/>
    <w:rsid w:val="00C85CF8"/>
    <w:rsid w:val="00CB126C"/>
    <w:rsid w:val="00D22B7E"/>
    <w:rsid w:val="00FA2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45AC3"/>
  <w15:chartTrackingRefBased/>
  <w15:docId w15:val="{74CEA36A-9FD9-4D54-9438-EF49BF508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/>
        <w:ind w:left="7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64B64"/>
    <w:pPr>
      <w:keepNext/>
      <w:keepLines/>
      <w:spacing w:before="240" w:after="0" w:line="259" w:lineRule="auto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7340C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340C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D22B7E"/>
    <w:rPr>
      <w:color w:val="954F72" w:themeColor="followedHyperlink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C85CF8"/>
    <w:pPr>
      <w:spacing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85CF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85CF8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20A62"/>
    <w:pPr>
      <w:tabs>
        <w:tab w:val="center" w:pos="4419"/>
        <w:tab w:val="right" w:pos="8838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20A62"/>
  </w:style>
  <w:style w:type="paragraph" w:styleId="Piedepgina">
    <w:name w:val="footer"/>
    <w:basedOn w:val="Normal"/>
    <w:link w:val="PiedepginaCar"/>
    <w:uiPriority w:val="99"/>
    <w:unhideWhenUsed/>
    <w:rsid w:val="00420A62"/>
    <w:pPr>
      <w:tabs>
        <w:tab w:val="center" w:pos="4419"/>
        <w:tab w:val="right" w:pos="8838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0A62"/>
  </w:style>
  <w:style w:type="character" w:customStyle="1" w:styleId="Ttulo1Car">
    <w:name w:val="Título 1 Car"/>
    <w:basedOn w:val="Fuentedeprrafopredeter"/>
    <w:link w:val="Ttulo1"/>
    <w:uiPriority w:val="9"/>
    <w:rsid w:val="00564B6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CL"/>
    </w:rPr>
  </w:style>
  <w:style w:type="paragraph" w:styleId="Bibliografa">
    <w:name w:val="Bibliography"/>
    <w:basedOn w:val="Normal"/>
    <w:next w:val="Normal"/>
    <w:uiPriority w:val="37"/>
    <w:unhideWhenUsed/>
    <w:rsid w:val="00564B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2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es.thefreedictionary.com/tonelada" TargetMode="External"/><Relationship Id="rId1" Type="http://schemas.openxmlformats.org/officeDocument/2006/relationships/hyperlink" Target="https://definiciona.com/tonelada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Def</b:Tag>
    <b:SourceType>InternetSite</b:SourceType>
    <b:Guid>{7474296C-3D91-4C7D-93CE-B51309AA469F}</b:Guid>
    <b:Author>
      <b:Author>
        <b:NameList>
          <b:Person>
            <b:Last>Definiciona</b:Last>
          </b:Person>
        </b:NameList>
      </b:Author>
    </b:Author>
    <b:Title>Definiciona</b:Title>
    <b:URL>https://definiciona.com/tonelada/</b:URL>
    <b:RefOrder>1</b:RefOrder>
  </b:Source>
  <b:Source>
    <b:Tag>ONL17</b:Tag>
    <b:SourceType>InternetSite</b:SourceType>
    <b:Guid>{D497C070-F467-43BC-96FA-66FACE7714A2}</b:Guid>
    <b:Author>
      <b:Author>
        <b:NameList>
          <b:Person>
            <b:Last>DICTIONARY</b:Last>
            <b:First>ONLINE</b:First>
            <b:Middle>ETYMOLOGY</b:Middle>
          </b:Person>
        </b:NameList>
      </b:Author>
    </b:Author>
    <b:Title>ONLINE ETYMOLOGY DICTIONARY </b:Title>
    <b:Year> 2017 </b:Year>
    <b:Month>Octubre </b:Month>
    <b:Day>25</b:Day>
    <b:URL>https://www.etymonline.com/word/ton</b:URL>
    <b:RefOrder>2</b:RefOrder>
  </b:Source>
  <b:Source>
    <b:Tag>The</b:Tag>
    <b:SourceType>InternetSite</b:SourceType>
    <b:Guid>{D7135ABF-6458-4CF7-8994-19633134F8F1}</b:Guid>
    <b:Author>
      <b:Author>
        <b:NameList>
          <b:Person>
            <b:Last>Dictionary</b:Last>
            <b:First>The</b:First>
            <b:Middle>Free</b:Middle>
          </b:Person>
        </b:NameList>
      </b:Author>
    </b:Author>
    <b:Title>The Free Dictionary </b:Title>
    <b:URL>https://es.thefreedictionary.com/tonelada</b:URL>
    <b:RefOrder>3</b:RefOrder>
  </b:Source>
</b:Sources>
</file>

<file path=customXml/itemProps1.xml><?xml version="1.0" encoding="utf-8"?>
<ds:datastoreItem xmlns:ds="http://schemas.openxmlformats.org/officeDocument/2006/customXml" ds:itemID="{B032EA5A-DE86-488F-852F-DB01BCC4B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249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César Leiva</dc:creator>
  <cp:keywords/>
  <dc:description/>
  <cp:lastModifiedBy>César Leiva</cp:lastModifiedBy>
  <cp:revision>1</cp:revision>
  <dcterms:created xsi:type="dcterms:W3CDTF">2022-03-26T10:53:00Z</dcterms:created>
  <dcterms:modified xsi:type="dcterms:W3CDTF">2022-03-26T12:12:00Z</dcterms:modified>
</cp:coreProperties>
</file>