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3557D" w14:textId="77777777" w:rsidR="006B43ED" w:rsidRDefault="006B43ED" w:rsidP="006B43ED">
      <w:pPr>
        <w:spacing w:after="240" w:line="240" w:lineRule="auto"/>
        <w:rPr>
          <w:rFonts w:ascii="Times New Roman" w:eastAsia="Times New Roman" w:hAnsi="Times New Roman" w:cs="Times New Roman"/>
          <w:kern w:val="0"/>
          <w:sz w:val="24"/>
          <w:szCs w:val="24"/>
          <w:lang w:eastAsia="es-CL"/>
          <w14:ligatures w14:val="none"/>
        </w:rPr>
      </w:pP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p>
    <w:p w14:paraId="01B0B0B2" w14:textId="77777777" w:rsidR="00642FBC" w:rsidRDefault="00642FBC" w:rsidP="006B43ED">
      <w:pPr>
        <w:spacing w:after="240" w:line="240" w:lineRule="auto"/>
        <w:rPr>
          <w:rFonts w:ascii="Times New Roman" w:eastAsia="Times New Roman" w:hAnsi="Times New Roman" w:cs="Times New Roman"/>
          <w:kern w:val="0"/>
          <w:sz w:val="24"/>
          <w:szCs w:val="24"/>
          <w:lang w:eastAsia="es-CL"/>
          <w14:ligatures w14:val="none"/>
        </w:rPr>
      </w:pPr>
    </w:p>
    <w:p w14:paraId="6724BCEC" w14:textId="77777777" w:rsidR="00642FBC" w:rsidRDefault="00642FBC" w:rsidP="006B43ED">
      <w:pPr>
        <w:spacing w:after="240" w:line="240" w:lineRule="auto"/>
        <w:rPr>
          <w:rFonts w:ascii="Times New Roman" w:eastAsia="Times New Roman" w:hAnsi="Times New Roman" w:cs="Times New Roman"/>
          <w:kern w:val="0"/>
          <w:sz w:val="24"/>
          <w:szCs w:val="24"/>
          <w:lang w:eastAsia="es-CL"/>
          <w14:ligatures w14:val="none"/>
        </w:rPr>
      </w:pPr>
    </w:p>
    <w:p w14:paraId="04E713E3" w14:textId="77777777" w:rsidR="00642FBC" w:rsidRDefault="00642FBC" w:rsidP="006B43ED">
      <w:pPr>
        <w:spacing w:after="240" w:line="240" w:lineRule="auto"/>
        <w:rPr>
          <w:rFonts w:ascii="Times New Roman" w:eastAsia="Times New Roman" w:hAnsi="Times New Roman" w:cs="Times New Roman"/>
          <w:kern w:val="0"/>
          <w:sz w:val="24"/>
          <w:szCs w:val="24"/>
          <w:lang w:eastAsia="es-CL"/>
          <w14:ligatures w14:val="none"/>
        </w:rPr>
      </w:pPr>
    </w:p>
    <w:p w14:paraId="074FF1AE" w14:textId="77777777" w:rsidR="00642FBC" w:rsidRPr="006B43ED" w:rsidRDefault="00642FBC" w:rsidP="006B43ED">
      <w:pPr>
        <w:spacing w:after="240" w:line="240" w:lineRule="auto"/>
        <w:rPr>
          <w:rFonts w:ascii="Times New Roman" w:eastAsia="Times New Roman" w:hAnsi="Times New Roman" w:cs="Times New Roman"/>
          <w:kern w:val="0"/>
          <w:sz w:val="24"/>
          <w:szCs w:val="24"/>
          <w:lang w:eastAsia="es-CL"/>
          <w14:ligatures w14:val="none"/>
        </w:rPr>
      </w:pPr>
    </w:p>
    <w:p w14:paraId="77537B31" w14:textId="37EAFB2B" w:rsidR="006B43ED" w:rsidRPr="006B43ED" w:rsidRDefault="006B43ED" w:rsidP="006B43ED">
      <w:pPr>
        <w:spacing w:before="280" w:after="80" w:line="240" w:lineRule="auto"/>
        <w:jc w:val="center"/>
        <w:outlineLvl w:val="2"/>
        <w:rPr>
          <w:rFonts w:ascii="Times New Roman" w:eastAsia="Times New Roman" w:hAnsi="Times New Roman" w:cs="Times New Roman"/>
          <w:b/>
          <w:bCs/>
          <w:kern w:val="0"/>
          <w:sz w:val="27"/>
          <w:szCs w:val="27"/>
          <w:lang w:eastAsia="es-CL"/>
          <w14:ligatures w14:val="none"/>
        </w:rPr>
      </w:pPr>
      <w:r w:rsidRPr="006B43ED">
        <w:rPr>
          <w:rFonts w:ascii="Arial" w:eastAsia="Times New Roman" w:hAnsi="Arial" w:cs="Arial"/>
          <w:b/>
          <w:bCs/>
          <w:color w:val="000000"/>
          <w:kern w:val="0"/>
          <w:sz w:val="36"/>
          <w:szCs w:val="36"/>
          <w:lang w:eastAsia="es-CL"/>
          <w14:ligatures w14:val="none"/>
        </w:rPr>
        <w:t>TRABAJO HISTORIA NAVAL APLICADA</w:t>
      </w:r>
      <w:r w:rsidRPr="00642FBC">
        <w:rPr>
          <w:rFonts w:ascii="Arial" w:eastAsia="Times New Roman" w:hAnsi="Arial" w:cs="Arial"/>
          <w:b/>
          <w:bCs/>
          <w:color w:val="000000"/>
          <w:kern w:val="0"/>
          <w:sz w:val="36"/>
          <w:szCs w:val="36"/>
          <w:lang w:eastAsia="es-CL"/>
          <w14:ligatures w14:val="none"/>
        </w:rPr>
        <w:t> </w:t>
      </w:r>
      <w:r w:rsidR="00642FBC" w:rsidRPr="00642FBC">
        <w:rPr>
          <w:rFonts w:ascii="Arial" w:eastAsia="Times New Roman" w:hAnsi="Arial" w:cs="Arial"/>
          <w:b/>
          <w:bCs/>
          <w:color w:val="000000"/>
          <w:kern w:val="0"/>
          <w:sz w:val="36"/>
          <w:szCs w:val="36"/>
          <w:lang w:eastAsia="es-CL"/>
          <w14:ligatures w14:val="none"/>
        </w:rPr>
        <w:t>II</w:t>
      </w:r>
    </w:p>
    <w:p w14:paraId="58A9FE63" w14:textId="77777777" w:rsidR="006B43ED" w:rsidRPr="006B43ED" w:rsidRDefault="006B43ED" w:rsidP="006B43ED">
      <w:pPr>
        <w:spacing w:after="0" w:line="240" w:lineRule="auto"/>
        <w:rPr>
          <w:rFonts w:ascii="Times New Roman" w:eastAsia="Times New Roman" w:hAnsi="Times New Roman" w:cs="Times New Roman"/>
          <w:kern w:val="0"/>
          <w:sz w:val="24"/>
          <w:szCs w:val="24"/>
          <w:lang w:eastAsia="es-CL"/>
          <w14:ligatures w14:val="none"/>
        </w:rPr>
      </w:pPr>
    </w:p>
    <w:p w14:paraId="0C90F1E9" w14:textId="3137C6C5" w:rsidR="006B43ED" w:rsidRPr="006B43ED" w:rsidRDefault="006B43ED" w:rsidP="006B43ED">
      <w:pPr>
        <w:spacing w:after="0" w:line="240" w:lineRule="auto"/>
        <w:jc w:val="center"/>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color w:val="000000"/>
          <w:kern w:val="0"/>
          <w:sz w:val="28"/>
          <w:szCs w:val="28"/>
          <w:lang w:eastAsia="es-CL"/>
          <w14:ligatures w14:val="none"/>
        </w:rPr>
        <w:t>“Guerra Indio-</w:t>
      </w:r>
      <w:r w:rsidR="00642FBC" w:rsidRPr="006B43ED">
        <w:rPr>
          <w:rFonts w:ascii="Arial" w:eastAsia="Times New Roman" w:hAnsi="Arial" w:cs="Arial"/>
          <w:color w:val="000000"/>
          <w:kern w:val="0"/>
          <w:sz w:val="28"/>
          <w:szCs w:val="28"/>
          <w:lang w:eastAsia="es-CL"/>
          <w14:ligatures w14:val="none"/>
        </w:rPr>
        <w:t>pakistaní</w:t>
      </w:r>
      <w:r w:rsidR="00501C86">
        <w:rPr>
          <w:rFonts w:ascii="Arial" w:eastAsia="Times New Roman" w:hAnsi="Arial" w:cs="Arial"/>
          <w:color w:val="000000"/>
          <w:kern w:val="0"/>
          <w:sz w:val="28"/>
          <w:szCs w:val="28"/>
          <w:lang w:eastAsia="es-CL"/>
          <w14:ligatures w14:val="none"/>
        </w:rPr>
        <w:t xml:space="preserve"> 1971</w:t>
      </w:r>
      <w:r w:rsidRPr="006B43ED">
        <w:rPr>
          <w:rFonts w:ascii="Arial" w:eastAsia="Times New Roman" w:hAnsi="Arial" w:cs="Arial"/>
          <w:color w:val="000000"/>
          <w:kern w:val="0"/>
          <w:sz w:val="28"/>
          <w:szCs w:val="28"/>
          <w:lang w:eastAsia="es-CL"/>
          <w14:ligatures w14:val="none"/>
        </w:rPr>
        <w:t>”</w:t>
      </w:r>
    </w:p>
    <w:p w14:paraId="2F9D383C" w14:textId="77777777" w:rsidR="006B43ED" w:rsidRPr="006B43ED" w:rsidRDefault="006B43ED" w:rsidP="006B43ED">
      <w:pPr>
        <w:spacing w:after="240" w:line="240" w:lineRule="auto"/>
        <w:rPr>
          <w:rFonts w:ascii="Times New Roman" w:eastAsia="Times New Roman" w:hAnsi="Times New Roman" w:cs="Times New Roman"/>
          <w:kern w:val="0"/>
          <w:sz w:val="24"/>
          <w:szCs w:val="24"/>
          <w:lang w:eastAsia="es-CL"/>
          <w14:ligatures w14:val="none"/>
        </w:rPr>
      </w:pP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p>
    <w:p w14:paraId="315873BF" w14:textId="77777777" w:rsidR="006B43ED" w:rsidRDefault="006B43ED" w:rsidP="006B43ED">
      <w:pPr>
        <w:spacing w:before="280" w:after="80" w:line="240" w:lineRule="auto"/>
        <w:ind w:left="4320"/>
        <w:outlineLvl w:val="2"/>
        <w:rPr>
          <w:rFonts w:ascii="Arial" w:eastAsia="Times New Roman" w:hAnsi="Arial" w:cs="Arial"/>
          <w:color w:val="000000"/>
          <w:kern w:val="0"/>
          <w:sz w:val="26"/>
          <w:szCs w:val="26"/>
          <w:lang w:eastAsia="es-CL"/>
          <w14:ligatures w14:val="none"/>
        </w:rPr>
      </w:pPr>
    </w:p>
    <w:p w14:paraId="75E96B9B" w14:textId="77777777" w:rsidR="006B43ED" w:rsidRDefault="006B43ED" w:rsidP="006B43ED">
      <w:pPr>
        <w:spacing w:before="280" w:after="80" w:line="240" w:lineRule="auto"/>
        <w:ind w:left="4320"/>
        <w:outlineLvl w:val="2"/>
        <w:rPr>
          <w:rFonts w:ascii="Arial" w:eastAsia="Times New Roman" w:hAnsi="Arial" w:cs="Arial"/>
          <w:color w:val="000000"/>
          <w:kern w:val="0"/>
          <w:sz w:val="26"/>
          <w:szCs w:val="26"/>
          <w:lang w:eastAsia="es-CL"/>
          <w14:ligatures w14:val="none"/>
        </w:rPr>
      </w:pPr>
    </w:p>
    <w:p w14:paraId="14C7CCBD" w14:textId="77777777" w:rsidR="006B43ED" w:rsidRDefault="006B43ED" w:rsidP="006B43ED">
      <w:pPr>
        <w:spacing w:before="280" w:after="80" w:line="240" w:lineRule="auto"/>
        <w:ind w:left="4320"/>
        <w:outlineLvl w:val="2"/>
        <w:rPr>
          <w:rFonts w:ascii="Arial" w:eastAsia="Times New Roman" w:hAnsi="Arial" w:cs="Arial"/>
          <w:color w:val="000000"/>
          <w:kern w:val="0"/>
          <w:sz w:val="26"/>
          <w:szCs w:val="26"/>
          <w:lang w:eastAsia="es-CL"/>
          <w14:ligatures w14:val="none"/>
        </w:rPr>
      </w:pPr>
    </w:p>
    <w:p w14:paraId="4CE74F46" w14:textId="77777777" w:rsidR="006B43ED" w:rsidRDefault="006B43ED" w:rsidP="00642FBC">
      <w:pPr>
        <w:spacing w:before="280" w:after="80" w:line="240" w:lineRule="auto"/>
        <w:outlineLvl w:val="2"/>
        <w:rPr>
          <w:rFonts w:ascii="Arial" w:eastAsia="Times New Roman" w:hAnsi="Arial" w:cs="Arial"/>
          <w:color w:val="000000"/>
          <w:kern w:val="0"/>
          <w:sz w:val="26"/>
          <w:szCs w:val="26"/>
          <w:lang w:eastAsia="es-CL"/>
          <w14:ligatures w14:val="none"/>
        </w:rPr>
      </w:pPr>
    </w:p>
    <w:p w14:paraId="03011882" w14:textId="77777777" w:rsidR="006B43ED" w:rsidRDefault="006B43ED" w:rsidP="006B43ED">
      <w:pPr>
        <w:spacing w:before="280" w:after="80" w:line="240" w:lineRule="auto"/>
        <w:ind w:left="4320"/>
        <w:outlineLvl w:val="2"/>
        <w:rPr>
          <w:rFonts w:ascii="Arial" w:eastAsia="Times New Roman" w:hAnsi="Arial" w:cs="Arial"/>
          <w:color w:val="000000"/>
          <w:kern w:val="0"/>
          <w:sz w:val="26"/>
          <w:szCs w:val="26"/>
          <w:lang w:eastAsia="es-CL"/>
          <w14:ligatures w14:val="none"/>
        </w:rPr>
      </w:pPr>
    </w:p>
    <w:p w14:paraId="4E57838A" w14:textId="77777777" w:rsidR="006B43ED" w:rsidRDefault="006B43ED" w:rsidP="006B43ED">
      <w:pPr>
        <w:spacing w:before="280" w:after="80" w:line="240" w:lineRule="auto"/>
        <w:ind w:left="4320"/>
        <w:outlineLvl w:val="2"/>
        <w:rPr>
          <w:rFonts w:ascii="Arial" w:eastAsia="Times New Roman" w:hAnsi="Arial" w:cs="Arial"/>
          <w:color w:val="000000"/>
          <w:kern w:val="0"/>
          <w:sz w:val="26"/>
          <w:szCs w:val="26"/>
          <w:lang w:eastAsia="es-CL"/>
          <w14:ligatures w14:val="none"/>
        </w:rPr>
      </w:pPr>
    </w:p>
    <w:p w14:paraId="336C84B9" w14:textId="77777777" w:rsidR="006B43ED" w:rsidRDefault="006B43ED" w:rsidP="006B43ED">
      <w:pPr>
        <w:spacing w:before="280" w:after="80" w:line="240" w:lineRule="auto"/>
        <w:ind w:left="4320"/>
        <w:outlineLvl w:val="2"/>
        <w:rPr>
          <w:rFonts w:ascii="Arial" w:eastAsia="Times New Roman" w:hAnsi="Arial" w:cs="Arial"/>
          <w:color w:val="000000"/>
          <w:kern w:val="0"/>
          <w:sz w:val="26"/>
          <w:szCs w:val="26"/>
          <w:lang w:eastAsia="es-CL"/>
          <w14:ligatures w14:val="none"/>
        </w:rPr>
      </w:pPr>
    </w:p>
    <w:p w14:paraId="3D831F4D" w14:textId="7A4B3CE8" w:rsidR="006B43ED" w:rsidRPr="006B43ED" w:rsidRDefault="006B43ED" w:rsidP="006B43ED">
      <w:pPr>
        <w:spacing w:before="280" w:after="80" w:line="240" w:lineRule="auto"/>
        <w:ind w:left="4320"/>
        <w:outlineLvl w:val="2"/>
        <w:rPr>
          <w:rFonts w:ascii="Times New Roman" w:eastAsia="Times New Roman" w:hAnsi="Times New Roman" w:cs="Times New Roman"/>
          <w:b/>
          <w:bCs/>
          <w:kern w:val="0"/>
          <w:sz w:val="27"/>
          <w:szCs w:val="27"/>
          <w:lang w:eastAsia="es-CL"/>
          <w14:ligatures w14:val="none"/>
        </w:rPr>
      </w:pPr>
      <w:r w:rsidRPr="006B43ED">
        <w:rPr>
          <w:rFonts w:ascii="Arial" w:eastAsia="Times New Roman" w:hAnsi="Arial" w:cs="Arial"/>
          <w:color w:val="000000"/>
          <w:kern w:val="0"/>
          <w:sz w:val="26"/>
          <w:szCs w:val="26"/>
          <w:lang w:eastAsia="es-CL"/>
          <w14:ligatures w14:val="none"/>
        </w:rPr>
        <w:t>Cadete:  Enrique Barrios y Jaime Acuña</w:t>
      </w:r>
    </w:p>
    <w:p w14:paraId="6A54AE14" w14:textId="77777777" w:rsidR="006B43ED" w:rsidRPr="006B43ED" w:rsidRDefault="006B43ED" w:rsidP="006B43ED">
      <w:pPr>
        <w:spacing w:after="0" w:line="240" w:lineRule="auto"/>
        <w:ind w:left="3600" w:firstLine="720"/>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color w:val="000000"/>
          <w:kern w:val="0"/>
          <w:lang w:eastAsia="es-CL"/>
          <w14:ligatures w14:val="none"/>
        </w:rPr>
        <w:t>Curso: 3ro Cepo </w:t>
      </w:r>
    </w:p>
    <w:p w14:paraId="4F37BC0B" w14:textId="62A43119" w:rsidR="006B43ED" w:rsidRDefault="006B43ED" w:rsidP="006B43ED">
      <w:pPr>
        <w:spacing w:after="0" w:line="240" w:lineRule="auto"/>
        <w:ind w:left="3600" w:firstLine="720"/>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color w:val="000000"/>
          <w:kern w:val="0"/>
          <w:lang w:eastAsia="es-CL"/>
          <w14:ligatures w14:val="none"/>
        </w:rPr>
        <w:t>Año: 2025</w:t>
      </w:r>
    </w:p>
    <w:p w14:paraId="5DEC83AD" w14:textId="77777777" w:rsidR="006B43ED" w:rsidRPr="006B43ED" w:rsidRDefault="006B43ED" w:rsidP="006B43ED">
      <w:pPr>
        <w:spacing w:after="0" w:line="240" w:lineRule="auto"/>
        <w:rPr>
          <w:rFonts w:ascii="Times New Roman" w:eastAsia="Times New Roman" w:hAnsi="Times New Roman" w:cs="Times New Roman"/>
          <w:kern w:val="0"/>
          <w:sz w:val="24"/>
          <w:szCs w:val="24"/>
          <w:lang w:eastAsia="es-CL"/>
          <w14:ligatures w14:val="none"/>
        </w:rPr>
      </w:pPr>
    </w:p>
    <w:p w14:paraId="1F513595" w14:textId="2EECD86E" w:rsidR="006B43ED" w:rsidRPr="006B43ED" w:rsidRDefault="006B43ED" w:rsidP="006B43ED">
      <w:pPr>
        <w:spacing w:before="280" w:after="80" w:line="240" w:lineRule="auto"/>
        <w:jc w:val="center"/>
        <w:outlineLvl w:val="2"/>
        <w:rPr>
          <w:rFonts w:ascii="Times New Roman" w:eastAsia="Times New Roman" w:hAnsi="Times New Roman" w:cs="Times New Roman"/>
          <w:b/>
          <w:bCs/>
          <w:kern w:val="0"/>
          <w:sz w:val="27"/>
          <w:szCs w:val="27"/>
          <w:lang w:eastAsia="es-CL"/>
          <w14:ligatures w14:val="none"/>
        </w:rPr>
      </w:pPr>
      <w:r w:rsidRPr="006B43ED">
        <w:rPr>
          <w:rFonts w:ascii="Arial" w:eastAsia="Times New Roman" w:hAnsi="Arial" w:cs="Arial"/>
          <w:b/>
          <w:bCs/>
          <w:color w:val="000000"/>
          <w:kern w:val="0"/>
          <w:sz w:val="26"/>
          <w:szCs w:val="26"/>
          <w:lang w:eastAsia="es-CL"/>
          <w14:ligatures w14:val="none"/>
        </w:rPr>
        <w:lastRenderedPageBreak/>
        <w:t>SITUACIÓN HISTÓRICA</w:t>
      </w:r>
    </w:p>
    <w:p w14:paraId="2FB9EBE4" w14:textId="77777777" w:rsidR="00A1243E" w:rsidRPr="00A1243E" w:rsidRDefault="00A1243E" w:rsidP="00A1243E">
      <w:pPr>
        <w:spacing w:before="240" w:after="240" w:line="240" w:lineRule="auto"/>
        <w:jc w:val="both"/>
        <w:rPr>
          <w:rFonts w:ascii="Arial" w:eastAsia="Times New Roman" w:hAnsi="Arial" w:cs="Arial"/>
          <w:color w:val="000000"/>
          <w:kern w:val="0"/>
          <w:sz w:val="24"/>
          <w:szCs w:val="24"/>
          <w:lang w:eastAsia="es-CL"/>
          <w14:ligatures w14:val="none"/>
        </w:rPr>
      </w:pPr>
      <w:r w:rsidRPr="00A1243E">
        <w:rPr>
          <w:rFonts w:ascii="Arial" w:eastAsia="Times New Roman" w:hAnsi="Arial" w:cs="Arial"/>
          <w:color w:val="000000"/>
          <w:kern w:val="0"/>
          <w:sz w:val="24"/>
          <w:szCs w:val="24"/>
          <w:lang w:eastAsia="es-CL"/>
          <w14:ligatures w14:val="none"/>
        </w:rPr>
        <w:t>El origen de este conflicto se remonta a 1947, cuando el Imperio Británico aún tenía control sobre todo el subcontinente indio. Es importante mencionar que, en ese tiempo, India contaba con una gran diversidad de grupos religiosos, siendo los hindúes y musulmanes los más numerosos.</w:t>
      </w:r>
    </w:p>
    <w:p w14:paraId="038B287B" w14:textId="3AEF1FC1" w:rsidR="00A1243E" w:rsidRPr="00A1243E" w:rsidRDefault="00A1243E" w:rsidP="00A1243E">
      <w:pPr>
        <w:spacing w:before="240" w:after="240" w:line="240" w:lineRule="auto"/>
        <w:jc w:val="both"/>
        <w:rPr>
          <w:rFonts w:ascii="Arial" w:eastAsia="Times New Roman" w:hAnsi="Arial" w:cs="Arial"/>
          <w:color w:val="000000"/>
          <w:kern w:val="0"/>
          <w:sz w:val="24"/>
          <w:szCs w:val="24"/>
          <w:lang w:eastAsia="es-CL"/>
          <w14:ligatures w14:val="none"/>
        </w:rPr>
      </w:pPr>
      <w:r w:rsidRPr="00A1243E">
        <w:rPr>
          <w:rFonts w:ascii="Arial" w:eastAsia="Times New Roman" w:hAnsi="Arial" w:cs="Arial"/>
          <w:color w:val="000000"/>
          <w:kern w:val="0"/>
          <w:sz w:val="24"/>
          <w:szCs w:val="24"/>
          <w:lang w:eastAsia="es-CL"/>
          <w14:ligatures w14:val="none"/>
        </w:rPr>
        <w:t>La situación comenzó a transformarse de manera significativa cuando, después de su participación en la Segunda Guerra Mundial, el control británico en la región se volvió insostenible, especialmente debido al avance del movimiento pacifista por la independencia liderado por Mahatma Gandhi. Ante esta creciente presión, el Imperio Británico decidió retirarse y conceder la independencia a la India. Sin embargo, para tratar de mitigar las tensiones religiosas, se optó por dividir el país en dos naciones, priorizando las mayorías religiosas: así surgieron India, con una mayoría hindú, y Pakistán, de mayoría musulmana.</w:t>
      </w:r>
    </w:p>
    <w:p w14:paraId="0C9CB5ED" w14:textId="421876A9" w:rsidR="00A1243E" w:rsidRPr="00A1243E" w:rsidRDefault="00A1243E" w:rsidP="00A1243E">
      <w:pPr>
        <w:spacing w:before="240" w:after="240" w:line="240" w:lineRule="auto"/>
        <w:jc w:val="both"/>
        <w:rPr>
          <w:rFonts w:ascii="Arial" w:eastAsia="Times New Roman" w:hAnsi="Arial" w:cs="Arial"/>
          <w:color w:val="000000"/>
          <w:kern w:val="0"/>
          <w:sz w:val="24"/>
          <w:szCs w:val="24"/>
          <w:lang w:eastAsia="es-CL"/>
          <w14:ligatures w14:val="none"/>
        </w:rPr>
      </w:pPr>
      <w:r w:rsidRPr="00A1243E">
        <w:rPr>
          <w:rFonts w:ascii="Arial" w:eastAsia="Times New Roman" w:hAnsi="Arial" w:cs="Arial"/>
          <w:color w:val="000000"/>
          <w:kern w:val="0"/>
          <w:sz w:val="24"/>
          <w:szCs w:val="24"/>
          <w:lang w:eastAsia="es-CL"/>
          <w14:ligatures w14:val="none"/>
        </w:rPr>
        <w:t xml:space="preserve">En 1971 las fuertes diferencias económicas de Pakistán Oriental y </w:t>
      </w:r>
      <w:r w:rsidRPr="00A1243E">
        <w:rPr>
          <w:rFonts w:ascii="Arial" w:eastAsia="Times New Roman" w:hAnsi="Arial" w:cs="Arial"/>
          <w:color w:val="000000"/>
          <w:kern w:val="0"/>
          <w:sz w:val="24"/>
          <w:szCs w:val="24"/>
          <w:lang w:eastAsia="es-CL"/>
          <w14:ligatures w14:val="none"/>
        </w:rPr>
        <w:t>Occidental</w:t>
      </w:r>
      <w:r w:rsidRPr="00A1243E">
        <w:rPr>
          <w:rFonts w:ascii="Arial" w:eastAsia="Times New Roman" w:hAnsi="Arial" w:cs="Arial"/>
          <w:color w:val="000000"/>
          <w:kern w:val="0"/>
          <w:sz w:val="24"/>
          <w:szCs w:val="24"/>
          <w:lang w:eastAsia="es-CL"/>
          <w14:ligatures w14:val="none"/>
        </w:rPr>
        <w:t xml:space="preserve"> generaron un descontento, ya que el lado oriente principalmente (Bangladesh) no tenía la autonomía que ellos querían sumando la explotación de los recursos, porque estos generaban un mayor índice de ingresos a diferencia de su lado Oriental</w:t>
      </w:r>
      <w:r>
        <w:rPr>
          <w:rFonts w:ascii="Arial" w:eastAsia="Times New Roman" w:hAnsi="Arial" w:cs="Arial"/>
          <w:color w:val="000000"/>
          <w:kern w:val="0"/>
          <w:sz w:val="24"/>
          <w:szCs w:val="24"/>
          <w:lang w:eastAsia="es-CL"/>
          <w14:ligatures w14:val="none"/>
        </w:rPr>
        <w:t>, produciéndose elecciones y saliendo ganador el partido de la liga AWAMI que buscaba la independencia</w:t>
      </w:r>
      <w:r w:rsidR="00380274">
        <w:rPr>
          <w:rFonts w:ascii="Arial" w:eastAsia="Times New Roman" w:hAnsi="Arial" w:cs="Arial"/>
          <w:color w:val="000000"/>
          <w:kern w:val="0"/>
          <w:sz w:val="24"/>
          <w:szCs w:val="24"/>
          <w:lang w:eastAsia="es-CL"/>
          <w14:ligatures w14:val="none"/>
        </w:rPr>
        <w:t>, estas elecciones no fueron reconocidas por Pakistán occidental realizándose actos de represión contra los dirigentes del partido.</w:t>
      </w:r>
    </w:p>
    <w:p w14:paraId="72FC0442" w14:textId="4B514EEB" w:rsidR="00A1243E" w:rsidRPr="00A1243E" w:rsidRDefault="00A1243E" w:rsidP="00A1243E">
      <w:pPr>
        <w:spacing w:before="240" w:after="240" w:line="240" w:lineRule="auto"/>
        <w:jc w:val="both"/>
        <w:rPr>
          <w:rFonts w:ascii="Arial" w:eastAsia="Times New Roman" w:hAnsi="Arial" w:cs="Arial"/>
          <w:color w:val="000000"/>
          <w:kern w:val="0"/>
          <w:sz w:val="24"/>
          <w:szCs w:val="24"/>
          <w:lang w:eastAsia="es-CL"/>
          <w14:ligatures w14:val="none"/>
        </w:rPr>
      </w:pPr>
      <w:r w:rsidRPr="00A1243E">
        <w:rPr>
          <w:rFonts w:ascii="Arial" w:eastAsia="Times New Roman" w:hAnsi="Arial" w:cs="Arial"/>
          <w:color w:val="000000"/>
          <w:kern w:val="0"/>
          <w:sz w:val="24"/>
          <w:szCs w:val="24"/>
          <w:lang w:eastAsia="es-CL"/>
          <w14:ligatures w14:val="none"/>
        </w:rPr>
        <w:t>P</w:t>
      </w:r>
      <w:r w:rsidR="00380274">
        <w:rPr>
          <w:rFonts w:ascii="Arial" w:eastAsia="Times New Roman" w:hAnsi="Arial" w:cs="Arial"/>
          <w:color w:val="000000"/>
          <w:kern w:val="0"/>
          <w:sz w:val="24"/>
          <w:szCs w:val="24"/>
          <w:lang w:eastAsia="es-CL"/>
          <w14:ligatures w14:val="none"/>
        </w:rPr>
        <w:t>ero</w:t>
      </w:r>
      <w:r w:rsidRPr="00A1243E">
        <w:rPr>
          <w:rFonts w:ascii="Arial" w:eastAsia="Times New Roman" w:hAnsi="Arial" w:cs="Arial"/>
          <w:color w:val="000000"/>
          <w:kern w:val="0"/>
          <w:sz w:val="24"/>
          <w:szCs w:val="24"/>
          <w:lang w:eastAsia="es-CL"/>
          <w14:ligatures w14:val="none"/>
        </w:rPr>
        <w:t xml:space="preserve"> este fuerte sentimiento de diferencias fue apoyado por india para lograr la independencia de Bangladesh</w:t>
      </w:r>
      <w:r w:rsidR="00380274">
        <w:rPr>
          <w:rFonts w:ascii="Arial" w:eastAsia="Times New Roman" w:hAnsi="Arial" w:cs="Arial"/>
          <w:color w:val="000000"/>
          <w:kern w:val="0"/>
          <w:sz w:val="24"/>
          <w:szCs w:val="24"/>
          <w:lang w:eastAsia="es-CL"/>
          <w14:ligatures w14:val="none"/>
        </w:rPr>
        <w:t>,</w:t>
      </w:r>
      <w:r w:rsidRPr="00A1243E">
        <w:rPr>
          <w:rFonts w:ascii="Arial" w:eastAsia="Times New Roman" w:hAnsi="Arial" w:cs="Arial"/>
          <w:color w:val="000000"/>
          <w:kern w:val="0"/>
          <w:sz w:val="24"/>
          <w:szCs w:val="24"/>
          <w:lang w:eastAsia="es-CL"/>
          <w14:ligatures w14:val="none"/>
        </w:rPr>
        <w:t xml:space="preserve"> todo empezó cuando Pakistán inicia la operación </w:t>
      </w:r>
      <w:proofErr w:type="spellStart"/>
      <w:r w:rsidRPr="00A1243E">
        <w:rPr>
          <w:rFonts w:ascii="Arial" w:eastAsia="Times New Roman" w:hAnsi="Arial" w:cs="Arial"/>
          <w:color w:val="000000"/>
          <w:kern w:val="0"/>
          <w:sz w:val="24"/>
          <w:szCs w:val="24"/>
          <w:lang w:eastAsia="es-CL"/>
          <w14:ligatures w14:val="none"/>
        </w:rPr>
        <w:t>Searchlight</w:t>
      </w:r>
      <w:proofErr w:type="spellEnd"/>
      <w:r w:rsidRPr="00A1243E">
        <w:rPr>
          <w:rFonts w:ascii="Arial" w:eastAsia="Times New Roman" w:hAnsi="Arial" w:cs="Arial"/>
          <w:color w:val="000000"/>
          <w:kern w:val="0"/>
          <w:sz w:val="24"/>
          <w:szCs w:val="24"/>
          <w:lang w:eastAsia="es-CL"/>
          <w14:ligatures w14:val="none"/>
        </w:rPr>
        <w:t xml:space="preserve"> para frenar el movimiento de independencia, esto provocó que muchos terminan escapando y buscando refugio en la India.</w:t>
      </w:r>
    </w:p>
    <w:p w14:paraId="493C5CE6" w14:textId="586F12C7" w:rsidR="00A1243E" w:rsidRPr="00A1243E" w:rsidRDefault="00A1243E" w:rsidP="00A1243E">
      <w:pPr>
        <w:spacing w:before="240" w:after="240" w:line="240" w:lineRule="auto"/>
        <w:jc w:val="both"/>
        <w:rPr>
          <w:rFonts w:ascii="Arial" w:eastAsia="Times New Roman" w:hAnsi="Arial" w:cs="Arial"/>
          <w:color w:val="000000"/>
          <w:kern w:val="0"/>
          <w:sz w:val="24"/>
          <w:szCs w:val="24"/>
          <w:lang w:eastAsia="es-CL"/>
          <w14:ligatures w14:val="none"/>
        </w:rPr>
      </w:pPr>
      <w:r w:rsidRPr="00A1243E">
        <w:rPr>
          <w:rFonts w:ascii="Arial" w:eastAsia="Times New Roman" w:hAnsi="Arial" w:cs="Arial"/>
          <w:color w:val="000000"/>
          <w:kern w:val="0"/>
          <w:sz w:val="24"/>
          <w:szCs w:val="24"/>
          <w:lang w:eastAsia="es-CL"/>
          <w14:ligatures w14:val="none"/>
        </w:rPr>
        <w:t xml:space="preserve">De esta forma India se suma al apoyo independentista de Bangladesh el cual inicia el conflicto el 3 de </w:t>
      </w:r>
      <w:r w:rsidRPr="00A1243E">
        <w:rPr>
          <w:rFonts w:ascii="Arial" w:eastAsia="Times New Roman" w:hAnsi="Arial" w:cs="Arial"/>
          <w:color w:val="000000"/>
          <w:kern w:val="0"/>
          <w:sz w:val="24"/>
          <w:szCs w:val="24"/>
          <w:lang w:eastAsia="es-CL"/>
          <w14:ligatures w14:val="none"/>
        </w:rPr>
        <w:t>diciembre</w:t>
      </w:r>
      <w:r w:rsidRPr="00A1243E">
        <w:rPr>
          <w:rFonts w:ascii="Arial" w:eastAsia="Times New Roman" w:hAnsi="Arial" w:cs="Arial"/>
          <w:color w:val="000000"/>
          <w:kern w:val="0"/>
          <w:sz w:val="24"/>
          <w:szCs w:val="24"/>
          <w:lang w:eastAsia="es-CL"/>
          <w14:ligatures w14:val="none"/>
        </w:rPr>
        <w:t xml:space="preserve"> hasta el 16 de 1971 de este mismo mes, concluyendo en la Victoria independentista del lado Oriental (Bangladesh), los resultados de este conflicto fueron desastrosos para Pakistán, ya que India fortalece su posición en la región y establece relaciones de alianza con China.</w:t>
      </w:r>
    </w:p>
    <w:p w14:paraId="2BC4C663" w14:textId="57807837" w:rsidR="00A1243E" w:rsidRPr="00A1243E" w:rsidRDefault="00A1243E" w:rsidP="00A1243E">
      <w:pPr>
        <w:spacing w:before="240" w:after="240" w:line="240" w:lineRule="auto"/>
        <w:jc w:val="both"/>
        <w:rPr>
          <w:rFonts w:ascii="Arial" w:eastAsia="Times New Roman" w:hAnsi="Arial" w:cs="Arial"/>
          <w:color w:val="000000"/>
          <w:kern w:val="0"/>
          <w:sz w:val="24"/>
          <w:szCs w:val="24"/>
          <w:lang w:eastAsia="es-CL"/>
          <w14:ligatures w14:val="none"/>
        </w:rPr>
      </w:pPr>
      <w:r w:rsidRPr="00A1243E">
        <w:rPr>
          <w:rFonts w:ascii="Arial" w:eastAsia="Times New Roman" w:hAnsi="Arial" w:cs="Arial"/>
          <w:color w:val="000000"/>
          <w:kern w:val="0"/>
          <w:sz w:val="24"/>
          <w:szCs w:val="24"/>
          <w:lang w:eastAsia="es-CL"/>
          <w14:ligatures w14:val="none"/>
        </w:rPr>
        <w:t xml:space="preserve">El poder político de Bangladesh luego de la independencia de este fue la liga AWAMI que en español es: Liga popular de Bangladesh. el cual fue elegido por votos mayoritarios de los parlamentarios en </w:t>
      </w:r>
      <w:proofErr w:type="spellStart"/>
      <w:r w:rsidRPr="00A1243E">
        <w:rPr>
          <w:rFonts w:ascii="Arial" w:eastAsia="Times New Roman" w:hAnsi="Arial" w:cs="Arial"/>
          <w:color w:val="000000"/>
          <w:kern w:val="0"/>
          <w:sz w:val="24"/>
          <w:szCs w:val="24"/>
          <w:lang w:eastAsia="es-CL"/>
          <w14:ligatures w14:val="none"/>
        </w:rPr>
        <w:t>Jatiyo</w:t>
      </w:r>
      <w:proofErr w:type="spellEnd"/>
      <w:r w:rsidRPr="00A1243E">
        <w:rPr>
          <w:rFonts w:ascii="Arial" w:eastAsia="Times New Roman" w:hAnsi="Arial" w:cs="Arial"/>
          <w:color w:val="000000"/>
          <w:kern w:val="0"/>
          <w:sz w:val="24"/>
          <w:szCs w:val="24"/>
          <w:lang w:eastAsia="es-CL"/>
          <w14:ligatures w14:val="none"/>
        </w:rPr>
        <w:t xml:space="preserve"> </w:t>
      </w:r>
      <w:proofErr w:type="spellStart"/>
      <w:r w:rsidRPr="00A1243E">
        <w:rPr>
          <w:rFonts w:ascii="Arial" w:eastAsia="Times New Roman" w:hAnsi="Arial" w:cs="Arial"/>
          <w:color w:val="000000"/>
          <w:kern w:val="0"/>
          <w:sz w:val="24"/>
          <w:szCs w:val="24"/>
          <w:lang w:eastAsia="es-CL"/>
          <w14:ligatures w14:val="none"/>
        </w:rPr>
        <w:t>Sanghad</w:t>
      </w:r>
      <w:proofErr w:type="spellEnd"/>
      <w:r w:rsidRPr="00A1243E">
        <w:rPr>
          <w:rFonts w:ascii="Arial" w:eastAsia="Times New Roman" w:hAnsi="Arial" w:cs="Arial"/>
          <w:color w:val="000000"/>
          <w:kern w:val="0"/>
          <w:sz w:val="24"/>
          <w:szCs w:val="24"/>
          <w:lang w:eastAsia="es-CL"/>
          <w14:ligatures w14:val="none"/>
        </w:rPr>
        <w:t xml:space="preserve"> y es el partido político que ha predominado desde su independencia en 1971 hasta la recuperación democrática en 1991, tras esta recuperación democrática este emergió como un partido político más en </w:t>
      </w:r>
      <w:r w:rsidRPr="00A1243E">
        <w:rPr>
          <w:rFonts w:ascii="Arial" w:eastAsia="Times New Roman" w:hAnsi="Arial" w:cs="Arial"/>
          <w:color w:val="000000"/>
          <w:kern w:val="0"/>
          <w:sz w:val="24"/>
          <w:szCs w:val="24"/>
          <w:lang w:eastAsia="es-CL"/>
          <w14:ligatures w14:val="none"/>
        </w:rPr>
        <w:t>bengalí</w:t>
      </w:r>
      <w:r w:rsidRPr="00A1243E">
        <w:rPr>
          <w:rFonts w:ascii="Arial" w:eastAsia="Times New Roman" w:hAnsi="Arial" w:cs="Arial"/>
          <w:color w:val="000000"/>
          <w:kern w:val="0"/>
          <w:sz w:val="24"/>
          <w:szCs w:val="24"/>
          <w:lang w:eastAsia="es-CL"/>
          <w14:ligatures w14:val="none"/>
        </w:rPr>
        <w:t>.</w:t>
      </w:r>
    </w:p>
    <w:p w14:paraId="683F6F30" w14:textId="77777777" w:rsidR="006B43ED" w:rsidRPr="006B43ED" w:rsidRDefault="006B43ED" w:rsidP="006B43ED">
      <w:pPr>
        <w:spacing w:after="0" w:line="240" w:lineRule="auto"/>
        <w:rPr>
          <w:rFonts w:ascii="Times New Roman" w:eastAsia="Times New Roman" w:hAnsi="Times New Roman" w:cs="Times New Roman"/>
          <w:kern w:val="0"/>
          <w:sz w:val="24"/>
          <w:szCs w:val="24"/>
          <w:lang w:eastAsia="es-CL"/>
          <w14:ligatures w14:val="none"/>
        </w:rPr>
      </w:pPr>
    </w:p>
    <w:p w14:paraId="6499653E" w14:textId="77777777" w:rsidR="006B43ED" w:rsidRPr="006B43ED" w:rsidRDefault="006B43ED" w:rsidP="006B43ED">
      <w:pPr>
        <w:spacing w:before="280" w:after="80" w:line="240" w:lineRule="auto"/>
        <w:jc w:val="center"/>
        <w:outlineLvl w:val="2"/>
        <w:rPr>
          <w:rFonts w:ascii="Times New Roman" w:eastAsia="Times New Roman" w:hAnsi="Times New Roman" w:cs="Times New Roman"/>
          <w:b/>
          <w:bCs/>
          <w:kern w:val="0"/>
          <w:sz w:val="27"/>
          <w:szCs w:val="27"/>
          <w:lang w:eastAsia="es-CL"/>
          <w14:ligatures w14:val="none"/>
        </w:rPr>
      </w:pPr>
      <w:r w:rsidRPr="006B43ED">
        <w:rPr>
          <w:rFonts w:ascii="Arial" w:eastAsia="Times New Roman" w:hAnsi="Arial" w:cs="Arial"/>
          <w:b/>
          <w:bCs/>
          <w:color w:val="000000"/>
          <w:kern w:val="0"/>
          <w:sz w:val="26"/>
          <w:szCs w:val="26"/>
          <w:lang w:eastAsia="es-CL"/>
          <w14:ligatures w14:val="none"/>
        </w:rPr>
        <w:t>DESARROLLO DEL CONFLICTO NAVAL</w:t>
      </w:r>
    </w:p>
    <w:p w14:paraId="7F588512" w14:textId="2125BFB1" w:rsidR="00A1243E" w:rsidRDefault="00A1243E" w:rsidP="00160F2F">
      <w:pPr>
        <w:spacing w:before="240" w:after="240" w:line="240" w:lineRule="auto"/>
        <w:jc w:val="both"/>
        <w:rPr>
          <w:rFonts w:ascii="Arial" w:eastAsia="Times New Roman" w:hAnsi="Arial" w:cs="Arial"/>
          <w:color w:val="000000"/>
          <w:kern w:val="0"/>
          <w:sz w:val="24"/>
          <w:szCs w:val="24"/>
          <w:lang w:eastAsia="es-CL"/>
          <w14:ligatures w14:val="none"/>
        </w:rPr>
      </w:pPr>
      <w:r>
        <w:rPr>
          <w:rFonts w:ascii="Arial" w:eastAsia="Times New Roman" w:hAnsi="Arial" w:cs="Arial"/>
          <w:color w:val="000000"/>
          <w:kern w:val="0"/>
          <w:sz w:val="24"/>
          <w:szCs w:val="24"/>
          <w:lang w:eastAsia="es-CL"/>
          <w14:ligatures w14:val="none"/>
        </w:rPr>
        <w:t>La guerra tendría como objetivo para la India r</w:t>
      </w:r>
      <w:r w:rsidRPr="00160F2F">
        <w:rPr>
          <w:rFonts w:ascii="Arial" w:eastAsia="Times New Roman" w:hAnsi="Arial" w:cs="Arial"/>
          <w:color w:val="000000"/>
          <w:kern w:val="0"/>
          <w:sz w:val="24"/>
          <w:szCs w:val="24"/>
          <w:lang w:eastAsia="es-CL"/>
          <w14:ligatures w14:val="none"/>
        </w:rPr>
        <w:t>eforzar su posición hegemónica en el océano Indico, mediante la secesión de Pakistán Oriental y el apoyo de su</w:t>
      </w:r>
      <w:r>
        <w:rPr>
          <w:rFonts w:ascii="Arial" w:eastAsia="Times New Roman" w:hAnsi="Arial" w:cs="Arial"/>
          <w:color w:val="000000"/>
          <w:kern w:val="0"/>
          <w:sz w:val="24"/>
          <w:szCs w:val="24"/>
          <w:lang w:eastAsia="es-CL"/>
          <w14:ligatures w14:val="none"/>
        </w:rPr>
        <w:t xml:space="preserve"> </w:t>
      </w:r>
      <w:r w:rsidRPr="00160F2F">
        <w:rPr>
          <w:rFonts w:ascii="Arial" w:eastAsia="Times New Roman" w:hAnsi="Arial" w:cs="Arial"/>
          <w:color w:val="000000"/>
          <w:kern w:val="0"/>
          <w:sz w:val="24"/>
          <w:szCs w:val="24"/>
          <w:lang w:eastAsia="es-CL"/>
          <w14:ligatures w14:val="none"/>
        </w:rPr>
        <w:t>establecimiento como república independiente</w:t>
      </w:r>
      <w:r>
        <w:rPr>
          <w:rFonts w:ascii="Arial" w:eastAsia="Times New Roman" w:hAnsi="Arial" w:cs="Arial"/>
          <w:color w:val="000000"/>
          <w:kern w:val="0"/>
          <w:sz w:val="24"/>
          <w:szCs w:val="24"/>
          <w:lang w:eastAsia="es-CL"/>
          <w14:ligatures w14:val="none"/>
        </w:rPr>
        <w:t xml:space="preserve"> y para</w:t>
      </w:r>
      <w:r w:rsidRPr="00160F2F">
        <w:rPr>
          <w:rFonts w:ascii="Arial" w:eastAsia="Times New Roman" w:hAnsi="Arial" w:cs="Arial"/>
          <w:color w:val="000000"/>
          <w:kern w:val="0"/>
          <w:sz w:val="24"/>
          <w:szCs w:val="24"/>
          <w:lang w:eastAsia="es-CL"/>
          <w14:ligatures w14:val="none"/>
        </w:rPr>
        <w:t xml:space="preserve"> Pakistán </w:t>
      </w:r>
      <w:r>
        <w:rPr>
          <w:rFonts w:ascii="Arial" w:eastAsia="Times New Roman" w:hAnsi="Arial" w:cs="Arial"/>
          <w:color w:val="000000"/>
          <w:kern w:val="0"/>
          <w:sz w:val="24"/>
          <w:szCs w:val="24"/>
          <w:lang w:eastAsia="es-CL"/>
          <w14:ligatures w14:val="none"/>
        </w:rPr>
        <w:t>m</w:t>
      </w:r>
      <w:r w:rsidRPr="00160F2F">
        <w:rPr>
          <w:rFonts w:ascii="Arial" w:eastAsia="Times New Roman" w:hAnsi="Arial" w:cs="Arial"/>
          <w:color w:val="000000"/>
          <w:kern w:val="0"/>
          <w:sz w:val="24"/>
          <w:szCs w:val="24"/>
          <w:lang w:eastAsia="es-CL"/>
          <w14:ligatures w14:val="none"/>
        </w:rPr>
        <w:t xml:space="preserve">antener la integridad territorial y unidad del estado </w:t>
      </w:r>
      <w:r>
        <w:rPr>
          <w:rFonts w:ascii="Arial" w:eastAsia="Times New Roman" w:hAnsi="Arial" w:cs="Arial"/>
          <w:color w:val="000000"/>
          <w:kern w:val="0"/>
          <w:sz w:val="24"/>
          <w:szCs w:val="24"/>
          <w:lang w:eastAsia="es-CL"/>
          <w14:ligatures w14:val="none"/>
        </w:rPr>
        <w:t>occidental con oriental.</w:t>
      </w:r>
    </w:p>
    <w:p w14:paraId="6BCDEF6F" w14:textId="4B907154" w:rsidR="006B43ED" w:rsidRPr="00160F2F" w:rsidRDefault="006B43ED" w:rsidP="00160F2F">
      <w:pPr>
        <w:spacing w:before="240" w:after="240" w:line="240" w:lineRule="auto"/>
        <w:jc w:val="both"/>
        <w:rPr>
          <w:rFonts w:ascii="Arial" w:eastAsia="Times New Roman" w:hAnsi="Arial" w:cs="Arial"/>
          <w:color w:val="000000"/>
          <w:kern w:val="0"/>
          <w:sz w:val="24"/>
          <w:szCs w:val="24"/>
          <w:lang w:eastAsia="es-CL"/>
          <w14:ligatures w14:val="none"/>
        </w:rPr>
      </w:pPr>
      <w:r w:rsidRPr="005F0C05">
        <w:rPr>
          <w:rFonts w:ascii="Arial" w:eastAsia="Times New Roman" w:hAnsi="Arial" w:cs="Arial"/>
          <w:color w:val="000000"/>
          <w:kern w:val="0"/>
          <w:sz w:val="24"/>
          <w:szCs w:val="24"/>
          <w:lang w:eastAsia="es-CL"/>
          <w14:ligatures w14:val="none"/>
        </w:rPr>
        <w:t>En el contexto marítimo, la guerra dio lugar a enfrentamientos cruciales que resaltaron la necesidad de contar con una armada fuerte y una oficialidad bien entrenada. La geografía desempeña un papel clave, ya que Pakistán Occidental dependía en gran medida de la comunicación marítima con Pakistán Oriental, separados por más de 1000 kilómetros de territorio indio.</w:t>
      </w:r>
    </w:p>
    <w:p w14:paraId="56677573" w14:textId="77777777" w:rsidR="006B43ED" w:rsidRPr="005F0C05"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5F0C05">
        <w:rPr>
          <w:rFonts w:ascii="Arial" w:eastAsia="Times New Roman" w:hAnsi="Arial" w:cs="Arial"/>
          <w:color w:val="000000"/>
          <w:kern w:val="0"/>
          <w:sz w:val="24"/>
          <w:szCs w:val="24"/>
          <w:lang w:eastAsia="es-CL"/>
          <w14:ligatures w14:val="none"/>
        </w:rPr>
        <w:t xml:space="preserve">Consciente de esta vulnerabilidad, la Armada India llevó a cabo la “Operación Tridente” los días 4 y 5 de diciembre de 1971. Durante esta ofensiva, las lanchas misileras de clase Osa, reconocidas por su velocidad, atacaron la base naval de Karachi. La operación resultó en la destrucción del destructor pakistaní PNS </w:t>
      </w:r>
      <w:proofErr w:type="spellStart"/>
      <w:r w:rsidRPr="005F0C05">
        <w:rPr>
          <w:rFonts w:ascii="Arial" w:eastAsia="Times New Roman" w:hAnsi="Arial" w:cs="Arial"/>
          <w:color w:val="000000"/>
          <w:kern w:val="0"/>
          <w:sz w:val="24"/>
          <w:szCs w:val="24"/>
          <w:lang w:eastAsia="es-CL"/>
          <w14:ligatures w14:val="none"/>
        </w:rPr>
        <w:t>Khyber</w:t>
      </w:r>
      <w:proofErr w:type="spellEnd"/>
      <w:r w:rsidRPr="005F0C05">
        <w:rPr>
          <w:rFonts w:ascii="Arial" w:eastAsia="Times New Roman" w:hAnsi="Arial" w:cs="Arial"/>
          <w:color w:val="000000"/>
          <w:kern w:val="0"/>
          <w:sz w:val="24"/>
          <w:szCs w:val="24"/>
          <w:lang w:eastAsia="es-CL"/>
          <w14:ligatures w14:val="none"/>
        </w:rPr>
        <w:t xml:space="preserve">, así como de otros cuatro buques, que incluían el destructor PNS </w:t>
      </w:r>
      <w:proofErr w:type="spellStart"/>
      <w:r w:rsidRPr="005F0C05">
        <w:rPr>
          <w:rFonts w:ascii="Arial" w:eastAsia="Times New Roman" w:hAnsi="Arial" w:cs="Arial"/>
          <w:color w:val="000000"/>
          <w:kern w:val="0"/>
          <w:sz w:val="24"/>
          <w:szCs w:val="24"/>
          <w:lang w:eastAsia="es-CL"/>
          <w14:ligatures w14:val="none"/>
        </w:rPr>
        <w:t>Shah</w:t>
      </w:r>
      <w:proofErr w:type="spellEnd"/>
      <w:r w:rsidRPr="005F0C05">
        <w:rPr>
          <w:rFonts w:ascii="Arial" w:eastAsia="Times New Roman" w:hAnsi="Arial" w:cs="Arial"/>
          <w:color w:val="000000"/>
          <w:kern w:val="0"/>
          <w:sz w:val="24"/>
          <w:szCs w:val="24"/>
          <w:lang w:eastAsia="es-CL"/>
          <w14:ligatures w14:val="none"/>
        </w:rPr>
        <w:t xml:space="preserve"> </w:t>
      </w:r>
      <w:proofErr w:type="spellStart"/>
      <w:r w:rsidRPr="005F0C05">
        <w:rPr>
          <w:rFonts w:ascii="Arial" w:eastAsia="Times New Roman" w:hAnsi="Arial" w:cs="Arial"/>
          <w:color w:val="000000"/>
          <w:kern w:val="0"/>
          <w:sz w:val="24"/>
          <w:szCs w:val="24"/>
          <w:lang w:eastAsia="es-CL"/>
          <w14:ligatures w14:val="none"/>
        </w:rPr>
        <w:t>Jahan</w:t>
      </w:r>
      <w:proofErr w:type="spellEnd"/>
      <w:r w:rsidRPr="005F0C05">
        <w:rPr>
          <w:rFonts w:ascii="Arial" w:eastAsia="Times New Roman" w:hAnsi="Arial" w:cs="Arial"/>
          <w:color w:val="000000"/>
          <w:kern w:val="0"/>
          <w:sz w:val="24"/>
          <w:szCs w:val="24"/>
          <w:lang w:eastAsia="es-CL"/>
          <w14:ligatures w14:val="none"/>
        </w:rPr>
        <w:t>, un petrolero, un dragaminas y otro destructor de clase C. Este ataque debilitó considerablemente a la Armada Pakistaní.</w:t>
      </w:r>
    </w:p>
    <w:p w14:paraId="5A11ADFE" w14:textId="77777777" w:rsidR="006B43ED" w:rsidRPr="005F0C05"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5F0C05">
        <w:rPr>
          <w:rFonts w:ascii="Arial" w:eastAsia="Times New Roman" w:hAnsi="Arial" w:cs="Arial"/>
          <w:color w:val="000000"/>
          <w:kern w:val="0"/>
          <w:sz w:val="24"/>
          <w:szCs w:val="24"/>
          <w:lang w:eastAsia="es-CL"/>
          <w14:ligatures w14:val="none"/>
        </w:rPr>
        <w:t xml:space="preserve">A pesar de las pérdidas, Pakistán demostró su capacidad operativa mediante misiones submarinas. El 3 de diciembre, los submarinos </w:t>
      </w:r>
      <w:proofErr w:type="spellStart"/>
      <w:r w:rsidRPr="005F0C05">
        <w:rPr>
          <w:rFonts w:ascii="Arial" w:eastAsia="Times New Roman" w:hAnsi="Arial" w:cs="Arial"/>
          <w:color w:val="000000"/>
          <w:kern w:val="0"/>
          <w:sz w:val="24"/>
          <w:szCs w:val="24"/>
          <w:lang w:eastAsia="es-CL"/>
          <w14:ligatures w14:val="none"/>
        </w:rPr>
        <w:t>Hangor</w:t>
      </w:r>
      <w:proofErr w:type="spellEnd"/>
      <w:r w:rsidRPr="005F0C05">
        <w:rPr>
          <w:rFonts w:ascii="Arial" w:eastAsia="Times New Roman" w:hAnsi="Arial" w:cs="Arial"/>
          <w:color w:val="000000"/>
          <w:kern w:val="0"/>
          <w:sz w:val="24"/>
          <w:szCs w:val="24"/>
          <w:lang w:eastAsia="es-CL"/>
          <w14:ligatures w14:val="none"/>
        </w:rPr>
        <w:t xml:space="preserve">, Magro y </w:t>
      </w:r>
      <w:proofErr w:type="spellStart"/>
      <w:r w:rsidRPr="005F0C05">
        <w:rPr>
          <w:rFonts w:ascii="Arial" w:eastAsia="Times New Roman" w:hAnsi="Arial" w:cs="Arial"/>
          <w:color w:val="000000"/>
          <w:kern w:val="0"/>
          <w:sz w:val="24"/>
          <w:szCs w:val="24"/>
          <w:lang w:eastAsia="es-CL"/>
          <w14:ligatures w14:val="none"/>
        </w:rPr>
        <w:t>Shushuk</w:t>
      </w:r>
      <w:proofErr w:type="spellEnd"/>
      <w:r w:rsidRPr="005F0C05">
        <w:rPr>
          <w:rFonts w:ascii="Arial" w:eastAsia="Times New Roman" w:hAnsi="Arial" w:cs="Arial"/>
          <w:color w:val="000000"/>
          <w:kern w:val="0"/>
          <w:sz w:val="24"/>
          <w:szCs w:val="24"/>
          <w:lang w:eastAsia="es-CL"/>
          <w14:ligatures w14:val="none"/>
        </w:rPr>
        <w:t xml:space="preserve"> fueron enviados con la misión de buscar y destruir. El </w:t>
      </w:r>
      <w:proofErr w:type="spellStart"/>
      <w:r w:rsidRPr="005F0C05">
        <w:rPr>
          <w:rFonts w:ascii="Arial" w:eastAsia="Times New Roman" w:hAnsi="Arial" w:cs="Arial"/>
          <w:color w:val="000000"/>
          <w:kern w:val="0"/>
          <w:sz w:val="24"/>
          <w:szCs w:val="24"/>
          <w:lang w:eastAsia="es-CL"/>
          <w14:ligatures w14:val="none"/>
        </w:rPr>
        <w:t>Hangor</w:t>
      </w:r>
      <w:proofErr w:type="spellEnd"/>
      <w:r w:rsidRPr="005F0C05">
        <w:rPr>
          <w:rFonts w:ascii="Arial" w:eastAsia="Times New Roman" w:hAnsi="Arial" w:cs="Arial"/>
          <w:color w:val="000000"/>
          <w:kern w:val="0"/>
          <w:sz w:val="24"/>
          <w:szCs w:val="24"/>
          <w:lang w:eastAsia="es-CL"/>
          <w14:ligatures w14:val="none"/>
        </w:rPr>
        <w:t xml:space="preserve">, el 9 de diciembre, localizó a las fragatas indias INS </w:t>
      </w:r>
      <w:proofErr w:type="spellStart"/>
      <w:r w:rsidRPr="005F0C05">
        <w:rPr>
          <w:rFonts w:ascii="Arial" w:eastAsia="Times New Roman" w:hAnsi="Arial" w:cs="Arial"/>
          <w:color w:val="000000"/>
          <w:kern w:val="0"/>
          <w:sz w:val="24"/>
          <w:szCs w:val="24"/>
          <w:lang w:eastAsia="es-CL"/>
          <w14:ligatures w14:val="none"/>
        </w:rPr>
        <w:t>Khukri</w:t>
      </w:r>
      <w:proofErr w:type="spellEnd"/>
      <w:r w:rsidRPr="005F0C05">
        <w:rPr>
          <w:rFonts w:ascii="Arial" w:eastAsia="Times New Roman" w:hAnsi="Arial" w:cs="Arial"/>
          <w:color w:val="000000"/>
          <w:kern w:val="0"/>
          <w:sz w:val="24"/>
          <w:szCs w:val="24"/>
          <w:lang w:eastAsia="es-CL"/>
          <w14:ligatures w14:val="none"/>
        </w:rPr>
        <w:t xml:space="preserve"> e INS </w:t>
      </w:r>
      <w:proofErr w:type="spellStart"/>
      <w:r w:rsidRPr="005F0C05">
        <w:rPr>
          <w:rFonts w:ascii="Arial" w:eastAsia="Times New Roman" w:hAnsi="Arial" w:cs="Arial"/>
          <w:color w:val="000000"/>
          <w:kern w:val="0"/>
          <w:sz w:val="24"/>
          <w:szCs w:val="24"/>
          <w:lang w:eastAsia="es-CL"/>
          <w14:ligatures w14:val="none"/>
        </w:rPr>
        <w:t>Kirkan</w:t>
      </w:r>
      <w:proofErr w:type="spellEnd"/>
      <w:r w:rsidRPr="005F0C05">
        <w:rPr>
          <w:rFonts w:ascii="Arial" w:eastAsia="Times New Roman" w:hAnsi="Arial" w:cs="Arial"/>
          <w:color w:val="000000"/>
          <w:kern w:val="0"/>
          <w:sz w:val="24"/>
          <w:szCs w:val="24"/>
          <w:lang w:eastAsia="es-CL"/>
          <w14:ligatures w14:val="none"/>
        </w:rPr>
        <w:t xml:space="preserve">. Después de una maniobra estratégica, el </w:t>
      </w:r>
      <w:proofErr w:type="spellStart"/>
      <w:r w:rsidRPr="005F0C05">
        <w:rPr>
          <w:rFonts w:ascii="Arial" w:eastAsia="Times New Roman" w:hAnsi="Arial" w:cs="Arial"/>
          <w:color w:val="000000"/>
          <w:kern w:val="0"/>
          <w:sz w:val="24"/>
          <w:szCs w:val="24"/>
          <w:lang w:eastAsia="es-CL"/>
          <w14:ligatures w14:val="none"/>
        </w:rPr>
        <w:t>Hangor</w:t>
      </w:r>
      <w:proofErr w:type="spellEnd"/>
      <w:r w:rsidRPr="005F0C05">
        <w:rPr>
          <w:rFonts w:ascii="Arial" w:eastAsia="Times New Roman" w:hAnsi="Arial" w:cs="Arial"/>
          <w:color w:val="000000"/>
          <w:kern w:val="0"/>
          <w:sz w:val="24"/>
          <w:szCs w:val="24"/>
          <w:lang w:eastAsia="es-CL"/>
          <w14:ligatures w14:val="none"/>
        </w:rPr>
        <w:t xml:space="preserve"> lanzó un torpedo que hundió al INS </w:t>
      </w:r>
      <w:proofErr w:type="spellStart"/>
      <w:r w:rsidRPr="005F0C05">
        <w:rPr>
          <w:rFonts w:ascii="Arial" w:eastAsia="Times New Roman" w:hAnsi="Arial" w:cs="Arial"/>
          <w:color w:val="000000"/>
          <w:kern w:val="0"/>
          <w:sz w:val="24"/>
          <w:szCs w:val="24"/>
          <w:lang w:eastAsia="es-CL"/>
          <w14:ligatures w14:val="none"/>
        </w:rPr>
        <w:t>Khukri</w:t>
      </w:r>
      <w:proofErr w:type="spellEnd"/>
      <w:r w:rsidRPr="005F0C05">
        <w:rPr>
          <w:rFonts w:ascii="Arial" w:eastAsia="Times New Roman" w:hAnsi="Arial" w:cs="Arial"/>
          <w:color w:val="000000"/>
          <w:kern w:val="0"/>
          <w:sz w:val="24"/>
          <w:szCs w:val="24"/>
          <w:lang w:eastAsia="es-CL"/>
          <w14:ligatures w14:val="none"/>
        </w:rPr>
        <w:t xml:space="preserve"> en solo dos minutos, resultando en 194 bajas. Este episodio se convirtió en un hito, siendo la primera vez desde la Segunda Guerra Mundial que un submarino lograba hundir una fragata.</w:t>
      </w:r>
    </w:p>
    <w:p w14:paraId="734CD4B8" w14:textId="39717033" w:rsidR="006B43ED" w:rsidRPr="005F0C05"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5F0C05">
        <w:rPr>
          <w:rFonts w:ascii="Arial" w:eastAsia="Times New Roman" w:hAnsi="Arial" w:cs="Arial"/>
          <w:color w:val="000000"/>
          <w:kern w:val="0"/>
          <w:sz w:val="24"/>
          <w:szCs w:val="24"/>
          <w:lang w:eastAsia="es-CL"/>
          <w14:ligatures w14:val="none"/>
        </w:rPr>
        <w:t xml:space="preserve">Sin embargo, la Armada India actuó con rapidez. El 8 de diciembre, durante la llamada “Operación Python”, India llevó a cabo un nuevo ataque naval en el puerto de Karachi. Las fragatas INS </w:t>
      </w:r>
      <w:proofErr w:type="spellStart"/>
      <w:r w:rsidRPr="005F0C05">
        <w:rPr>
          <w:rFonts w:ascii="Arial" w:eastAsia="Times New Roman" w:hAnsi="Arial" w:cs="Arial"/>
          <w:color w:val="000000"/>
          <w:kern w:val="0"/>
          <w:sz w:val="24"/>
          <w:szCs w:val="24"/>
          <w:lang w:eastAsia="es-CL"/>
          <w14:ligatures w14:val="none"/>
        </w:rPr>
        <w:t>Talwar</w:t>
      </w:r>
      <w:proofErr w:type="spellEnd"/>
      <w:r w:rsidRPr="005F0C05">
        <w:rPr>
          <w:rFonts w:ascii="Arial" w:eastAsia="Times New Roman" w:hAnsi="Arial" w:cs="Arial"/>
          <w:color w:val="000000"/>
          <w:kern w:val="0"/>
          <w:sz w:val="24"/>
          <w:szCs w:val="24"/>
          <w:lang w:eastAsia="es-CL"/>
          <w14:ligatures w14:val="none"/>
        </w:rPr>
        <w:t xml:space="preserve">, INS </w:t>
      </w:r>
      <w:proofErr w:type="spellStart"/>
      <w:r w:rsidRPr="005F0C05">
        <w:rPr>
          <w:rFonts w:ascii="Arial" w:eastAsia="Times New Roman" w:hAnsi="Arial" w:cs="Arial"/>
          <w:color w:val="000000"/>
          <w:kern w:val="0"/>
          <w:sz w:val="24"/>
          <w:szCs w:val="24"/>
          <w:lang w:eastAsia="es-CL"/>
          <w14:ligatures w14:val="none"/>
        </w:rPr>
        <w:t>Trisul</w:t>
      </w:r>
      <w:proofErr w:type="spellEnd"/>
      <w:r w:rsidRPr="005F0C05">
        <w:rPr>
          <w:rFonts w:ascii="Arial" w:eastAsia="Times New Roman" w:hAnsi="Arial" w:cs="Arial"/>
          <w:color w:val="000000"/>
          <w:kern w:val="0"/>
          <w:sz w:val="24"/>
          <w:szCs w:val="24"/>
          <w:lang w:eastAsia="es-CL"/>
          <w14:ligatures w14:val="none"/>
        </w:rPr>
        <w:t xml:space="preserve"> y el buque de misiles </w:t>
      </w:r>
      <w:proofErr w:type="spellStart"/>
      <w:r w:rsidRPr="005F0C05">
        <w:rPr>
          <w:rFonts w:ascii="Arial" w:eastAsia="Times New Roman" w:hAnsi="Arial" w:cs="Arial"/>
          <w:color w:val="000000"/>
          <w:kern w:val="0"/>
          <w:sz w:val="24"/>
          <w:szCs w:val="24"/>
          <w:lang w:eastAsia="es-CL"/>
          <w14:ligatures w14:val="none"/>
        </w:rPr>
        <w:t>Vinash</w:t>
      </w:r>
      <w:proofErr w:type="spellEnd"/>
      <w:r w:rsidRPr="005F0C05">
        <w:rPr>
          <w:rFonts w:ascii="Arial" w:eastAsia="Times New Roman" w:hAnsi="Arial" w:cs="Arial"/>
          <w:color w:val="000000"/>
          <w:kern w:val="0"/>
          <w:sz w:val="24"/>
          <w:szCs w:val="24"/>
          <w:lang w:eastAsia="es-CL"/>
          <w14:ligatures w14:val="none"/>
        </w:rPr>
        <w:t xml:space="preserve"> realizaron un ataque preciso, destruyendo depósitos de combustible y hundiendo el petrolero SS </w:t>
      </w:r>
      <w:proofErr w:type="spellStart"/>
      <w:r w:rsidRPr="005F0C05">
        <w:rPr>
          <w:rFonts w:ascii="Arial" w:eastAsia="Times New Roman" w:hAnsi="Arial" w:cs="Arial"/>
          <w:color w:val="000000"/>
          <w:kern w:val="0"/>
          <w:sz w:val="24"/>
          <w:szCs w:val="24"/>
          <w:lang w:eastAsia="es-CL"/>
          <w14:ligatures w14:val="none"/>
        </w:rPr>
        <w:t>Gulf</w:t>
      </w:r>
      <w:proofErr w:type="spellEnd"/>
      <w:r w:rsidRPr="005F0C05">
        <w:rPr>
          <w:rFonts w:ascii="Arial" w:eastAsia="Times New Roman" w:hAnsi="Arial" w:cs="Arial"/>
          <w:color w:val="000000"/>
          <w:kern w:val="0"/>
          <w:sz w:val="24"/>
          <w:szCs w:val="24"/>
          <w:lang w:eastAsia="es-CL"/>
          <w14:ligatures w14:val="none"/>
        </w:rPr>
        <w:t xml:space="preserve"> </w:t>
      </w:r>
      <w:proofErr w:type="spellStart"/>
      <w:r w:rsidRPr="005F0C05">
        <w:rPr>
          <w:rFonts w:ascii="Arial" w:eastAsia="Times New Roman" w:hAnsi="Arial" w:cs="Arial"/>
          <w:color w:val="000000"/>
          <w:kern w:val="0"/>
          <w:sz w:val="24"/>
          <w:szCs w:val="24"/>
          <w:lang w:eastAsia="es-CL"/>
          <w14:ligatures w14:val="none"/>
        </w:rPr>
        <w:t>Star</w:t>
      </w:r>
      <w:proofErr w:type="spellEnd"/>
      <w:r w:rsidRPr="005F0C05">
        <w:rPr>
          <w:rFonts w:ascii="Arial" w:eastAsia="Times New Roman" w:hAnsi="Arial" w:cs="Arial"/>
          <w:color w:val="000000"/>
          <w:kern w:val="0"/>
          <w:sz w:val="24"/>
          <w:szCs w:val="24"/>
          <w:lang w:eastAsia="es-CL"/>
          <w14:ligatures w14:val="none"/>
        </w:rPr>
        <w:t xml:space="preserve"> junto con el PNS Dacca. Este golpe estratégico redujo las reservas de combustible de Pakistán en un 50%, debilitando significativamente su capacidad naval</w:t>
      </w:r>
      <w:r w:rsidR="00160F2F">
        <w:rPr>
          <w:rFonts w:ascii="Arial" w:eastAsia="Times New Roman" w:hAnsi="Arial" w:cs="Arial"/>
          <w:color w:val="000000"/>
          <w:kern w:val="0"/>
          <w:sz w:val="24"/>
          <w:szCs w:val="24"/>
          <w:lang w:eastAsia="es-CL"/>
          <w14:ligatures w14:val="none"/>
        </w:rPr>
        <w:t>. Esta acción marcó un antes y después en la guerra, ya que India tendría el predominio del control del mar, bloqueando ambos puertos principales de Pakistán, siendo el lado occidental apoyado por parte de la población.</w:t>
      </w:r>
    </w:p>
    <w:p w14:paraId="658982D0" w14:textId="77777777" w:rsidR="006B43ED" w:rsidRPr="005F0C05"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5F0C05">
        <w:rPr>
          <w:rFonts w:ascii="Arial" w:eastAsia="Times New Roman" w:hAnsi="Arial" w:cs="Arial"/>
          <w:color w:val="000000"/>
          <w:kern w:val="0"/>
          <w:sz w:val="24"/>
          <w:szCs w:val="24"/>
          <w:lang w:eastAsia="es-CL"/>
          <w14:ligatures w14:val="none"/>
        </w:rPr>
        <w:t xml:space="preserve">En el frente oriental, India estableció un bloqueo naval en la bahía de Bengala, lo que resultó en la captura de ocho buques mercantes extranjeros y detuvo las operaciones de la Armada de Pakistán Oriental. El portaaviones INS </w:t>
      </w:r>
      <w:proofErr w:type="spellStart"/>
      <w:r w:rsidRPr="005F0C05">
        <w:rPr>
          <w:rFonts w:ascii="Arial" w:eastAsia="Times New Roman" w:hAnsi="Arial" w:cs="Arial"/>
          <w:color w:val="000000"/>
          <w:kern w:val="0"/>
          <w:sz w:val="24"/>
          <w:szCs w:val="24"/>
          <w:lang w:eastAsia="es-CL"/>
          <w14:ligatures w14:val="none"/>
        </w:rPr>
        <w:t>Vikrant</w:t>
      </w:r>
      <w:proofErr w:type="spellEnd"/>
      <w:r w:rsidRPr="005F0C05">
        <w:rPr>
          <w:rFonts w:ascii="Arial" w:eastAsia="Times New Roman" w:hAnsi="Arial" w:cs="Arial"/>
          <w:color w:val="000000"/>
          <w:kern w:val="0"/>
          <w:sz w:val="24"/>
          <w:szCs w:val="24"/>
          <w:lang w:eastAsia="es-CL"/>
          <w14:ligatures w14:val="none"/>
        </w:rPr>
        <w:t xml:space="preserve">, junto con sus aviones Sea </w:t>
      </w:r>
      <w:proofErr w:type="spellStart"/>
      <w:r w:rsidRPr="005F0C05">
        <w:rPr>
          <w:rFonts w:ascii="Arial" w:eastAsia="Times New Roman" w:hAnsi="Arial" w:cs="Arial"/>
          <w:color w:val="000000"/>
          <w:kern w:val="0"/>
          <w:sz w:val="24"/>
          <w:szCs w:val="24"/>
          <w:lang w:eastAsia="es-CL"/>
          <w14:ligatures w14:val="none"/>
        </w:rPr>
        <w:t>Hawk</w:t>
      </w:r>
      <w:proofErr w:type="spellEnd"/>
      <w:r w:rsidRPr="005F0C05">
        <w:rPr>
          <w:rFonts w:ascii="Arial" w:eastAsia="Times New Roman" w:hAnsi="Arial" w:cs="Arial"/>
          <w:color w:val="000000"/>
          <w:kern w:val="0"/>
          <w:sz w:val="24"/>
          <w:szCs w:val="24"/>
          <w:lang w:eastAsia="es-CL"/>
          <w14:ligatures w14:val="none"/>
        </w:rPr>
        <w:t>, llevó a cabo bombardeos en varias ciudades, provocando un alto número de bajas civiles.</w:t>
      </w:r>
    </w:p>
    <w:p w14:paraId="676C5C06" w14:textId="77777777" w:rsidR="006B43ED" w:rsidRPr="005F0C05"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5F0C05">
        <w:rPr>
          <w:rFonts w:ascii="Arial" w:eastAsia="Times New Roman" w:hAnsi="Arial" w:cs="Arial"/>
          <w:color w:val="000000"/>
          <w:kern w:val="0"/>
          <w:sz w:val="24"/>
          <w:szCs w:val="24"/>
          <w:lang w:eastAsia="es-CL"/>
          <w14:ligatures w14:val="none"/>
        </w:rPr>
        <w:t xml:space="preserve">Pakistán trató de cambiar el rumbo de la situación enviando al submarino PNS </w:t>
      </w:r>
      <w:proofErr w:type="spellStart"/>
      <w:r w:rsidRPr="005F0C05">
        <w:rPr>
          <w:rFonts w:ascii="Arial" w:eastAsia="Times New Roman" w:hAnsi="Arial" w:cs="Arial"/>
          <w:color w:val="000000"/>
          <w:kern w:val="0"/>
          <w:sz w:val="24"/>
          <w:szCs w:val="24"/>
          <w:lang w:eastAsia="es-CL"/>
          <w14:ligatures w14:val="none"/>
        </w:rPr>
        <w:t>Ghazi</w:t>
      </w:r>
      <w:proofErr w:type="spellEnd"/>
      <w:r w:rsidRPr="005F0C05">
        <w:rPr>
          <w:rFonts w:ascii="Arial" w:eastAsia="Times New Roman" w:hAnsi="Arial" w:cs="Arial"/>
          <w:color w:val="000000"/>
          <w:kern w:val="0"/>
          <w:sz w:val="24"/>
          <w:szCs w:val="24"/>
          <w:lang w:eastAsia="es-CL"/>
          <w14:ligatures w14:val="none"/>
        </w:rPr>
        <w:t xml:space="preserve"> con la misión de hundir al INS </w:t>
      </w:r>
      <w:proofErr w:type="spellStart"/>
      <w:r w:rsidRPr="005F0C05">
        <w:rPr>
          <w:rFonts w:ascii="Arial" w:eastAsia="Times New Roman" w:hAnsi="Arial" w:cs="Arial"/>
          <w:color w:val="000000"/>
          <w:kern w:val="0"/>
          <w:sz w:val="24"/>
          <w:szCs w:val="24"/>
          <w:lang w:eastAsia="es-CL"/>
          <w14:ligatures w14:val="none"/>
        </w:rPr>
        <w:t>Vikrant</w:t>
      </w:r>
      <w:proofErr w:type="spellEnd"/>
      <w:r w:rsidRPr="005F0C05">
        <w:rPr>
          <w:rFonts w:ascii="Arial" w:eastAsia="Times New Roman" w:hAnsi="Arial" w:cs="Arial"/>
          <w:color w:val="000000"/>
          <w:kern w:val="0"/>
          <w:sz w:val="24"/>
          <w:szCs w:val="24"/>
          <w:lang w:eastAsia="es-CL"/>
          <w14:ligatures w14:val="none"/>
        </w:rPr>
        <w:t xml:space="preserve">. Sin embargo, la astucia del vicealmirante indio </w:t>
      </w:r>
      <w:proofErr w:type="spellStart"/>
      <w:r w:rsidRPr="005F0C05">
        <w:rPr>
          <w:rFonts w:ascii="Arial" w:eastAsia="Times New Roman" w:hAnsi="Arial" w:cs="Arial"/>
          <w:color w:val="000000"/>
          <w:kern w:val="0"/>
          <w:sz w:val="24"/>
          <w:szCs w:val="24"/>
          <w:lang w:eastAsia="es-CL"/>
          <w14:ligatures w14:val="none"/>
        </w:rPr>
        <w:t>Nilakanta</w:t>
      </w:r>
      <w:proofErr w:type="spellEnd"/>
      <w:r w:rsidRPr="005F0C05">
        <w:rPr>
          <w:rFonts w:ascii="Arial" w:eastAsia="Times New Roman" w:hAnsi="Arial" w:cs="Arial"/>
          <w:color w:val="000000"/>
          <w:kern w:val="0"/>
          <w:sz w:val="24"/>
          <w:szCs w:val="24"/>
          <w:lang w:eastAsia="es-CL"/>
          <w14:ligatures w14:val="none"/>
        </w:rPr>
        <w:t xml:space="preserve"> </w:t>
      </w:r>
      <w:proofErr w:type="spellStart"/>
      <w:r w:rsidRPr="005F0C05">
        <w:rPr>
          <w:rFonts w:ascii="Arial" w:eastAsia="Times New Roman" w:hAnsi="Arial" w:cs="Arial"/>
          <w:color w:val="000000"/>
          <w:kern w:val="0"/>
          <w:sz w:val="24"/>
          <w:szCs w:val="24"/>
          <w:lang w:eastAsia="es-CL"/>
          <w14:ligatures w14:val="none"/>
        </w:rPr>
        <w:t>Krishnan</w:t>
      </w:r>
      <w:proofErr w:type="spellEnd"/>
      <w:r w:rsidRPr="005F0C05">
        <w:rPr>
          <w:rFonts w:ascii="Arial" w:eastAsia="Times New Roman" w:hAnsi="Arial" w:cs="Arial"/>
          <w:color w:val="000000"/>
          <w:kern w:val="0"/>
          <w:sz w:val="24"/>
          <w:szCs w:val="24"/>
          <w:lang w:eastAsia="es-CL"/>
          <w14:ligatures w14:val="none"/>
        </w:rPr>
        <w:t xml:space="preserve"> permitió que se tendiera una trampa. El 4 de diciembre, el INS Rajput lanzó cargas de profundidad que provocaron una explosión masiva, hundiendo al PNS </w:t>
      </w:r>
      <w:proofErr w:type="spellStart"/>
      <w:r w:rsidRPr="005F0C05">
        <w:rPr>
          <w:rFonts w:ascii="Arial" w:eastAsia="Times New Roman" w:hAnsi="Arial" w:cs="Arial"/>
          <w:color w:val="000000"/>
          <w:kern w:val="0"/>
          <w:sz w:val="24"/>
          <w:szCs w:val="24"/>
          <w:lang w:eastAsia="es-CL"/>
          <w14:ligatures w14:val="none"/>
        </w:rPr>
        <w:t>Ghazi</w:t>
      </w:r>
      <w:proofErr w:type="spellEnd"/>
      <w:r w:rsidRPr="005F0C05">
        <w:rPr>
          <w:rFonts w:ascii="Arial" w:eastAsia="Times New Roman" w:hAnsi="Arial" w:cs="Arial"/>
          <w:color w:val="000000"/>
          <w:kern w:val="0"/>
          <w:sz w:val="24"/>
          <w:szCs w:val="24"/>
          <w:lang w:eastAsia="es-CL"/>
          <w14:ligatures w14:val="none"/>
        </w:rPr>
        <w:t xml:space="preserve"> frente a la costa de </w:t>
      </w:r>
      <w:proofErr w:type="spellStart"/>
      <w:r w:rsidRPr="005F0C05">
        <w:rPr>
          <w:rFonts w:ascii="Arial" w:eastAsia="Times New Roman" w:hAnsi="Arial" w:cs="Arial"/>
          <w:color w:val="000000"/>
          <w:kern w:val="0"/>
          <w:sz w:val="24"/>
          <w:szCs w:val="24"/>
          <w:lang w:eastAsia="es-CL"/>
          <w14:ligatures w14:val="none"/>
        </w:rPr>
        <w:t>Visakhapatnam</w:t>
      </w:r>
      <w:proofErr w:type="spellEnd"/>
      <w:r w:rsidRPr="005F0C05">
        <w:rPr>
          <w:rFonts w:ascii="Arial" w:eastAsia="Times New Roman" w:hAnsi="Arial" w:cs="Arial"/>
          <w:color w:val="000000"/>
          <w:kern w:val="0"/>
          <w:sz w:val="24"/>
          <w:szCs w:val="24"/>
          <w:lang w:eastAsia="es-CL"/>
          <w14:ligatures w14:val="none"/>
        </w:rPr>
        <w:t>.</w:t>
      </w:r>
    </w:p>
    <w:p w14:paraId="528C61FA" w14:textId="1895B890" w:rsidR="006B43ED" w:rsidRPr="006B43ED" w:rsidRDefault="006B43ED" w:rsidP="00F350A0">
      <w:pPr>
        <w:spacing w:before="240" w:after="240" w:line="240" w:lineRule="auto"/>
        <w:jc w:val="both"/>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color w:val="000000"/>
          <w:kern w:val="0"/>
          <w:sz w:val="24"/>
          <w:szCs w:val="24"/>
          <w:lang w:eastAsia="es-CL"/>
          <w14:ligatures w14:val="none"/>
        </w:rPr>
        <w:t>Finalmente, la incapacidad de las fuerzas pakistaníes para mantener el conflicto en un terreno desfavorable, junto con la pérdida del control marítimo, llevó a India a lograr la victoria en el ámbito naval, consolidando su dominio en el océano Índico y marcando un hito en la historia militar del sur de Asia.</w:t>
      </w:r>
    </w:p>
    <w:p w14:paraId="6E979E11" w14:textId="77777777" w:rsidR="006B43ED" w:rsidRPr="006B43ED" w:rsidRDefault="006B43ED" w:rsidP="006B43ED">
      <w:pPr>
        <w:spacing w:before="240" w:after="240" w:line="240" w:lineRule="auto"/>
        <w:jc w:val="center"/>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b/>
          <w:bCs/>
          <w:color w:val="000000"/>
          <w:kern w:val="0"/>
          <w:sz w:val="24"/>
          <w:szCs w:val="24"/>
          <w:lang w:eastAsia="es-CL"/>
          <w14:ligatures w14:val="none"/>
        </w:rPr>
        <w:t>COMENTARIO PERSONAL</w:t>
      </w:r>
    </w:p>
    <w:p w14:paraId="4997E1BE" w14:textId="06322B54" w:rsidR="006B43ED" w:rsidRPr="006B43ED"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color w:val="000000"/>
          <w:kern w:val="0"/>
          <w:sz w:val="24"/>
          <w:szCs w:val="24"/>
          <w:lang w:eastAsia="es-CL"/>
          <w14:ligatures w14:val="none"/>
        </w:rPr>
        <w:t xml:space="preserve">Por el lado naval de esta Guerra, podemos apreciar múltiples desafíos y con ello entender la importancia de dominar el mar, ya que con ello se controlan y protegen las rutas marítimas, más allá de los conflictos en tierra y lo que conlleva estos. </w:t>
      </w:r>
      <w:r w:rsidR="00642FBC" w:rsidRPr="006B43ED">
        <w:rPr>
          <w:rFonts w:ascii="Arial" w:eastAsia="Times New Roman" w:hAnsi="Arial" w:cs="Arial"/>
          <w:color w:val="000000"/>
          <w:kern w:val="0"/>
          <w:sz w:val="24"/>
          <w:szCs w:val="24"/>
          <w:lang w:eastAsia="es-CL"/>
          <w14:ligatures w14:val="none"/>
        </w:rPr>
        <w:t>El conflicto en estos mares golpea fuertemente</w:t>
      </w:r>
      <w:r w:rsidRPr="006B43ED">
        <w:rPr>
          <w:rFonts w:ascii="Arial" w:eastAsia="Times New Roman" w:hAnsi="Arial" w:cs="Arial"/>
          <w:color w:val="000000"/>
          <w:kern w:val="0"/>
          <w:sz w:val="24"/>
          <w:szCs w:val="24"/>
          <w:lang w:eastAsia="es-CL"/>
          <w14:ligatures w14:val="none"/>
        </w:rPr>
        <w:t xml:space="preserve"> las rutas marítimas comerciales gracias a la inseguridad de este, por ello entendemos que si estas naciones enfrentaran los conflictos aumentaría la seguridad y el flujo marítimo comercial en el océano </w:t>
      </w:r>
      <w:r w:rsidR="00642FBC" w:rsidRPr="006B43ED">
        <w:rPr>
          <w:rFonts w:ascii="Arial" w:eastAsia="Times New Roman" w:hAnsi="Arial" w:cs="Arial"/>
          <w:color w:val="000000"/>
          <w:kern w:val="0"/>
          <w:sz w:val="24"/>
          <w:szCs w:val="24"/>
          <w:lang w:eastAsia="es-CL"/>
          <w14:ligatures w14:val="none"/>
        </w:rPr>
        <w:t>indico</w:t>
      </w:r>
      <w:r w:rsidRPr="006B43ED">
        <w:rPr>
          <w:rFonts w:ascii="Arial" w:eastAsia="Times New Roman" w:hAnsi="Arial" w:cs="Arial"/>
          <w:color w:val="000000"/>
          <w:kern w:val="0"/>
          <w:sz w:val="24"/>
          <w:szCs w:val="24"/>
          <w:lang w:eastAsia="es-CL"/>
          <w14:ligatures w14:val="none"/>
        </w:rPr>
        <w:t>.</w:t>
      </w:r>
      <w:r w:rsidR="00E238B9">
        <w:rPr>
          <w:rFonts w:ascii="Arial" w:eastAsia="Times New Roman" w:hAnsi="Arial" w:cs="Arial"/>
          <w:color w:val="000000"/>
          <w:kern w:val="0"/>
          <w:sz w:val="24"/>
          <w:szCs w:val="24"/>
          <w:lang w:eastAsia="es-CL"/>
          <w14:ligatures w14:val="none"/>
        </w:rPr>
        <w:t xml:space="preserve"> La India entendió de un principio que la guerra que le afectaba se iba a determinar en el mar por la zona geográfica en que estaban situados, separando 2 regiones que su única comunicación era la marítima, empleando de manera eficiente la estrategia de toma del control del mar, siendo eficiente y coordinada, además queremos agregar la importancia de las tecnologías y estrategias que se emplean con el tiempo, ya que, la mayor ventaja de la marina Hindú no fue solamente la mayor cantidad de buques modernos y preparados, si no la utilización de herramientas como la EAM que entregó información importante de la ubicación de las fuerzas adversarias y de esta manera, emplear un ataque informado y sorpresivo.</w:t>
      </w:r>
    </w:p>
    <w:p w14:paraId="62BC21B2" w14:textId="42DE2074" w:rsidR="006B43ED" w:rsidRPr="006B43ED" w:rsidRDefault="00642FBC"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color w:val="000000"/>
          <w:kern w:val="0"/>
          <w:sz w:val="24"/>
          <w:szCs w:val="24"/>
          <w:lang w:eastAsia="es-CL"/>
          <w14:ligatures w14:val="none"/>
        </w:rPr>
        <w:t>Además,</w:t>
      </w:r>
      <w:r w:rsidR="006B43ED" w:rsidRPr="006B43ED">
        <w:rPr>
          <w:rFonts w:ascii="Arial" w:eastAsia="Times New Roman" w:hAnsi="Arial" w:cs="Arial"/>
          <w:color w:val="000000"/>
          <w:kern w:val="0"/>
          <w:sz w:val="24"/>
          <w:szCs w:val="24"/>
          <w:lang w:eastAsia="es-CL"/>
          <w14:ligatures w14:val="none"/>
        </w:rPr>
        <w:t xml:space="preserve"> es primordial destacar que a</w:t>
      </w:r>
      <w:r w:rsidR="00E238B9">
        <w:rPr>
          <w:rFonts w:ascii="Arial" w:eastAsia="Times New Roman" w:hAnsi="Arial" w:cs="Arial"/>
          <w:color w:val="000000"/>
          <w:kern w:val="0"/>
          <w:sz w:val="24"/>
          <w:szCs w:val="24"/>
          <w:lang w:eastAsia="es-CL"/>
          <w14:ligatures w14:val="none"/>
        </w:rPr>
        <w:t>ú</w:t>
      </w:r>
      <w:r w:rsidR="006B43ED" w:rsidRPr="006B43ED">
        <w:rPr>
          <w:rFonts w:ascii="Arial" w:eastAsia="Times New Roman" w:hAnsi="Arial" w:cs="Arial"/>
          <w:color w:val="000000"/>
          <w:kern w:val="0"/>
          <w:sz w:val="24"/>
          <w:szCs w:val="24"/>
          <w:lang w:eastAsia="es-CL"/>
          <w14:ligatures w14:val="none"/>
        </w:rPr>
        <w:t xml:space="preserve">n con diferencia de poder armamentístico por parte de Pakistán demostró que se puede infringir daños significativos al enemigo si se aplican buenas tácticas y analizando bien a su enemigo como fue el caso del submarino PNS </w:t>
      </w:r>
      <w:proofErr w:type="spellStart"/>
      <w:r w:rsidR="006B43ED" w:rsidRPr="006B43ED">
        <w:rPr>
          <w:rFonts w:ascii="Arial" w:eastAsia="Times New Roman" w:hAnsi="Arial" w:cs="Arial"/>
          <w:color w:val="000000"/>
          <w:kern w:val="0"/>
          <w:sz w:val="24"/>
          <w:szCs w:val="24"/>
          <w:lang w:eastAsia="es-CL"/>
          <w14:ligatures w14:val="none"/>
        </w:rPr>
        <w:t>Hangor</w:t>
      </w:r>
      <w:proofErr w:type="spellEnd"/>
      <w:r w:rsidR="006B43ED" w:rsidRPr="006B43ED">
        <w:rPr>
          <w:rFonts w:ascii="Arial" w:eastAsia="Times New Roman" w:hAnsi="Arial" w:cs="Arial"/>
          <w:color w:val="000000"/>
          <w:kern w:val="0"/>
          <w:sz w:val="24"/>
          <w:szCs w:val="24"/>
          <w:lang w:eastAsia="es-CL"/>
          <w14:ligatures w14:val="none"/>
        </w:rPr>
        <w:t xml:space="preserve"> el cual de forma precisa y audaz logra dar de baja </w:t>
      </w:r>
      <w:r w:rsidRPr="006B43ED">
        <w:rPr>
          <w:rFonts w:ascii="Arial" w:eastAsia="Times New Roman" w:hAnsi="Arial" w:cs="Arial"/>
          <w:color w:val="000000"/>
          <w:kern w:val="0"/>
          <w:sz w:val="24"/>
          <w:szCs w:val="24"/>
          <w:lang w:eastAsia="es-CL"/>
          <w14:ligatures w14:val="none"/>
        </w:rPr>
        <w:t>a la fragata</w:t>
      </w:r>
      <w:r w:rsidR="006B43ED" w:rsidRPr="006B43ED">
        <w:rPr>
          <w:rFonts w:ascii="Arial" w:eastAsia="Times New Roman" w:hAnsi="Arial" w:cs="Arial"/>
          <w:color w:val="000000"/>
          <w:kern w:val="0"/>
          <w:sz w:val="24"/>
          <w:szCs w:val="24"/>
          <w:lang w:eastAsia="es-CL"/>
          <w14:ligatures w14:val="none"/>
        </w:rPr>
        <w:t xml:space="preserve"> INS </w:t>
      </w:r>
      <w:proofErr w:type="spellStart"/>
      <w:r w:rsidR="006B43ED" w:rsidRPr="006B43ED">
        <w:rPr>
          <w:rFonts w:ascii="Arial" w:eastAsia="Times New Roman" w:hAnsi="Arial" w:cs="Arial"/>
          <w:color w:val="000000"/>
          <w:kern w:val="0"/>
          <w:sz w:val="24"/>
          <w:szCs w:val="24"/>
          <w:lang w:eastAsia="es-CL"/>
          <w14:ligatures w14:val="none"/>
        </w:rPr>
        <w:t>Krikan</w:t>
      </w:r>
      <w:proofErr w:type="spellEnd"/>
      <w:r w:rsidR="006B43ED" w:rsidRPr="006B43ED">
        <w:rPr>
          <w:rFonts w:ascii="Arial" w:eastAsia="Times New Roman" w:hAnsi="Arial" w:cs="Arial"/>
          <w:color w:val="000000"/>
          <w:kern w:val="0"/>
          <w:sz w:val="24"/>
          <w:szCs w:val="24"/>
          <w:lang w:eastAsia="es-CL"/>
          <w14:ligatures w14:val="none"/>
        </w:rPr>
        <w:t xml:space="preserve"> de parte de India</w:t>
      </w:r>
      <w:r w:rsidR="00E238B9">
        <w:rPr>
          <w:rFonts w:ascii="Arial" w:eastAsia="Times New Roman" w:hAnsi="Arial" w:cs="Arial"/>
          <w:color w:val="000000"/>
          <w:kern w:val="0"/>
          <w:sz w:val="24"/>
          <w:szCs w:val="24"/>
          <w:lang w:eastAsia="es-CL"/>
          <w14:ligatures w14:val="none"/>
        </w:rPr>
        <w:t>, demostrando una vez más la importancia del entrenamiento de la dotación y la capacidad de los oficiales de llevar a cabo tal misión</w:t>
      </w:r>
      <w:r w:rsidR="006B43ED" w:rsidRPr="006B43ED">
        <w:rPr>
          <w:rFonts w:ascii="Arial" w:eastAsia="Times New Roman" w:hAnsi="Arial" w:cs="Arial"/>
          <w:color w:val="000000"/>
          <w:kern w:val="0"/>
          <w:sz w:val="24"/>
          <w:szCs w:val="24"/>
          <w:lang w:eastAsia="es-CL"/>
          <w14:ligatures w14:val="none"/>
        </w:rPr>
        <w:t>. La diferencia de poder si es un punto a tener en cuenta cuando estamos en guerra, ya que si no somos capaz de saber la capacidad del enemigo no se podría tomar la mejor decisión y terminaríamos en un gran desastre.</w:t>
      </w:r>
    </w:p>
    <w:p w14:paraId="6665842D" w14:textId="7141C9EA" w:rsidR="006B43ED" w:rsidRDefault="006B43ED" w:rsidP="006B43ED">
      <w:pPr>
        <w:spacing w:before="240" w:after="240" w:line="240" w:lineRule="auto"/>
        <w:jc w:val="both"/>
        <w:rPr>
          <w:rFonts w:ascii="Arial" w:eastAsia="Times New Roman" w:hAnsi="Arial" w:cs="Arial"/>
          <w:color w:val="000000"/>
          <w:kern w:val="0"/>
          <w:sz w:val="24"/>
          <w:szCs w:val="24"/>
          <w:lang w:eastAsia="es-CL"/>
          <w14:ligatures w14:val="none"/>
        </w:rPr>
      </w:pPr>
      <w:r w:rsidRPr="006B43ED">
        <w:rPr>
          <w:rFonts w:ascii="Arial" w:eastAsia="Times New Roman" w:hAnsi="Arial" w:cs="Arial"/>
          <w:color w:val="000000"/>
          <w:kern w:val="0"/>
          <w:sz w:val="24"/>
          <w:szCs w:val="24"/>
          <w:lang w:eastAsia="es-CL"/>
          <w14:ligatures w14:val="none"/>
        </w:rPr>
        <w:t xml:space="preserve">India demostró la eficacia de la sorpresa estratégica al ejecutar la Operación Tridente. En la </w:t>
      </w:r>
      <w:r w:rsidR="00642FBC" w:rsidRPr="006B43ED">
        <w:rPr>
          <w:rFonts w:ascii="Arial" w:eastAsia="Times New Roman" w:hAnsi="Arial" w:cs="Arial"/>
          <w:color w:val="000000"/>
          <w:kern w:val="0"/>
          <w:sz w:val="24"/>
          <w:szCs w:val="24"/>
          <w:lang w:eastAsia="es-CL"/>
          <w14:ligatures w14:val="none"/>
        </w:rPr>
        <w:t>cual india</w:t>
      </w:r>
      <w:r w:rsidRPr="006B43ED">
        <w:rPr>
          <w:rFonts w:ascii="Arial" w:eastAsia="Times New Roman" w:hAnsi="Arial" w:cs="Arial"/>
          <w:color w:val="000000"/>
          <w:kern w:val="0"/>
          <w:sz w:val="24"/>
          <w:szCs w:val="24"/>
          <w:lang w:eastAsia="es-CL"/>
          <w14:ligatures w14:val="none"/>
        </w:rPr>
        <w:t xml:space="preserve"> lanzó un ataque inesperado contra el puerto de Karachi, principal base naval de Pakistán. Esta ofensiva resultó en la destrucción de varios buques y daños significativos a las instalaciones portuarias, sin que la India sufriera pérdidas. Esta acción subrayó cómo un ataque sorpresa puede desorientar al adversario y otorgar una ventaja decisiva en el conflicto.</w:t>
      </w:r>
    </w:p>
    <w:p w14:paraId="29026890" w14:textId="094D5F7F" w:rsidR="00F350A0" w:rsidRPr="006B43ED" w:rsidRDefault="00F350A0"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Pr>
          <w:rFonts w:ascii="Arial" w:eastAsia="Times New Roman" w:hAnsi="Arial" w:cs="Arial"/>
          <w:color w:val="000000"/>
          <w:kern w:val="0"/>
          <w:sz w:val="24"/>
          <w:szCs w:val="24"/>
          <w:lang w:eastAsia="es-CL"/>
          <w14:ligatures w14:val="none"/>
        </w:rPr>
        <w:t>Cabe destacar la separación existente en la zona, ya que la guerra de 1971 no fue la única en la zona por temas políticos y religiosos, siendo un conflicto evolutivo y que el control del mar ha determinado al ganador, siendo curioso que la guerra de 1971 duró apenas 14 días por causas como la destrucción de la flota enemiga, sus puertos, abastecimiento de petróleo y bloque</w:t>
      </w:r>
      <w:r w:rsidR="00380274">
        <w:rPr>
          <w:rFonts w:ascii="Arial" w:eastAsia="Times New Roman" w:hAnsi="Arial" w:cs="Arial"/>
          <w:color w:val="000000"/>
          <w:kern w:val="0"/>
          <w:sz w:val="24"/>
          <w:szCs w:val="24"/>
          <w:lang w:eastAsia="es-CL"/>
          <w14:ligatures w14:val="none"/>
        </w:rPr>
        <w:t>o</w:t>
      </w:r>
      <w:r>
        <w:rPr>
          <w:rFonts w:ascii="Arial" w:eastAsia="Times New Roman" w:hAnsi="Arial" w:cs="Arial"/>
          <w:color w:val="000000"/>
          <w:kern w:val="0"/>
          <w:sz w:val="24"/>
          <w:szCs w:val="24"/>
          <w:lang w:eastAsia="es-CL"/>
          <w14:ligatures w14:val="none"/>
        </w:rPr>
        <w:t>s económicos.</w:t>
      </w:r>
    </w:p>
    <w:p w14:paraId="5F8C9C5F" w14:textId="77777777" w:rsidR="006B43ED" w:rsidRDefault="006B43ED" w:rsidP="006B43ED">
      <w:pPr>
        <w:spacing w:after="0" w:line="240" w:lineRule="auto"/>
        <w:rPr>
          <w:rFonts w:ascii="Times New Roman" w:eastAsia="Times New Roman" w:hAnsi="Times New Roman" w:cs="Times New Roman"/>
          <w:kern w:val="0"/>
          <w:sz w:val="24"/>
          <w:szCs w:val="24"/>
          <w:lang w:eastAsia="es-CL"/>
          <w14:ligatures w14:val="none"/>
        </w:rPr>
      </w:pPr>
    </w:p>
    <w:p w14:paraId="27A77D9C" w14:textId="77777777" w:rsidR="00A1243E" w:rsidRDefault="00A1243E" w:rsidP="006B43ED">
      <w:pPr>
        <w:spacing w:after="0" w:line="240" w:lineRule="auto"/>
        <w:rPr>
          <w:rFonts w:ascii="Times New Roman" w:eastAsia="Times New Roman" w:hAnsi="Times New Roman" w:cs="Times New Roman"/>
          <w:kern w:val="0"/>
          <w:sz w:val="24"/>
          <w:szCs w:val="24"/>
          <w:lang w:eastAsia="es-CL"/>
          <w14:ligatures w14:val="none"/>
        </w:rPr>
      </w:pPr>
    </w:p>
    <w:p w14:paraId="79BAB198" w14:textId="77777777" w:rsidR="00501C86" w:rsidRDefault="00501C86" w:rsidP="006B43ED">
      <w:pPr>
        <w:spacing w:before="240" w:after="240" w:line="240" w:lineRule="auto"/>
        <w:jc w:val="both"/>
        <w:rPr>
          <w:rFonts w:ascii="Times New Roman" w:eastAsia="Times New Roman" w:hAnsi="Times New Roman" w:cs="Times New Roman"/>
          <w:kern w:val="0"/>
          <w:sz w:val="24"/>
          <w:szCs w:val="24"/>
          <w:lang w:eastAsia="es-CL"/>
          <w14:ligatures w14:val="none"/>
        </w:rPr>
      </w:pPr>
    </w:p>
    <w:p w14:paraId="3057C32D" w14:textId="3B1D9A71" w:rsidR="006B43ED" w:rsidRPr="006B43ED"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b/>
          <w:bCs/>
          <w:color w:val="000000"/>
          <w:kern w:val="0"/>
          <w:sz w:val="24"/>
          <w:szCs w:val="24"/>
          <w:lang w:eastAsia="es-CL"/>
          <w14:ligatures w14:val="none"/>
        </w:rPr>
        <w:t>ANEXOS:</w:t>
      </w:r>
    </w:p>
    <w:p w14:paraId="31E766F2" w14:textId="77777777" w:rsidR="006B43ED" w:rsidRPr="006B43ED" w:rsidRDefault="006B43ED" w:rsidP="006B43ED">
      <w:pPr>
        <w:spacing w:after="0" w:line="240" w:lineRule="auto"/>
        <w:rPr>
          <w:rFonts w:ascii="Times New Roman" w:eastAsia="Times New Roman" w:hAnsi="Times New Roman" w:cs="Times New Roman"/>
          <w:kern w:val="0"/>
          <w:sz w:val="24"/>
          <w:szCs w:val="24"/>
          <w:lang w:eastAsia="es-CL"/>
          <w14:ligatures w14:val="none"/>
        </w:rPr>
      </w:pPr>
    </w:p>
    <w:p w14:paraId="15652457" w14:textId="77777777" w:rsidR="006B43ED" w:rsidRPr="006B43ED" w:rsidRDefault="006B43ED" w:rsidP="006B43ED">
      <w:pPr>
        <w:spacing w:before="240" w:after="240" w:line="240" w:lineRule="auto"/>
        <w:jc w:val="both"/>
        <w:rPr>
          <w:rFonts w:ascii="Times New Roman" w:eastAsia="Times New Roman" w:hAnsi="Times New Roman" w:cs="Times New Roman"/>
          <w:kern w:val="0"/>
          <w:sz w:val="24"/>
          <w:szCs w:val="24"/>
          <w:lang w:eastAsia="es-CL"/>
          <w14:ligatures w14:val="none"/>
        </w:rPr>
      </w:pPr>
      <w:r w:rsidRPr="006B43ED">
        <w:rPr>
          <w:rFonts w:ascii="Arial" w:eastAsia="Times New Roman" w:hAnsi="Arial" w:cs="Arial"/>
          <w:b/>
          <w:bCs/>
          <w:noProof/>
          <w:color w:val="000000"/>
          <w:kern w:val="0"/>
          <w:sz w:val="24"/>
          <w:szCs w:val="24"/>
          <w:bdr w:val="none" w:sz="0" w:space="0" w:color="auto" w:frame="1"/>
          <w:lang w:eastAsia="es-CL"/>
          <w14:ligatures w14:val="none"/>
        </w:rPr>
        <w:drawing>
          <wp:inline distT="0" distB="0" distL="0" distR="0" wp14:anchorId="139E8380" wp14:editId="5E3ED99C">
            <wp:extent cx="2581275" cy="2763648"/>
            <wp:effectExtent l="0" t="0" r="0" b="0"/>
            <wp:docPr id="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83880" cy="2766437"/>
                    </a:xfrm>
                    <a:prstGeom prst="rect">
                      <a:avLst/>
                    </a:prstGeom>
                    <a:noFill/>
                    <a:ln>
                      <a:noFill/>
                    </a:ln>
                  </pic:spPr>
                </pic:pic>
              </a:graphicData>
            </a:graphic>
          </wp:inline>
        </w:drawing>
      </w:r>
      <w:r w:rsidRPr="006B43ED">
        <w:rPr>
          <w:rFonts w:ascii="Arial" w:eastAsia="Times New Roman" w:hAnsi="Arial" w:cs="Arial"/>
          <w:b/>
          <w:bCs/>
          <w:noProof/>
          <w:color w:val="000000"/>
          <w:kern w:val="0"/>
          <w:sz w:val="24"/>
          <w:szCs w:val="24"/>
          <w:bdr w:val="none" w:sz="0" w:space="0" w:color="auto" w:frame="1"/>
          <w:lang w:eastAsia="es-CL"/>
          <w14:ligatures w14:val="none"/>
        </w:rPr>
        <w:drawing>
          <wp:inline distT="0" distB="0" distL="0" distR="0" wp14:anchorId="5CDD318B" wp14:editId="01351C93">
            <wp:extent cx="3500846" cy="2552700"/>
            <wp:effectExtent l="0" t="0" r="4445" b="0"/>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03547" cy="2554670"/>
                    </a:xfrm>
                    <a:prstGeom prst="rect">
                      <a:avLst/>
                    </a:prstGeom>
                    <a:noFill/>
                    <a:ln>
                      <a:noFill/>
                    </a:ln>
                  </pic:spPr>
                </pic:pic>
              </a:graphicData>
            </a:graphic>
          </wp:inline>
        </w:drawing>
      </w:r>
      <w:r w:rsidRPr="006B43ED">
        <w:rPr>
          <w:rFonts w:ascii="Arial" w:eastAsia="Times New Roman" w:hAnsi="Arial" w:cs="Arial"/>
          <w:b/>
          <w:bCs/>
          <w:noProof/>
          <w:color w:val="000000"/>
          <w:kern w:val="0"/>
          <w:sz w:val="24"/>
          <w:szCs w:val="24"/>
          <w:bdr w:val="none" w:sz="0" w:space="0" w:color="auto" w:frame="1"/>
          <w:lang w:eastAsia="es-CL"/>
          <w14:ligatures w14:val="none"/>
        </w:rPr>
        <w:drawing>
          <wp:inline distT="0" distB="0" distL="0" distR="0" wp14:anchorId="40AB4E3E" wp14:editId="4A91CCA0">
            <wp:extent cx="3505200" cy="2225524"/>
            <wp:effectExtent l="0" t="0" r="0" b="381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753" cy="2229685"/>
                    </a:xfrm>
                    <a:prstGeom prst="rect">
                      <a:avLst/>
                    </a:prstGeom>
                    <a:noFill/>
                    <a:ln>
                      <a:noFill/>
                    </a:ln>
                  </pic:spPr>
                </pic:pic>
              </a:graphicData>
            </a:graphic>
          </wp:inline>
        </w:drawing>
      </w:r>
    </w:p>
    <w:p w14:paraId="642FC996" w14:textId="77777777" w:rsidR="006B43ED" w:rsidRPr="006B43ED" w:rsidRDefault="006B43ED" w:rsidP="006B43ED">
      <w:pPr>
        <w:spacing w:after="240" w:line="240" w:lineRule="auto"/>
        <w:rPr>
          <w:rFonts w:ascii="Times New Roman" w:eastAsia="Times New Roman" w:hAnsi="Times New Roman" w:cs="Times New Roman"/>
          <w:kern w:val="0"/>
          <w:sz w:val="24"/>
          <w:szCs w:val="24"/>
          <w:lang w:eastAsia="es-CL"/>
          <w14:ligatures w14:val="none"/>
        </w:rPr>
      </w:pP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r w:rsidRPr="006B43ED">
        <w:rPr>
          <w:rFonts w:ascii="Times New Roman" w:eastAsia="Times New Roman" w:hAnsi="Times New Roman" w:cs="Times New Roman"/>
          <w:kern w:val="0"/>
          <w:sz w:val="24"/>
          <w:szCs w:val="24"/>
          <w:lang w:eastAsia="es-CL"/>
          <w14:ligatures w14:val="none"/>
        </w:rPr>
        <w:br/>
      </w:r>
    </w:p>
    <w:p w14:paraId="51AC3767" w14:textId="77777777" w:rsidR="00A1243E" w:rsidRDefault="00A1243E" w:rsidP="006B43ED">
      <w:pPr>
        <w:spacing w:before="240" w:after="240" w:line="240" w:lineRule="auto"/>
        <w:jc w:val="center"/>
        <w:rPr>
          <w:rFonts w:ascii="Arial" w:eastAsia="Times New Roman" w:hAnsi="Arial" w:cs="Arial"/>
          <w:b/>
          <w:bCs/>
          <w:color w:val="000000"/>
          <w:kern w:val="0"/>
          <w:sz w:val="34"/>
          <w:szCs w:val="34"/>
          <w:lang w:eastAsia="es-CL"/>
          <w14:ligatures w14:val="none"/>
        </w:rPr>
      </w:pPr>
    </w:p>
    <w:p w14:paraId="1855713C" w14:textId="5663E745" w:rsidR="006B43ED" w:rsidRPr="006B43ED" w:rsidRDefault="0073473E" w:rsidP="006B43ED">
      <w:pPr>
        <w:spacing w:before="240" w:after="240" w:line="240" w:lineRule="auto"/>
        <w:jc w:val="center"/>
        <w:rPr>
          <w:rFonts w:ascii="Times New Roman" w:eastAsia="Times New Roman" w:hAnsi="Times New Roman" w:cs="Times New Roman"/>
          <w:kern w:val="0"/>
          <w:sz w:val="24"/>
          <w:szCs w:val="24"/>
          <w:lang w:eastAsia="es-CL"/>
          <w14:ligatures w14:val="none"/>
        </w:rPr>
      </w:pPr>
      <w:r>
        <w:rPr>
          <w:rFonts w:ascii="Arial" w:eastAsia="Times New Roman" w:hAnsi="Arial" w:cs="Arial"/>
          <w:b/>
          <w:bCs/>
          <w:color w:val="000000"/>
          <w:kern w:val="0"/>
          <w:sz w:val="34"/>
          <w:szCs w:val="34"/>
          <w:lang w:eastAsia="es-CL"/>
          <w14:ligatures w14:val="none"/>
        </w:rPr>
        <w:t>Bibliografía</w:t>
      </w:r>
    </w:p>
    <w:p w14:paraId="20E5DA4C" w14:textId="77777777" w:rsidR="006B43ED" w:rsidRPr="006B43ED" w:rsidRDefault="006B43ED" w:rsidP="00A122E8">
      <w:pPr>
        <w:spacing w:after="0" w:line="240" w:lineRule="auto"/>
        <w:jc w:val="both"/>
        <w:rPr>
          <w:rFonts w:ascii="Times New Roman" w:eastAsia="Times New Roman" w:hAnsi="Times New Roman" w:cs="Times New Roman"/>
          <w:kern w:val="0"/>
          <w:sz w:val="24"/>
          <w:szCs w:val="24"/>
          <w:lang w:eastAsia="es-CL"/>
          <w14:ligatures w14:val="none"/>
        </w:rPr>
      </w:pPr>
    </w:p>
    <w:p w14:paraId="162D73DA" w14:textId="6052F2FF" w:rsidR="006B43ED" w:rsidRPr="00A122E8" w:rsidRDefault="006B43ED" w:rsidP="00A122E8">
      <w:pPr>
        <w:spacing w:after="0" w:line="360" w:lineRule="auto"/>
        <w:jc w:val="both"/>
        <w:rPr>
          <w:rFonts w:ascii="Arial" w:eastAsia="Times New Roman" w:hAnsi="Arial" w:cs="Arial"/>
          <w:kern w:val="0"/>
          <w:sz w:val="24"/>
          <w:szCs w:val="24"/>
          <w:lang w:eastAsia="es-CL"/>
          <w14:ligatures w14:val="none"/>
        </w:rPr>
      </w:pPr>
      <w:hyperlink r:id="rId9" w:history="1">
        <w:r w:rsidRPr="00A122E8">
          <w:rPr>
            <w:rFonts w:ascii="Arial" w:eastAsia="Times New Roman" w:hAnsi="Arial" w:cs="Arial"/>
            <w:color w:val="1155CC"/>
            <w:kern w:val="0"/>
            <w:sz w:val="24"/>
            <w:szCs w:val="24"/>
            <w:u w:val="single"/>
            <w:lang w:eastAsia="es-CL"/>
            <w14:ligatures w14:val="none"/>
          </w:rPr>
          <w:t>https://www.infobae.com/america/mundo/2019/02/26/los-antecedentes-del-conflicto-entre-india-y-pakistan-en-cachemira-dos-potencias-nucleares-en-tension-desde-1947/</w:t>
        </w:r>
      </w:hyperlink>
      <w:hyperlink r:id="rId10" w:history="1">
        <w:r w:rsidRPr="00A122E8">
          <w:rPr>
            <w:rFonts w:ascii="Arial" w:eastAsia="Times New Roman" w:hAnsi="Arial" w:cs="Arial"/>
            <w:color w:val="1155CC"/>
            <w:kern w:val="0"/>
            <w:sz w:val="24"/>
            <w:szCs w:val="24"/>
            <w:u w:val="single"/>
            <w:lang w:eastAsia="es-CL"/>
            <w14:ligatures w14:val="none"/>
          </w:rPr>
          <w:t>12. Guerras indo-pakistaníes.</w:t>
        </w:r>
      </w:hyperlink>
    </w:p>
    <w:p w14:paraId="7F8A36D8" w14:textId="654F4B46" w:rsidR="006B43ED" w:rsidRPr="00A122E8" w:rsidRDefault="006B43ED" w:rsidP="00A122E8">
      <w:pPr>
        <w:spacing w:after="0" w:line="360" w:lineRule="auto"/>
        <w:jc w:val="both"/>
        <w:rPr>
          <w:rFonts w:ascii="Arial" w:eastAsia="Times New Roman" w:hAnsi="Arial" w:cs="Arial"/>
          <w:kern w:val="0"/>
          <w:sz w:val="24"/>
          <w:szCs w:val="24"/>
          <w:lang w:eastAsia="es-CL"/>
          <w14:ligatures w14:val="none"/>
        </w:rPr>
      </w:pPr>
      <w:hyperlink r:id="rId11" w:history="1">
        <w:r w:rsidRPr="00A122E8">
          <w:rPr>
            <w:rFonts w:ascii="Arial" w:eastAsia="Times New Roman" w:hAnsi="Arial" w:cs="Arial"/>
            <w:color w:val="1155CC"/>
            <w:kern w:val="0"/>
            <w:sz w:val="24"/>
            <w:szCs w:val="24"/>
            <w:u w:val="single"/>
            <w:lang w:eastAsia="es-CL"/>
            <w14:ligatures w14:val="none"/>
          </w:rPr>
          <w:t>https://armada.defensa.gob.es/archivo/rgm/2019/10/rgmoct2019cap05.pdf</w:t>
        </w:r>
      </w:hyperlink>
    </w:p>
    <w:p w14:paraId="2F2036FD" w14:textId="7F511994" w:rsidR="006B43ED" w:rsidRPr="00A122E8" w:rsidRDefault="006B43ED" w:rsidP="00A122E8">
      <w:pPr>
        <w:spacing w:after="0" w:line="360" w:lineRule="auto"/>
        <w:jc w:val="both"/>
        <w:rPr>
          <w:rFonts w:ascii="Arial" w:eastAsia="Times New Roman" w:hAnsi="Arial" w:cs="Arial"/>
          <w:kern w:val="0"/>
          <w:sz w:val="24"/>
          <w:szCs w:val="24"/>
          <w:lang w:eastAsia="es-CL"/>
          <w14:ligatures w14:val="none"/>
        </w:rPr>
      </w:pPr>
      <w:hyperlink r:id="rId12" w:history="1">
        <w:r w:rsidRPr="00A122E8">
          <w:rPr>
            <w:rFonts w:ascii="Arial" w:eastAsia="Times New Roman" w:hAnsi="Arial" w:cs="Arial"/>
            <w:color w:val="1155CC"/>
            <w:kern w:val="0"/>
            <w:sz w:val="24"/>
            <w:szCs w:val="24"/>
            <w:u w:val="single"/>
            <w:lang w:eastAsia="es-CL"/>
            <w14:ligatures w14:val="none"/>
          </w:rPr>
          <w:t>https://www.elsnorkel.com/2021/12/Hace-50-anos-PNS-Hangor-S131-hundia-la-fragata-INS-Khurkri-en-la-guerra-indo-pakistani-de-1971.html</w:t>
        </w:r>
      </w:hyperlink>
    </w:p>
    <w:p w14:paraId="01EA467B" w14:textId="77777777" w:rsidR="006B43ED" w:rsidRPr="00A122E8" w:rsidRDefault="006B43ED" w:rsidP="00A122E8">
      <w:pPr>
        <w:spacing w:after="0" w:line="360" w:lineRule="auto"/>
        <w:jc w:val="both"/>
        <w:rPr>
          <w:rFonts w:ascii="Arial" w:hAnsi="Arial" w:cs="Arial"/>
          <w:sz w:val="24"/>
          <w:szCs w:val="24"/>
        </w:rPr>
      </w:pPr>
      <w:hyperlink r:id="rId13" w:history="1">
        <w:r w:rsidRPr="00A122E8">
          <w:rPr>
            <w:rFonts w:ascii="Arial" w:eastAsia="Times New Roman" w:hAnsi="Arial" w:cs="Arial"/>
            <w:color w:val="1155CC"/>
            <w:kern w:val="0"/>
            <w:sz w:val="24"/>
            <w:szCs w:val="24"/>
            <w:u w:val="single"/>
            <w:lang w:eastAsia="es-CL"/>
            <w14:ligatures w14:val="none"/>
          </w:rPr>
          <w:t>https://www.youtube.com/watch?v=YjiNKzTljaE&amp;t=724s</w:t>
        </w:r>
      </w:hyperlink>
    </w:p>
    <w:p w14:paraId="0C63B8F2" w14:textId="65EED7CD" w:rsidR="00A122E8" w:rsidRPr="00A122E8" w:rsidRDefault="00A122E8" w:rsidP="00A122E8">
      <w:pPr>
        <w:spacing w:after="0" w:line="360" w:lineRule="auto"/>
        <w:jc w:val="both"/>
        <w:rPr>
          <w:rFonts w:ascii="Arial" w:eastAsia="Times New Roman" w:hAnsi="Arial" w:cs="Arial"/>
          <w:kern w:val="0"/>
          <w:sz w:val="24"/>
          <w:szCs w:val="24"/>
          <w:lang w:eastAsia="es-CL"/>
          <w14:ligatures w14:val="none"/>
        </w:rPr>
      </w:pPr>
      <w:hyperlink r:id="rId14" w:history="1">
        <w:r w:rsidRPr="00A122E8">
          <w:rPr>
            <w:rStyle w:val="Hipervnculo"/>
            <w:rFonts w:ascii="Arial" w:eastAsia="Times New Roman" w:hAnsi="Arial" w:cs="Arial"/>
            <w:kern w:val="0"/>
            <w:sz w:val="24"/>
            <w:szCs w:val="24"/>
            <w:lang w:eastAsia="es-CL"/>
            <w14:ligatures w14:val="none"/>
          </w:rPr>
          <w:t>https://revistamarina.cl/revistas/1998/3/khartungs.pdf</w:t>
        </w:r>
      </w:hyperlink>
    </w:p>
    <w:p w14:paraId="06B2995C" w14:textId="77777777" w:rsidR="00A122E8" w:rsidRPr="006B43ED" w:rsidRDefault="00A122E8" w:rsidP="006B43ED">
      <w:pPr>
        <w:spacing w:after="0" w:line="240" w:lineRule="auto"/>
        <w:jc w:val="both"/>
        <w:rPr>
          <w:rFonts w:ascii="Times New Roman" w:eastAsia="Times New Roman" w:hAnsi="Times New Roman" w:cs="Times New Roman"/>
          <w:kern w:val="0"/>
          <w:sz w:val="24"/>
          <w:szCs w:val="24"/>
          <w:lang w:eastAsia="es-CL"/>
          <w14:ligatures w14:val="none"/>
        </w:rPr>
      </w:pPr>
    </w:p>
    <w:p w14:paraId="1FE4D911" w14:textId="77777777" w:rsidR="00386A17" w:rsidRDefault="00386A17"/>
    <w:sectPr w:rsidR="00386A17" w:rsidSect="0073473E">
      <w:footerReference w:type="default" r:id="rId15"/>
      <w:pgSz w:w="12240" w:h="15840" w:code="1"/>
      <w:pgMar w:top="1418"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E5851" w14:textId="77777777" w:rsidR="00827E90" w:rsidRDefault="00827E90" w:rsidP="0073473E">
      <w:pPr>
        <w:spacing w:after="0" w:line="240" w:lineRule="auto"/>
      </w:pPr>
      <w:r>
        <w:separator/>
      </w:r>
    </w:p>
  </w:endnote>
  <w:endnote w:type="continuationSeparator" w:id="0">
    <w:p w14:paraId="7CB75978" w14:textId="77777777" w:rsidR="00827E90" w:rsidRDefault="00827E90" w:rsidP="00734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710802"/>
      <w:docPartObj>
        <w:docPartGallery w:val="Page Numbers (Bottom of Page)"/>
        <w:docPartUnique/>
      </w:docPartObj>
    </w:sdtPr>
    <w:sdtContent>
      <w:p w14:paraId="793A4874" w14:textId="77777777" w:rsidR="0073473E" w:rsidRDefault="0073473E">
        <w:pPr>
          <w:pStyle w:val="Piedepgina"/>
          <w:jc w:val="right"/>
        </w:pPr>
      </w:p>
      <w:p w14:paraId="536C9A2E" w14:textId="4E7853F9" w:rsidR="0073473E" w:rsidRDefault="0073473E">
        <w:pPr>
          <w:pStyle w:val="Piedepgina"/>
          <w:jc w:val="right"/>
        </w:pPr>
        <w:r>
          <w:fldChar w:fldCharType="begin"/>
        </w:r>
        <w:r>
          <w:instrText>PAGE   \* MERGEFORMAT</w:instrText>
        </w:r>
        <w:r>
          <w:fldChar w:fldCharType="separate"/>
        </w:r>
        <w:r>
          <w:rPr>
            <w:lang w:val="es-ES"/>
          </w:rPr>
          <w:t>2</w:t>
        </w:r>
        <w:r>
          <w:fldChar w:fldCharType="end"/>
        </w:r>
      </w:p>
    </w:sdtContent>
  </w:sdt>
  <w:p w14:paraId="21466E3B" w14:textId="77777777" w:rsidR="0073473E" w:rsidRDefault="007347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2A176" w14:textId="77777777" w:rsidR="00827E90" w:rsidRDefault="00827E90" w:rsidP="0073473E">
      <w:pPr>
        <w:spacing w:after="0" w:line="240" w:lineRule="auto"/>
      </w:pPr>
      <w:r>
        <w:separator/>
      </w:r>
    </w:p>
  </w:footnote>
  <w:footnote w:type="continuationSeparator" w:id="0">
    <w:p w14:paraId="2BBD04A4" w14:textId="77777777" w:rsidR="00827E90" w:rsidRDefault="00827E90" w:rsidP="007347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ED"/>
    <w:rsid w:val="00160F2F"/>
    <w:rsid w:val="00213E9C"/>
    <w:rsid w:val="00232CC4"/>
    <w:rsid w:val="00354F38"/>
    <w:rsid w:val="00380274"/>
    <w:rsid w:val="00386A17"/>
    <w:rsid w:val="00501C86"/>
    <w:rsid w:val="005E1B38"/>
    <w:rsid w:val="005F0C05"/>
    <w:rsid w:val="00642FBC"/>
    <w:rsid w:val="006B43ED"/>
    <w:rsid w:val="0073473E"/>
    <w:rsid w:val="00827E90"/>
    <w:rsid w:val="00A122E8"/>
    <w:rsid w:val="00A1243E"/>
    <w:rsid w:val="00E238B9"/>
    <w:rsid w:val="00F350A0"/>
    <w:rsid w:val="00FA2468"/>
    <w:rsid w:val="00FF5B6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F3B4E"/>
  <w15:chartTrackingRefBased/>
  <w15:docId w15:val="{4075C2B0-726E-4B2F-9B84-62184BD8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B43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B43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B43E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B43E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B43E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B43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B43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B43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B43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43E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B43E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B43E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B43E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B43E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B43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43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43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43ED"/>
    <w:rPr>
      <w:rFonts w:eastAsiaTheme="majorEastAsia" w:cstheme="majorBidi"/>
      <w:color w:val="272727" w:themeColor="text1" w:themeTint="D8"/>
    </w:rPr>
  </w:style>
  <w:style w:type="paragraph" w:styleId="Ttulo">
    <w:name w:val="Title"/>
    <w:basedOn w:val="Normal"/>
    <w:next w:val="Normal"/>
    <w:link w:val="TtuloCar"/>
    <w:uiPriority w:val="10"/>
    <w:qFormat/>
    <w:rsid w:val="006B4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B43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43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B43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43ED"/>
    <w:pPr>
      <w:spacing w:before="160"/>
      <w:jc w:val="center"/>
    </w:pPr>
    <w:rPr>
      <w:i/>
      <w:iCs/>
      <w:color w:val="404040" w:themeColor="text1" w:themeTint="BF"/>
    </w:rPr>
  </w:style>
  <w:style w:type="character" w:customStyle="1" w:styleId="CitaCar">
    <w:name w:val="Cita Car"/>
    <w:basedOn w:val="Fuentedeprrafopredeter"/>
    <w:link w:val="Cita"/>
    <w:uiPriority w:val="29"/>
    <w:rsid w:val="006B43ED"/>
    <w:rPr>
      <w:i/>
      <w:iCs/>
      <w:color w:val="404040" w:themeColor="text1" w:themeTint="BF"/>
    </w:rPr>
  </w:style>
  <w:style w:type="paragraph" w:styleId="Prrafodelista">
    <w:name w:val="List Paragraph"/>
    <w:basedOn w:val="Normal"/>
    <w:uiPriority w:val="34"/>
    <w:qFormat/>
    <w:rsid w:val="006B43ED"/>
    <w:pPr>
      <w:ind w:left="720"/>
      <w:contextualSpacing/>
    </w:pPr>
  </w:style>
  <w:style w:type="character" w:styleId="nfasisintenso">
    <w:name w:val="Intense Emphasis"/>
    <w:basedOn w:val="Fuentedeprrafopredeter"/>
    <w:uiPriority w:val="21"/>
    <w:qFormat/>
    <w:rsid w:val="006B43ED"/>
    <w:rPr>
      <w:i/>
      <w:iCs/>
      <w:color w:val="2F5496" w:themeColor="accent1" w:themeShade="BF"/>
    </w:rPr>
  </w:style>
  <w:style w:type="paragraph" w:styleId="Citadestacada">
    <w:name w:val="Intense Quote"/>
    <w:basedOn w:val="Normal"/>
    <w:next w:val="Normal"/>
    <w:link w:val="CitadestacadaCar"/>
    <w:uiPriority w:val="30"/>
    <w:qFormat/>
    <w:rsid w:val="006B43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B43ED"/>
    <w:rPr>
      <w:i/>
      <w:iCs/>
      <w:color w:val="2F5496" w:themeColor="accent1" w:themeShade="BF"/>
    </w:rPr>
  </w:style>
  <w:style w:type="character" w:styleId="Referenciaintensa">
    <w:name w:val="Intense Reference"/>
    <w:basedOn w:val="Fuentedeprrafopredeter"/>
    <w:uiPriority w:val="32"/>
    <w:qFormat/>
    <w:rsid w:val="006B43ED"/>
    <w:rPr>
      <w:b/>
      <w:bCs/>
      <w:smallCaps/>
      <w:color w:val="2F5496" w:themeColor="accent1" w:themeShade="BF"/>
      <w:spacing w:val="5"/>
    </w:rPr>
  </w:style>
  <w:style w:type="paragraph" w:styleId="Encabezado">
    <w:name w:val="header"/>
    <w:basedOn w:val="Normal"/>
    <w:link w:val="EncabezadoCar"/>
    <w:uiPriority w:val="99"/>
    <w:unhideWhenUsed/>
    <w:rsid w:val="00734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3473E"/>
  </w:style>
  <w:style w:type="paragraph" w:styleId="Piedepgina">
    <w:name w:val="footer"/>
    <w:basedOn w:val="Normal"/>
    <w:link w:val="PiedepginaCar"/>
    <w:uiPriority w:val="99"/>
    <w:unhideWhenUsed/>
    <w:rsid w:val="0073473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3473E"/>
  </w:style>
  <w:style w:type="character" w:styleId="Hipervnculo">
    <w:name w:val="Hyperlink"/>
    <w:basedOn w:val="Fuentedeprrafopredeter"/>
    <w:uiPriority w:val="99"/>
    <w:unhideWhenUsed/>
    <w:rsid w:val="00A122E8"/>
    <w:rPr>
      <w:color w:val="0563C1" w:themeColor="hyperlink"/>
      <w:u w:val="single"/>
    </w:rPr>
  </w:style>
  <w:style w:type="character" w:styleId="Mencinsinresolver">
    <w:name w:val="Unresolved Mention"/>
    <w:basedOn w:val="Fuentedeprrafopredeter"/>
    <w:uiPriority w:val="99"/>
    <w:semiHidden/>
    <w:unhideWhenUsed/>
    <w:rsid w:val="00A12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852687">
      <w:bodyDiv w:val="1"/>
      <w:marLeft w:val="0"/>
      <w:marRight w:val="0"/>
      <w:marTop w:val="0"/>
      <w:marBottom w:val="0"/>
      <w:divBdr>
        <w:top w:val="none" w:sz="0" w:space="0" w:color="auto"/>
        <w:left w:val="none" w:sz="0" w:space="0" w:color="auto"/>
        <w:bottom w:val="none" w:sz="0" w:space="0" w:color="auto"/>
        <w:right w:val="none" w:sz="0" w:space="0" w:color="auto"/>
      </w:divBdr>
    </w:div>
    <w:div w:id="875118412">
      <w:bodyDiv w:val="1"/>
      <w:marLeft w:val="0"/>
      <w:marRight w:val="0"/>
      <w:marTop w:val="0"/>
      <w:marBottom w:val="0"/>
      <w:divBdr>
        <w:top w:val="none" w:sz="0" w:space="0" w:color="auto"/>
        <w:left w:val="none" w:sz="0" w:space="0" w:color="auto"/>
        <w:bottom w:val="none" w:sz="0" w:space="0" w:color="auto"/>
        <w:right w:val="none" w:sz="0" w:space="0" w:color="auto"/>
      </w:divBdr>
    </w:div>
    <w:div w:id="189053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YjiNKzTljaE&amp;t=724s"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elsnorkel.com/2021/12/Hace-50-anos-PNS-Hangor-S131-hundia-la-fragata-INS-Khurkri-en-la-guerra-indo-pakistani-de-1971.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armada.defensa.gob.es/archivo/rgm/2019/10/rgmoct2019cap05.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perseo.sabuco.com/historia/Indiapakistan.pdf" TargetMode="External"/><Relationship Id="rId4" Type="http://schemas.openxmlformats.org/officeDocument/2006/relationships/footnotes" Target="footnotes.xml"/><Relationship Id="rId9" Type="http://schemas.openxmlformats.org/officeDocument/2006/relationships/hyperlink" Target="https://www.infobae.com/america/mundo/2019/02/26/los-antecedentes-del-conflicto-entre-india-y-pakistan-en-cachemira-dos-potencias-nucleares-en-tension-desde-1947/" TargetMode="External"/><Relationship Id="rId14" Type="http://schemas.openxmlformats.org/officeDocument/2006/relationships/hyperlink" Target="https://revistamarina.cl/revistas/1998/3/khartung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1575</Words>
  <Characters>8665</Characters>
  <Application>Microsoft Office Word</Application>
  <DocSecurity>0</DocSecurity>
  <Lines>72</Lines>
  <Paragraphs>20</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TRABAJO HISTORIA NAVAL APLICADA II</vt:lpstr>
      <vt:lpstr>        </vt:lpstr>
      <vt:lpstr>        </vt:lpstr>
      <vt:lpstr>        </vt:lpstr>
      <vt:lpstr>        </vt:lpstr>
      <vt:lpstr>        </vt:lpstr>
      <vt:lpstr>        </vt:lpstr>
      <vt:lpstr>        </vt:lpstr>
      <vt:lpstr>        Cadete:  Enrique Barrios y Jaime Acuña</vt:lpstr>
      <vt:lpstr>        SITUACIÓN HISTÓRICA</vt:lpstr>
      <vt:lpstr>        DESARROLLO DEL CONFLICTO NAVAL</vt:lpstr>
    </vt:vector>
  </TitlesOfParts>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CRISTOBAL ACUÑA BENAVIDES</dc:creator>
  <cp:keywords/>
  <dc:description/>
  <cp:lastModifiedBy>ROCÍO ACUÑA/BENAVIDES</cp:lastModifiedBy>
  <cp:revision>5</cp:revision>
  <dcterms:created xsi:type="dcterms:W3CDTF">2025-03-09T23:45:00Z</dcterms:created>
  <dcterms:modified xsi:type="dcterms:W3CDTF">2025-03-11T01:46:00Z</dcterms:modified>
</cp:coreProperties>
</file>