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b w:val="false"/>
          <w:bCs w:val="false"/>
          <w:i w:val="false"/>
          <w:iCs w:val="false"/>
          <w:sz w:val="24"/>
          <w:szCs w:val="24"/>
        </w:rPr>
      </w:pPr>
      <w:bookmarkStart w:id="0" w:name="_GoBack"/>
      <w:bookmarkEnd w:id="0"/>
      <w:r>
        <w:rPr>
          <w:b w:val="false"/>
          <w:bCs w:val="false"/>
          <w:i w:val="false"/>
          <w:iCs w:val="false"/>
          <w:sz w:val="24"/>
          <w:szCs w:val="24"/>
          <w:lang w:val="en-US"/>
        </w:rPr>
        <w:t xml:space="preserve">Análisis del trabajo sobre resistencia de avance de los buques – Royal Navy </w:t>
      </w:r>
    </w:p>
    <w:p>
      <w:pPr>
        <w:pStyle w:val="style0"/>
        <w:rPr>
          <w:b w:val="false"/>
          <w:bCs w:val="false"/>
          <w:i w:val="false"/>
          <w:iCs w:val="false"/>
          <w:sz w:val="24"/>
          <w:szCs w:val="24"/>
        </w:rPr>
      </w:pPr>
    </w:p>
    <w:p>
      <w:pPr>
        <w:pStyle w:val="style0"/>
        <w:rPr>
          <w:b w:val="false"/>
          <w:bCs w:val="false"/>
          <w:i w:val="false"/>
          <w:iCs w:val="false"/>
          <w:sz w:val="24"/>
          <w:szCs w:val="24"/>
        </w:rPr>
      </w:pPr>
      <w:r>
        <w:rPr>
          <w:b w:val="false"/>
          <w:bCs w:val="false"/>
          <w:i w:val="false"/>
          <w:iCs w:val="false"/>
          <w:sz w:val="24"/>
          <w:szCs w:val="24"/>
          <w:lang w:val="en-US"/>
        </w:rPr>
        <w:t xml:space="preserve">Este trabajo se realizó como parte de una estrategia para optimizar el uso de combustible de la flota de la Marina del Reino Unido. La resistencia al avance , es decir, la oposición que ofrece el agua al movimiento del buque  es uno de los principales factores que afectan el consumo de combustible. Analizarla y reducirla permite mejorar la eficiencia operativa, reducir costos y el uso de las unidades navales </w:t>
      </w:r>
    </w:p>
    <w:p>
      <w:pPr>
        <w:pStyle w:val="style0"/>
        <w:rPr>
          <w:b w:val="false"/>
          <w:bCs w:val="false"/>
          <w:i w:val="false"/>
          <w:iCs w:val="false"/>
          <w:sz w:val="24"/>
          <w:szCs w:val="24"/>
        </w:rPr>
      </w:pPr>
      <w:r>
        <w:rPr>
          <w:b w:val="false"/>
          <w:bCs w:val="false"/>
          <w:i w:val="false"/>
          <w:iCs w:val="false"/>
          <w:sz w:val="24"/>
          <w:szCs w:val="24"/>
          <w:lang w:val="en-US"/>
        </w:rPr>
        <w:t>En una era donde los recursos son limitados y los presupuestos militares se ajustan constantemente, este tipo de estudios es clave para garantizar sostenibilidad operacional. Me parece muy bien que la Marina británica se enfoque en esto, porque anticipa problemas logísticos y económicos a largo plazo.</w:t>
      </w:r>
    </w:p>
    <w:p>
      <w:pPr>
        <w:pStyle w:val="style0"/>
        <w:rPr>
          <w:b w:val="false"/>
          <w:bCs w:val="false"/>
          <w:i w:val="false"/>
          <w:iCs w:val="false"/>
          <w:sz w:val="24"/>
          <w:szCs w:val="24"/>
        </w:rPr>
      </w:pPr>
      <w:r>
        <w:rPr>
          <w:b w:val="false"/>
          <w:bCs w:val="false"/>
          <w:i w:val="false"/>
          <w:iCs w:val="false"/>
          <w:sz w:val="24"/>
          <w:szCs w:val="24"/>
          <w:lang w:val="en-US"/>
        </w:rPr>
        <w:t>"Improving fuel efficiency is key to increasing operational capability and reducing running costs. Hull condition is a major factor in resistance, and therefore fuel usage"</w:t>
      </w:r>
    </w:p>
    <w:p>
      <w:pPr>
        <w:pStyle w:val="style0"/>
        <w:rPr>
          <w:b w:val="false"/>
          <w:bCs w:val="false"/>
          <w:i w:val="false"/>
          <w:iCs w:val="false"/>
          <w:sz w:val="24"/>
          <w:szCs w:val="24"/>
        </w:rPr>
      </w:pPr>
      <w:r>
        <w:rPr>
          <w:b w:val="false"/>
          <w:bCs w:val="false"/>
          <w:i w:val="false"/>
          <w:iCs w:val="false"/>
          <w:sz w:val="24"/>
          <w:szCs w:val="24"/>
          <w:lang w:val="en-US"/>
        </w:rPr>
        <w:t>(Pagina 22)</w:t>
      </w:r>
    </w:p>
    <w:p>
      <w:pPr>
        <w:pStyle w:val="style0"/>
        <w:rPr>
          <w:b w:val="false"/>
          <w:bCs w:val="false"/>
          <w:i w:val="false"/>
          <w:iCs w:val="false"/>
          <w:sz w:val="24"/>
          <w:szCs w:val="24"/>
        </w:rPr>
      </w:pPr>
      <w:r>
        <w:rPr>
          <w:b w:val="false"/>
          <w:bCs w:val="false"/>
          <w:i w:val="false"/>
          <w:iCs w:val="false"/>
          <w:sz w:val="24"/>
          <w:szCs w:val="24"/>
          <w:lang w:val="en-US"/>
        </w:rPr>
        <w:t>Medidas adoptadas por la Marina del Reino Unido</w:t>
      </w:r>
    </w:p>
    <w:p>
      <w:pPr>
        <w:pStyle w:val="style0"/>
        <w:rPr>
          <w:b w:val="false"/>
          <w:bCs w:val="false"/>
          <w:i w:val="false"/>
          <w:iCs w:val="false"/>
          <w:sz w:val="24"/>
          <w:szCs w:val="24"/>
        </w:rPr>
      </w:pPr>
      <w:r>
        <w:rPr>
          <w:b w:val="false"/>
          <w:bCs w:val="false"/>
          <w:i w:val="false"/>
          <w:iCs w:val="false"/>
          <w:sz w:val="24"/>
          <w:szCs w:val="24"/>
          <w:lang w:val="en-US"/>
        </w:rPr>
        <w:t>Las principales acciones fueron:</w:t>
      </w:r>
    </w:p>
    <w:p>
      <w:pPr>
        <w:pStyle w:val="style0"/>
        <w:rPr>
          <w:b w:val="false"/>
          <w:bCs w:val="false"/>
          <w:i w:val="false"/>
          <w:iCs w:val="false"/>
          <w:sz w:val="24"/>
          <w:szCs w:val="24"/>
        </w:rPr>
      </w:pPr>
      <w:r>
        <w:rPr>
          <w:b w:val="false"/>
          <w:bCs w:val="false"/>
          <w:i w:val="false"/>
          <w:iCs w:val="false"/>
          <w:sz w:val="24"/>
          <w:szCs w:val="24"/>
          <w:lang w:val="en-US"/>
        </w:rPr>
        <w:t>Revisión del casco de los buques: se analizaron condiciones de ensuciamiento y desgaste en la superficie del casco, lo cual aumenta la resistencia al avance.</w:t>
      </w:r>
    </w:p>
    <w:p>
      <w:pPr>
        <w:pStyle w:val="style0"/>
        <w:rPr>
          <w:b w:val="false"/>
          <w:bCs w:val="false"/>
          <w:i w:val="false"/>
          <w:iCs w:val="false"/>
          <w:sz w:val="24"/>
          <w:szCs w:val="24"/>
        </w:rPr>
      </w:pPr>
      <w:r>
        <w:rPr>
          <w:b w:val="false"/>
          <w:bCs w:val="false"/>
          <w:i w:val="false"/>
          <w:iCs w:val="false"/>
          <w:sz w:val="24"/>
          <w:szCs w:val="24"/>
          <w:lang w:val="en-US"/>
        </w:rPr>
        <w:t>Uso de tecnología de inspección submarina: con vehículos operados remotamente para analizar el estado del casco sin necesidad de poner el barco en dique.</w:t>
      </w:r>
    </w:p>
    <w:p>
      <w:pPr>
        <w:pStyle w:val="style0"/>
        <w:rPr>
          <w:b w:val="false"/>
          <w:bCs w:val="false"/>
          <w:i w:val="false"/>
          <w:iCs w:val="false"/>
          <w:sz w:val="24"/>
          <w:szCs w:val="24"/>
        </w:rPr>
      </w:pPr>
      <w:r>
        <w:rPr>
          <w:b w:val="false"/>
          <w:bCs w:val="false"/>
          <w:i w:val="false"/>
          <w:iCs w:val="false"/>
          <w:sz w:val="24"/>
          <w:szCs w:val="24"/>
          <w:lang w:val="en-US"/>
        </w:rPr>
        <w:t>Aplicación de recubrimientos antiincrustantes modernos: para evitar la acumulación de organismos marinos y mantener baja la fricción.</w:t>
      </w:r>
    </w:p>
    <w:p>
      <w:pPr>
        <w:pStyle w:val="style0"/>
        <w:rPr>
          <w:b w:val="false"/>
          <w:bCs w:val="false"/>
          <w:i w:val="false"/>
          <w:iCs w:val="false"/>
          <w:sz w:val="24"/>
          <w:szCs w:val="24"/>
        </w:rPr>
      </w:pPr>
      <w:r>
        <w:rPr>
          <w:b w:val="false"/>
          <w:bCs w:val="false"/>
          <w:i w:val="false"/>
          <w:iCs w:val="false"/>
          <w:sz w:val="24"/>
          <w:szCs w:val="24"/>
          <w:lang w:val="en-US"/>
        </w:rPr>
        <w:t>Monitoreo del rendimiento del buque en operación: recolección y análisis de datos sobre velocidad, resistencia y consumo de combustible.</w:t>
      </w:r>
    </w:p>
    <w:p>
      <w:pPr>
        <w:pStyle w:val="style0"/>
        <w:rPr>
          <w:b w:val="false"/>
          <w:bCs w:val="false"/>
          <w:i w:val="false"/>
          <w:iCs w:val="false"/>
          <w:sz w:val="24"/>
          <w:szCs w:val="24"/>
        </w:rPr>
      </w:pPr>
      <w:r>
        <w:rPr>
          <w:b w:val="false"/>
          <w:bCs w:val="false"/>
          <w:i w:val="false"/>
          <w:iCs w:val="false"/>
          <w:sz w:val="24"/>
          <w:szCs w:val="24"/>
          <w:lang w:val="en-US"/>
        </w:rPr>
        <w:t xml:space="preserve"> Son medidas inteligentes y aplicables. La combinación entre tecnología, mantenimiento preventivo y análisis de datos muestra una mentalidad moderna orientada a la eficiencia.</w:t>
      </w:r>
    </w:p>
    <w:p>
      <w:pPr>
        <w:pStyle w:val="style0"/>
        <w:rPr>
          <w:b w:val="false"/>
          <w:bCs w:val="false"/>
          <w:i w:val="false"/>
          <w:iCs w:val="false"/>
          <w:sz w:val="24"/>
          <w:szCs w:val="24"/>
        </w:rPr>
      </w:pPr>
      <w:r>
        <w:rPr>
          <w:b w:val="false"/>
          <w:bCs w:val="false"/>
          <w:i w:val="false"/>
          <w:iCs w:val="false"/>
          <w:sz w:val="24"/>
          <w:szCs w:val="24"/>
          <w:lang w:val="en-US"/>
        </w:rPr>
        <w:t>Me llamó especialmente la atención la importancia que se le da al cambio en las prácticas de mantenimiento. No se trata solo de mejorar tecnologías, sino de concientizar sobre su rol en la eficiencia energética del buque, algo que a menudo se subestima.</w:t>
      </w:r>
    </w:p>
    <w:p>
      <w:pPr>
        <w:pStyle w:val="style0"/>
        <w:rPr>
          <w:b w:val="false"/>
          <w:bCs w:val="false"/>
          <w:i w:val="false"/>
          <w:iCs w:val="false"/>
          <w:sz w:val="24"/>
          <w:szCs w:val="24"/>
        </w:rPr>
      </w:pPr>
      <w:r>
        <w:rPr>
          <w:b w:val="false"/>
          <w:bCs w:val="false"/>
          <w:i w:val="false"/>
          <w:iCs w:val="false"/>
          <w:sz w:val="24"/>
          <w:szCs w:val="24"/>
          <w:lang w:val="en-US"/>
        </w:rPr>
        <w:t>“Hull inspections by divers or remotely operated vehicles (ROVs) are now routine in order to assess fouling and detect damage early”</w:t>
      </w:r>
    </w:p>
    <w:p>
      <w:pPr>
        <w:pStyle w:val="style0"/>
        <w:rPr>
          <w:b w:val="false"/>
          <w:bCs w:val="false"/>
          <w:i w:val="false"/>
          <w:iCs w:val="false"/>
          <w:sz w:val="24"/>
          <w:szCs w:val="24"/>
        </w:rPr>
      </w:pPr>
      <w:r>
        <w:rPr>
          <w:b w:val="false"/>
          <w:bCs w:val="false"/>
          <w:i w:val="false"/>
          <w:iCs w:val="false"/>
          <w:sz w:val="24"/>
          <w:szCs w:val="24"/>
          <w:lang w:val="en-US"/>
        </w:rPr>
        <w:t>(P23).</w:t>
      </w:r>
    </w:p>
    <w:p>
      <w:pPr>
        <w:pStyle w:val="style0"/>
        <w:rPr>
          <w:b w:val="false"/>
          <w:bCs w:val="false"/>
          <w:i w:val="false"/>
          <w:iCs w:val="false"/>
          <w:sz w:val="24"/>
          <w:szCs w:val="24"/>
        </w:rPr>
      </w:pPr>
    </w:p>
    <w:p>
      <w:pPr>
        <w:pStyle w:val="style0"/>
        <w:rPr>
          <w:b w:val="false"/>
          <w:bCs w:val="false"/>
          <w:i w:val="false"/>
          <w:iCs w:val="false"/>
          <w:sz w:val="24"/>
          <w:szCs w:val="24"/>
        </w:rPr>
      </w:pPr>
      <w:r>
        <w:rPr>
          <w:b w:val="false"/>
          <w:bCs w:val="false"/>
          <w:i w:val="false"/>
          <w:iCs w:val="false"/>
          <w:sz w:val="24"/>
          <w:szCs w:val="24"/>
          <w:lang w:val="en-US"/>
        </w:rPr>
        <w:t>Similitudes con la Armada de Chile</w:t>
      </w:r>
    </w:p>
    <w:p>
      <w:pPr>
        <w:pStyle w:val="style0"/>
        <w:rPr>
          <w:b w:val="false"/>
          <w:bCs w:val="false"/>
          <w:i w:val="false"/>
          <w:iCs w:val="false"/>
          <w:sz w:val="24"/>
          <w:szCs w:val="24"/>
        </w:rPr>
      </w:pPr>
      <w:r>
        <w:rPr>
          <w:b w:val="false"/>
          <w:bCs w:val="false"/>
          <w:i w:val="false"/>
          <w:iCs w:val="false"/>
          <w:sz w:val="24"/>
          <w:szCs w:val="24"/>
          <w:lang w:val="en-US"/>
        </w:rPr>
        <w:t>Ambas armadas operan buques de gran tamaño y deben cumplir misiones de largo alcance, lo que hace crucial la eficiencia del combustible.</w:t>
      </w:r>
    </w:p>
    <w:p>
      <w:pPr>
        <w:pStyle w:val="style0"/>
        <w:rPr>
          <w:b w:val="false"/>
          <w:bCs w:val="false"/>
          <w:i w:val="false"/>
          <w:iCs w:val="false"/>
          <w:sz w:val="24"/>
          <w:szCs w:val="24"/>
        </w:rPr>
      </w:pPr>
      <w:r>
        <w:rPr>
          <w:b w:val="false"/>
          <w:bCs w:val="false"/>
          <w:i w:val="false"/>
          <w:iCs w:val="false"/>
          <w:sz w:val="24"/>
          <w:szCs w:val="24"/>
          <w:lang w:val="en-US"/>
        </w:rPr>
        <w:t>En Chile, también se han hecho esfuerzos por modernizar flotas y reducir costos operativos, aunque no siempre con la misma inversión tecnológica que la Royal Navy.</w:t>
      </w:r>
    </w:p>
    <w:p>
      <w:pPr>
        <w:pStyle w:val="style0"/>
        <w:rPr>
          <w:b w:val="false"/>
          <w:bCs w:val="false"/>
          <w:i w:val="false"/>
          <w:iCs w:val="false"/>
          <w:sz w:val="24"/>
          <w:szCs w:val="24"/>
        </w:rPr>
      </w:pPr>
      <w:r>
        <w:rPr>
          <w:b w:val="false"/>
          <w:bCs w:val="false"/>
          <w:i w:val="false"/>
          <w:iCs w:val="false"/>
          <w:sz w:val="24"/>
          <w:szCs w:val="24"/>
          <w:lang w:val="en-US"/>
        </w:rPr>
        <w:t>El uso de vehiculos operados y tecnologías de mantenimiento no intrusivo también ha comenzado a implementarse en Chile, aunque aún en fases iniciales.</w:t>
      </w:r>
    </w:p>
    <w:p>
      <w:pPr>
        <w:pStyle w:val="style0"/>
        <w:rPr>
          <w:b w:val="false"/>
          <w:bCs w:val="false"/>
          <w:i w:val="false"/>
          <w:iCs w:val="false"/>
          <w:sz w:val="24"/>
          <w:szCs w:val="24"/>
        </w:rPr>
      </w:pPr>
      <w:r>
        <w:rPr>
          <w:b w:val="false"/>
          <w:bCs w:val="false"/>
          <w:i w:val="false"/>
          <w:iCs w:val="false"/>
          <w:sz w:val="24"/>
          <w:szCs w:val="24"/>
          <w:lang w:val="en-US"/>
        </w:rPr>
        <w:t>¿Qué se puede implementar en la Armada de Chile?</w:t>
      </w:r>
    </w:p>
    <w:p>
      <w:pPr>
        <w:pStyle w:val="style0"/>
        <w:rPr>
          <w:b w:val="false"/>
          <w:bCs w:val="false"/>
          <w:i w:val="false"/>
          <w:iCs w:val="false"/>
          <w:sz w:val="24"/>
          <w:szCs w:val="24"/>
        </w:rPr>
      </w:pPr>
      <w:r>
        <w:rPr>
          <w:b w:val="false"/>
          <w:bCs w:val="false"/>
          <w:i w:val="false"/>
          <w:iCs w:val="false"/>
          <w:sz w:val="24"/>
          <w:szCs w:val="24"/>
          <w:lang w:val="en-US"/>
        </w:rPr>
        <w:t>Monitoreo sistemático del estado del casco: usando sensores e ingenieria de vehiculos como parte del mantenimiento programado.</w:t>
      </w:r>
    </w:p>
    <w:p>
      <w:pPr>
        <w:pStyle w:val="style0"/>
        <w:rPr>
          <w:b w:val="false"/>
          <w:bCs w:val="false"/>
          <w:i w:val="false"/>
          <w:iCs w:val="false"/>
          <w:sz w:val="24"/>
          <w:szCs w:val="24"/>
        </w:rPr>
      </w:pPr>
      <w:r>
        <w:rPr>
          <w:b w:val="false"/>
          <w:bCs w:val="false"/>
          <w:i w:val="false"/>
          <w:iCs w:val="false"/>
          <w:sz w:val="24"/>
          <w:szCs w:val="24"/>
          <w:lang w:val="en-US"/>
        </w:rPr>
        <w:t>Aplicación de pinturas avanzadas antiincrustantes: especialmente en zonas donde el ensuciamiento marino es común.</w:t>
      </w:r>
    </w:p>
    <w:p>
      <w:pPr>
        <w:pStyle w:val="style0"/>
        <w:rPr>
          <w:b w:val="false"/>
          <w:bCs w:val="false"/>
          <w:i w:val="false"/>
          <w:iCs w:val="false"/>
          <w:sz w:val="24"/>
          <w:szCs w:val="24"/>
        </w:rPr>
      </w:pPr>
      <w:r>
        <w:rPr>
          <w:b w:val="false"/>
          <w:bCs w:val="false"/>
          <w:i w:val="false"/>
          <w:iCs w:val="false"/>
          <w:sz w:val="24"/>
          <w:szCs w:val="24"/>
          <w:lang w:val="en-US"/>
        </w:rPr>
        <w:t>Creación de una cultura de eficiencia energética: capacitar a las tripulaciones sobre cómo su operación diaria impacta el consumo.</w:t>
      </w:r>
    </w:p>
    <w:p>
      <w:pPr>
        <w:pStyle w:val="style0"/>
        <w:rPr>
          <w:b w:val="false"/>
          <w:bCs w:val="false"/>
          <w:i w:val="false"/>
          <w:iCs w:val="false"/>
          <w:sz w:val="24"/>
          <w:szCs w:val="24"/>
        </w:rPr>
      </w:pPr>
      <w:r>
        <w:rPr>
          <w:b w:val="false"/>
          <w:bCs w:val="false"/>
          <w:i w:val="false"/>
          <w:iCs w:val="false"/>
          <w:sz w:val="24"/>
          <w:szCs w:val="24"/>
          <w:lang w:val="en-US"/>
        </w:rPr>
        <w:t>Uso de modelos de simulación hidrodinámica: para diseñar mejoras en los cascos existentes sin necesidad de reemplazos completos.</w:t>
      </w:r>
    </w:p>
    <w:p>
      <w:pPr>
        <w:pStyle w:val="style0"/>
        <w:rPr>
          <w:b w:val="false"/>
          <w:bCs w:val="false"/>
          <w:i w:val="false"/>
          <w:iCs w:val="false"/>
          <w:sz w:val="24"/>
          <w:szCs w:val="24"/>
        </w:rPr>
      </w:pPr>
      <w:r>
        <w:rPr>
          <w:b w:val="false"/>
          <w:bCs w:val="false"/>
          <w:i w:val="false"/>
          <w:iCs w:val="false"/>
          <w:sz w:val="24"/>
          <w:szCs w:val="24"/>
          <w:lang w:val="en-US"/>
        </w:rPr>
        <w:t>Gestión de datos operacionales en tiempo real: para tomar decisiones rápidas respecto a velocidad óptima y rutas más eficientes.</w:t>
      </w:r>
    </w:p>
    <w:p>
      <w:pPr>
        <w:pStyle w:val="style0"/>
        <w:rPr>
          <w:b w:val="false"/>
          <w:bCs w:val="false"/>
          <w:i w:val="false"/>
          <w:iCs w:val="false"/>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2030204"/>
    <w:charset w:val="00"/>
    <w:family w:val="swiss"/>
    <w:pitch w:val="variable"/>
    <w:sig w:usb0="E4002EFF" w:usb1="C000247B" w:usb2="00000009" w:usb3="00000000" w:csb0="000001FF" w:csb1="00000000"/>
  </w:font>
  <w:font w:name="宋体">
    <w:altName w:val="SimSun"/>
    <w:panose1 w:val="02010600030001010101"/>
    <w:charset w:val="86"/>
    <w:family w:val="auto"/>
    <w:pitch w:val="variable"/>
    <w:sig w:usb0="00000003" w:usb1="288F0000" w:usb2="00000016" w:usb3="00000000" w:csb0="00040001" w:csb1="00000000"/>
  </w:font>
  <w:font w:name="Times New Roman">
    <w:altName w:val="Times New Roman"/>
    <w:panose1 w:val="02020603050004020304"/>
    <w:charset w:val="00"/>
    <w:family w:val="roman"/>
    <w:pitch w:val="variable"/>
    <w:sig w:usb0="E0002EFF" w:usb1="C000785B" w:usb2="00000009" w:usb3="00000000" w:csb0="000001FF" w:csb1="00000000"/>
  </w:font>
  <w:font w:name="等线 Light">
    <w:altName w:val="等线 Light"/>
    <w:panose1 w:val="02010600030001010101"/>
    <w:charset w:val="86"/>
    <w:family w:val="auto"/>
    <w:pitch w:val="variable"/>
    <w:sig w:usb0="A00002BF" w:usb1="38CF7CFA" w:usb2="00000016" w:usb3="00000000" w:csb0="0004000F" w:csb1="00000000"/>
  </w:font>
  <w:font w:name="等线">
    <w:altName w:val="DengXian"/>
    <w:panose1 w:val="02010600030001010101"/>
    <w:charset w:val="86"/>
    <w:family w:val="auto"/>
    <w:pitch w:val="variable"/>
    <w:sig w:usb0="A00002BF" w:usb1="38CF7CFA" w:usb2="00000016" w:usb3="00000000" w:csb0="0004000F" w:csb1="00000000"/>
  </w:font>
  <w:font w:name="MT Extra">
    <w:altName w:val="Symbol"/>
    <w:panose1 w:val="05050102010006020507"/>
    <w:charset w:val="02"/>
    <w:family w:val="roman"/>
    <w:pitch w:val="default"/>
    <w:sig w:usb0="00000000" w:usb1="00000000" w:usb2="00000000" w:usb3="00000000" w:csb0="80000000" w:csb1="00000000"/>
  </w:font>
  <w:font w:name="AndroidClock">
    <w:altName w:val="Times New Roman"/>
    <w:panose1 w:val="02020603050005020304"/>
    <w:charset w:val="00"/>
    <w:family w:val="roman"/>
    <w:pitch w:val="variable"/>
    <w:sig w:usb0="20007A87" w:usb1="80000000" w:usb2="00000008" w:usb3="00000000" w:csb0="000001FF" w:csb1="00000000"/>
  </w:font>
  <w:font w:name="Symbol">
    <w:altName w:val="Symbol"/>
    <w:panose1 w:val="05050102010006020507"/>
    <w:charset w:val="02"/>
    <w:family w:val="roman"/>
    <w:pitch w:val="default"/>
    <w:sig w:usb0="00000000" w:usb1="00000000" w:usb2="00000000" w:usb3="00000000" w:csb0="80000000" w:csb1="00000000"/>
  </w:font>
  <w:font w:name="Wingdings">
    <w:altName w:val="Wingdings"/>
    <w:panose1 w:val="05000000000000000000"/>
    <w:charset w:val="02"/>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oNotTrackMoves/>
  <w:defaultTabStop w:val="720"/>
  <w:doNotShadeFormData/>
  <w:characterSpacingControl w:val="doNotCompress"/>
  <w:savePreviewPicture/>
  <w:doNotValidateAgainstSchema/>
  <w:doNotDemarcateInvalidXml/>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Times New Roman" w:eastAsia="宋体" w:hAnsi="Calibri"/>
        <w:lang w:val="en-US" w:bidi="ar-SA" w:eastAsia="zh-CN"/>
      </w:rPr>
    </w:rPrDefault>
    <w:pPrDefault>
      <w:pPr/>
    </w:pPrDefault>
  </w:docDefaults>
  <w:style w:type="paragraph" w:default="1" w:styleId="style0">
    <w:name w:val="Normal"/>
    <w:next w:val="style0"/>
    <w:qFormat/>
    <w:pPr>
      <w:spacing w:after="200" w:lineRule="auto" w:line="276"/>
    </w:pPr>
    <w:rPr>
      <w:sz w:val="22"/>
      <w:szCs w:val="22"/>
    </w:rPr>
  </w:style>
  <w:style w:type="character" w:default="1" w:styleId="style65">
    <w:name w:val="Default Paragraph Font"/>
    <w:next w:val="style65"/>
    <w:rPr>
      <w:rFonts w:ascii="Calibri" w:cs="Times New Roman" w:eastAsia="宋体" w:hAnsi="Calibri"/>
    </w:rPr>
  </w:style>
  <w:style w:type="table" w:default="1" w:styleId="style105">
    <w:name w:val="Normal Table"/>
    <w:next w:val="style105"/>
    <w:pPr/>
    <w:rPr/>
    <w:tblPr>
      <w:tblInd w:w="0" w:type="dxa"/>
      <w:tblCellMar>
        <w:top w:w="0" w:type="dxa"/>
        <w:left w:w="108" w:type="dxa"/>
        <w:bottom w:w="0" w:type="dxa"/>
        <w:right w:w="108" w:type="dxa"/>
      </w:tblCellMar>
    </w:tblPr>
    <w:tcPr>
      <w:tcBorders/>
    </w:tcPr>
  </w:style>
  <w:style w:type="numbering" w:default="1" w:styleId="style107">
    <w:name w:val="No List"/>
    <w:next w:val="style107"/>
    <w:p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Words>513</Words>
  <Characters>2860</Characters>
  <Application>WPS Office</Application>
  <Paragraphs>28</Paragraphs>
  <CharactersWithSpaces>3353</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2025-07-28T01:10:50Z</dcterms:created>
  <dc:creator>BAH3-W59</dc:creator>
  <lastModifiedBy>BAH3-W59</lastModifiedBy>
  <dcterms:modified xsi:type="dcterms:W3CDTF">2025-07-28T01:10:50Z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616b97e1818f4d04bb2c7fc79bd79d38</vt:lpwstr>
  </property>
</Properties>
</file>