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C7A6C" w14:textId="1B3A33BB" w:rsidR="00CA45CF" w:rsidRPr="00CA45CF" w:rsidRDefault="00CA45CF" w:rsidP="00CA45CF">
      <w:pPr>
        <w:pStyle w:val="Textoindependiente"/>
        <w:kinsoku w:val="0"/>
        <w:overflowPunct w:val="0"/>
        <w:spacing w:before="1"/>
        <w:rPr>
          <w:rFonts w:asciiTheme="minorHAnsi" w:hAnsiTheme="minorHAnsi" w:cstheme="minorHAnsi"/>
          <w:sz w:val="20"/>
          <w:szCs w:val="20"/>
        </w:rPr>
      </w:pPr>
      <w:r w:rsidRPr="00CA45CF">
        <w:rPr>
          <w:rFonts w:asciiTheme="minorHAnsi" w:hAnsiTheme="minorHAnsi" w:cstheme="minorHAnsi"/>
          <w:sz w:val="20"/>
          <w:szCs w:val="20"/>
        </w:rPr>
        <w:t>ÁLGE</w:t>
      </w:r>
      <w:r>
        <w:rPr>
          <w:rFonts w:asciiTheme="minorHAnsi" w:hAnsiTheme="minorHAnsi" w:cstheme="minorHAnsi"/>
          <w:sz w:val="20"/>
          <w:szCs w:val="20"/>
        </w:rPr>
        <w:t>B</w:t>
      </w:r>
      <w:r w:rsidRPr="00CA45CF">
        <w:rPr>
          <w:rFonts w:asciiTheme="minorHAnsi" w:hAnsiTheme="minorHAnsi" w:cstheme="minorHAnsi"/>
          <w:sz w:val="20"/>
          <w:szCs w:val="20"/>
        </w:rPr>
        <w:t>RA</w:t>
      </w:r>
    </w:p>
    <w:p w14:paraId="04B15036" w14:textId="77777777" w:rsidR="00CA45CF" w:rsidRPr="00CA45CF" w:rsidRDefault="00CA45CF" w:rsidP="00CA45CF">
      <w:pPr>
        <w:tabs>
          <w:tab w:val="left" w:pos="2355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Factorización:</w:t>
      </w:r>
    </w:p>
    <w:p w14:paraId="215EEC54" w14:textId="77777777" w:rsidR="00CA45CF" w:rsidRPr="00CA45CF" w:rsidRDefault="00CA45CF" w:rsidP="00CA45CF">
      <w:pPr>
        <w:tabs>
          <w:tab w:val="left" w:pos="2355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Termino en</w:t>
      </w:r>
      <w:r w:rsidRPr="00CA45CF">
        <w:rPr>
          <w:rFonts w:cstheme="minorHAnsi"/>
          <w:spacing w:val="-1"/>
          <w:sz w:val="20"/>
          <w:szCs w:val="20"/>
        </w:rPr>
        <w:t xml:space="preserve"> </w:t>
      </w:r>
      <w:r w:rsidRPr="00CA45CF">
        <w:rPr>
          <w:rFonts w:cstheme="minorHAnsi"/>
          <w:sz w:val="20"/>
          <w:szCs w:val="20"/>
        </w:rPr>
        <w:t>común</w:t>
      </w:r>
    </w:p>
    <w:p w14:paraId="519D1BA5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Binomio en común</w:t>
      </w:r>
    </w:p>
    <w:p w14:paraId="133A6D93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Trinomios</w:t>
      </w:r>
    </w:p>
    <w:p w14:paraId="438A51B5" w14:textId="77777777" w:rsidR="00CA45CF" w:rsidRPr="00CA45CF" w:rsidRDefault="00CA45CF" w:rsidP="00CA45CF">
      <w:pPr>
        <w:tabs>
          <w:tab w:val="left" w:pos="2355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Ecuaciones</w:t>
      </w:r>
    </w:p>
    <w:p w14:paraId="2C6D5429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De primer</w:t>
      </w:r>
      <w:r w:rsidRPr="00CA45CF">
        <w:rPr>
          <w:rFonts w:cstheme="minorHAnsi"/>
          <w:spacing w:val="-1"/>
          <w:sz w:val="20"/>
          <w:szCs w:val="20"/>
        </w:rPr>
        <w:t xml:space="preserve"> </w:t>
      </w:r>
      <w:r w:rsidRPr="00CA45CF">
        <w:rPr>
          <w:rFonts w:cstheme="minorHAnsi"/>
          <w:sz w:val="20"/>
          <w:szCs w:val="20"/>
        </w:rPr>
        <w:t>grado</w:t>
      </w:r>
    </w:p>
    <w:p w14:paraId="794286B4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spacing w:before="1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De segundo grado</w:t>
      </w:r>
    </w:p>
    <w:p w14:paraId="3069EAC4" w14:textId="77777777" w:rsidR="00CA45CF" w:rsidRPr="00CA45CF" w:rsidRDefault="00CA45CF" w:rsidP="00CA45CF">
      <w:pPr>
        <w:tabs>
          <w:tab w:val="left" w:pos="1788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GEOMETRÍA</w:t>
      </w:r>
    </w:p>
    <w:p w14:paraId="6A6023E3" w14:textId="77777777" w:rsidR="00CA45CF" w:rsidRPr="00CA45CF" w:rsidRDefault="00CA45CF" w:rsidP="00CA45CF">
      <w:pPr>
        <w:tabs>
          <w:tab w:val="left" w:pos="2355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Elementos</w:t>
      </w:r>
      <w:r w:rsidRPr="00CA45CF">
        <w:rPr>
          <w:rFonts w:cstheme="minorHAnsi"/>
          <w:spacing w:val="-2"/>
          <w:sz w:val="20"/>
          <w:szCs w:val="20"/>
        </w:rPr>
        <w:t xml:space="preserve"> </w:t>
      </w:r>
      <w:r w:rsidRPr="00CA45CF">
        <w:rPr>
          <w:rFonts w:cstheme="minorHAnsi"/>
          <w:sz w:val="20"/>
          <w:szCs w:val="20"/>
        </w:rPr>
        <w:t>básicos</w:t>
      </w:r>
    </w:p>
    <w:p w14:paraId="054DAEA2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Rectas</w:t>
      </w:r>
    </w:p>
    <w:p w14:paraId="1031374D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Segmentos</w:t>
      </w:r>
    </w:p>
    <w:p w14:paraId="4B232C29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Semirrectas</w:t>
      </w:r>
    </w:p>
    <w:p w14:paraId="1F61FAA9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Planos</w:t>
      </w:r>
    </w:p>
    <w:p w14:paraId="0CD9F01A" w14:textId="77777777" w:rsidR="00CA45CF" w:rsidRPr="00CA45CF" w:rsidRDefault="00CA45CF" w:rsidP="00CA45CF">
      <w:pPr>
        <w:tabs>
          <w:tab w:val="left" w:pos="2355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Rectas</w:t>
      </w:r>
      <w:r w:rsidRPr="00CA45CF">
        <w:rPr>
          <w:rFonts w:cstheme="minorHAnsi"/>
          <w:spacing w:val="-2"/>
          <w:sz w:val="20"/>
          <w:szCs w:val="20"/>
        </w:rPr>
        <w:t xml:space="preserve"> </w:t>
      </w:r>
      <w:r w:rsidRPr="00CA45CF">
        <w:rPr>
          <w:rFonts w:cstheme="minorHAnsi"/>
          <w:sz w:val="20"/>
          <w:szCs w:val="20"/>
        </w:rPr>
        <w:t>paralelas</w:t>
      </w:r>
    </w:p>
    <w:p w14:paraId="1FDCCC98" w14:textId="77777777" w:rsidR="00CA45CF" w:rsidRPr="00CA45CF" w:rsidRDefault="00CA45CF" w:rsidP="00CA45CF">
      <w:pPr>
        <w:tabs>
          <w:tab w:val="left" w:pos="2922"/>
        </w:tabs>
        <w:kinsoku w:val="0"/>
        <w:overflowPunct w:val="0"/>
        <w:rPr>
          <w:rFonts w:cstheme="minorHAnsi"/>
          <w:sz w:val="20"/>
          <w:szCs w:val="20"/>
        </w:rPr>
      </w:pPr>
      <w:r w:rsidRPr="00CA45CF">
        <w:rPr>
          <w:rFonts w:cstheme="minorHAnsi"/>
          <w:sz w:val="20"/>
          <w:szCs w:val="20"/>
        </w:rPr>
        <w:t>Teoremas de ángulos entre</w:t>
      </w:r>
      <w:r w:rsidRPr="00CA45CF">
        <w:rPr>
          <w:rFonts w:cstheme="minorHAnsi"/>
          <w:spacing w:val="-3"/>
          <w:sz w:val="20"/>
          <w:szCs w:val="20"/>
        </w:rPr>
        <w:t xml:space="preserve"> </w:t>
      </w:r>
      <w:r w:rsidRPr="00CA45CF">
        <w:rPr>
          <w:rFonts w:cstheme="minorHAnsi"/>
          <w:sz w:val="20"/>
          <w:szCs w:val="20"/>
        </w:rPr>
        <w:t>paralelas</w:t>
      </w:r>
    </w:p>
    <w:p w14:paraId="4E6800CD" w14:textId="14E8B817" w:rsidR="00ED398A" w:rsidRDefault="006A4642" w:rsidP="00CA45CF">
      <w:pPr>
        <w:jc w:val="center"/>
      </w:pPr>
    </w:p>
    <w:p w14:paraId="3EEAFB82" w14:textId="57BF8A0F" w:rsidR="00CA45CF" w:rsidRDefault="00CA45CF"/>
    <w:p w14:paraId="6159BF84" w14:textId="77777777"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14:paraId="6A204780" w14:textId="00575212" w:rsidR="00CA45CF" w:rsidRDefault="00CA45CF"/>
    <w:p w14:paraId="30F41DCF" w14:textId="20285A8E" w:rsidR="00CA45CF" w:rsidRDefault="00CA45CF"/>
    <w:p w14:paraId="4726BEF8" w14:textId="34791194" w:rsidR="00CA45CF" w:rsidRDefault="00CA45CF"/>
    <w:p w14:paraId="23A41A4F" w14:textId="6991FD5F" w:rsidR="00CA45CF" w:rsidRDefault="00CA45CF"/>
    <w:p w14:paraId="20B219F4" w14:textId="6B9A6374" w:rsidR="00CA45CF" w:rsidRDefault="00CA45CF"/>
    <w:p w14:paraId="1CE653BA" w14:textId="4B26C057" w:rsidR="00CA45CF" w:rsidRDefault="00CA45CF"/>
    <w:p w14:paraId="28ADA52B" w14:textId="28A63B1D" w:rsidR="00CA45CF" w:rsidRDefault="00CA45CF"/>
    <w:p w14:paraId="0C368EDF" w14:textId="2413B17E" w:rsidR="00CA45CF" w:rsidRDefault="00CA45CF"/>
    <w:p w14:paraId="228CF642" w14:textId="14D00065" w:rsidR="00CA45CF" w:rsidRDefault="00CA45CF"/>
    <w:p w14:paraId="0AABE1EF" w14:textId="7F074CFC" w:rsidR="00CA45CF" w:rsidRDefault="00CA45CF"/>
    <w:p w14:paraId="54FFD31D" w14:textId="77777777"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14:paraId="56216478" w14:textId="5A18326C" w:rsidR="00CA45CF" w:rsidRDefault="00CA45CF"/>
    <w:p w14:paraId="6D534979" w14:textId="2F36AAE8" w:rsidR="00CA45CF" w:rsidRDefault="00CA45CF"/>
    <w:p w14:paraId="6C16FB22" w14:textId="3B7E2073" w:rsidR="00CA45CF" w:rsidRPr="00CA45CF" w:rsidRDefault="00CA45CF" w:rsidP="00CA45CF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color w:val="202122"/>
          <w:sz w:val="28"/>
          <w:szCs w:val="28"/>
        </w:rPr>
      </w:pPr>
      <w:r w:rsidRPr="00CA45CF">
        <w:rPr>
          <w:color w:val="202122"/>
          <w:sz w:val="28"/>
          <w:szCs w:val="28"/>
        </w:rPr>
        <w:t>El </w:t>
      </w:r>
      <w:r w:rsidRPr="00CA45CF">
        <w:rPr>
          <w:b/>
          <w:bCs/>
          <w:color w:val="202122"/>
          <w:sz w:val="28"/>
          <w:szCs w:val="28"/>
        </w:rPr>
        <w:t>F-22 </w:t>
      </w:r>
      <w:r w:rsidRPr="00CA45CF">
        <w:rPr>
          <w:b/>
          <w:bCs/>
          <w:i/>
          <w:iCs/>
          <w:color w:val="202122"/>
          <w:sz w:val="28"/>
          <w:szCs w:val="28"/>
        </w:rPr>
        <w:t>Raptor</w:t>
      </w:r>
      <w:r w:rsidRPr="00CA45CF">
        <w:rPr>
          <w:color w:val="202122"/>
          <w:sz w:val="28"/>
          <w:szCs w:val="28"/>
        </w:rPr>
        <w:t xml:space="preserve"> (del inglés </w:t>
      </w:r>
      <w:r w:rsidRPr="00CA45CF">
        <w:rPr>
          <w:i/>
          <w:iCs/>
          <w:color w:val="202122"/>
          <w:sz w:val="28"/>
          <w:szCs w:val="28"/>
        </w:rPr>
        <w:t>raptor,</w:t>
      </w:r>
      <w:r w:rsidRPr="00CA45CF">
        <w:rPr>
          <w:color w:val="202122"/>
          <w:sz w:val="28"/>
          <w:szCs w:val="28"/>
        </w:rPr>
        <w:t> que significa en </w:t>
      </w:r>
      <w:r w:rsidRPr="00CA45CF">
        <w:rPr>
          <w:i/>
          <w:iCs/>
          <w:color w:val="202122"/>
          <w:sz w:val="28"/>
          <w:szCs w:val="28"/>
        </w:rPr>
        <w:t>rapaz</w:t>
      </w:r>
      <w:r w:rsidRPr="00CA45CF">
        <w:rPr>
          <w:color w:val="202122"/>
          <w:sz w:val="28"/>
          <w:szCs w:val="28"/>
        </w:rPr>
        <w:t> o </w:t>
      </w:r>
      <w:r w:rsidRPr="00CA45CF">
        <w:rPr>
          <w:i/>
          <w:iCs/>
          <w:color w:val="202122"/>
          <w:sz w:val="28"/>
          <w:szCs w:val="28"/>
        </w:rPr>
        <w:t>ave de presa</w:t>
      </w:r>
      <w:r w:rsidRPr="00CA45CF">
        <w:rPr>
          <w:color w:val="202122"/>
          <w:sz w:val="28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14:paraId="48AD4049" w14:textId="77777777" w:rsidR="00CA45CF" w:rsidRPr="00CA45CF" w:rsidRDefault="00CA45CF" w:rsidP="00CA45CF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color w:val="202122"/>
          <w:sz w:val="28"/>
          <w:szCs w:val="28"/>
        </w:rPr>
      </w:pPr>
      <w:r w:rsidRPr="00CA45CF">
        <w:rPr>
          <w:color w:val="202122"/>
          <w:sz w:val="28"/>
          <w:szCs w:val="28"/>
        </w:rPr>
        <w:t xml:space="preserve">señales. Lockheed Martin </w:t>
      </w:r>
      <w:proofErr w:type="spellStart"/>
      <w:r w:rsidRPr="00CA45CF">
        <w:rPr>
          <w:color w:val="202122"/>
          <w:sz w:val="28"/>
          <w:szCs w:val="28"/>
        </w:rPr>
        <w:t>Aeronautics</w:t>
      </w:r>
      <w:proofErr w:type="spellEnd"/>
      <w:r w:rsidRPr="00CA45CF">
        <w:rPr>
          <w:color w:val="202122"/>
          <w:sz w:val="28"/>
          <w:szCs w:val="28"/>
        </w:rPr>
        <w:t xml:space="preserve"> es el contratista  principal y el responsable de la mayor parte de la estructura del sistema de armas y del ensamblaje final del F-22. El socio del programa es   Boeing </w:t>
      </w:r>
      <w:proofErr w:type="spellStart"/>
      <w:r w:rsidRPr="00CA45CF">
        <w:rPr>
          <w:color w:val="202122"/>
          <w:sz w:val="28"/>
          <w:szCs w:val="28"/>
        </w:rPr>
        <w:t>Integrated</w:t>
      </w:r>
      <w:proofErr w:type="spellEnd"/>
      <w:r w:rsidRPr="00CA45CF">
        <w:rPr>
          <w:color w:val="202122"/>
          <w:sz w:val="28"/>
          <w:szCs w:val="28"/>
        </w:rPr>
        <w:t xml:space="preserve"> Defense </w:t>
      </w:r>
      <w:proofErr w:type="spellStart"/>
      <w:r w:rsidRPr="00CA45CF">
        <w:rPr>
          <w:color w:val="202122"/>
          <w:sz w:val="28"/>
          <w:szCs w:val="28"/>
        </w:rPr>
        <w:t>Systems</w:t>
      </w:r>
      <w:proofErr w:type="spellEnd"/>
      <w:r w:rsidRPr="00CA45CF">
        <w:rPr>
          <w:color w:val="202122"/>
          <w:sz w:val="28"/>
          <w:szCs w:val="28"/>
        </w:rPr>
        <w:t xml:space="preserve">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14:paraId="33FF31B7" w14:textId="66F508A6" w:rsidR="00CA45CF" w:rsidRPr="00CA45CF" w:rsidRDefault="00CA45CF" w:rsidP="00CA45CF">
      <w:pPr>
        <w:pStyle w:val="NormalWeb"/>
        <w:shd w:val="clear" w:color="auto" w:fill="FFFFFF"/>
        <w:spacing w:before="120" w:beforeAutospacing="0" w:after="120" w:afterAutospacing="0"/>
        <w:ind w:right="375"/>
        <w:jc w:val="center"/>
        <w:rPr>
          <w:color w:val="202122"/>
          <w:sz w:val="28"/>
          <w:szCs w:val="28"/>
        </w:rPr>
      </w:pPr>
      <w:r w:rsidRPr="00CA45CF">
        <w:rPr>
          <w:color w:val="202122"/>
          <w:sz w:val="28"/>
          <w:szCs w:val="28"/>
        </w:rPr>
        <w:t>El avión fue designado tanto F-22como </w:t>
      </w:r>
      <w:r w:rsidRPr="00CA45CF">
        <w:rPr>
          <w:b/>
          <w:bCs/>
          <w:color w:val="202122"/>
          <w:sz w:val="28"/>
          <w:szCs w:val="28"/>
        </w:rPr>
        <w:t>F/A-22</w:t>
      </w:r>
      <w:r w:rsidRPr="00CA45CF">
        <w:rPr>
          <w:color w:val="202122"/>
          <w:sz w:val="28"/>
          <w:szCs w:val="28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</w:p>
    <w:p w14:paraId="4B15046B" w14:textId="77777777" w:rsidR="00CA45CF" w:rsidRDefault="00CA45CF">
      <w:pPr>
        <w:sectPr w:rsidR="00CA45CF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9F42827" w14:textId="77777777"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86B22" w14:textId="77777777" w:rsidR="006A4642" w:rsidRDefault="006A4642" w:rsidP="00CA45CF">
      <w:r>
        <w:separator/>
      </w:r>
    </w:p>
  </w:endnote>
  <w:endnote w:type="continuationSeparator" w:id="0">
    <w:p w14:paraId="22408E9A" w14:textId="77777777" w:rsidR="006A4642" w:rsidRDefault="006A4642" w:rsidP="00CA4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7343" w14:textId="77777777" w:rsidR="006A4642" w:rsidRDefault="006A4642" w:rsidP="00CA45CF">
      <w:r>
        <w:separator/>
      </w:r>
    </w:p>
  </w:footnote>
  <w:footnote w:type="continuationSeparator" w:id="0">
    <w:p w14:paraId="699DB955" w14:textId="77777777" w:rsidR="006A4642" w:rsidRDefault="006A4642" w:rsidP="00CA4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956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5CF"/>
    <w:rsid w:val="001722D0"/>
    <w:rsid w:val="005A63A1"/>
    <w:rsid w:val="0069090E"/>
    <w:rsid w:val="006A4642"/>
    <w:rsid w:val="00856A23"/>
    <w:rsid w:val="008E50E6"/>
    <w:rsid w:val="00CA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B486"/>
  <w15:chartTrackingRefBased/>
  <w15:docId w15:val="{F56F1311-4635-684D-B823-8FFB7D98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1</cp:revision>
  <dcterms:created xsi:type="dcterms:W3CDTF">2022-04-20T02:38:00Z</dcterms:created>
  <dcterms:modified xsi:type="dcterms:W3CDTF">2022-04-20T02:43:00Z</dcterms:modified>
</cp:coreProperties>
</file>