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D9F436" w14:textId="036E9DD7" w:rsidR="0007194D" w:rsidRPr="00E92CBC" w:rsidRDefault="0007194D" w:rsidP="00E92CBC">
      <w:pPr>
        <w:pStyle w:val="Sangradetextonormal"/>
        <w:ind w:left="0"/>
        <w:jc w:val="center"/>
        <w:rPr>
          <w:rFonts w:ascii="Calibri" w:hAnsi="Calibri" w:cs="Calibri"/>
          <w:b/>
          <w:sz w:val="36"/>
          <w:szCs w:val="18"/>
          <w:u w:val="single"/>
        </w:rPr>
      </w:pPr>
      <w:r w:rsidRPr="00E92CBC">
        <w:rPr>
          <w:rFonts w:ascii="Calibri" w:hAnsi="Calibri" w:cs="Calibri"/>
          <w:b/>
          <w:sz w:val="32"/>
          <w:szCs w:val="18"/>
          <w:u w:val="single"/>
        </w:rPr>
        <w:t>DÍA 24: ÚLTIMA VISITA DE FAMILIARES AL BATALLÓN DE RECLUTAS</w:t>
      </w:r>
    </w:p>
    <w:p w14:paraId="40F6BF5F" w14:textId="6B2BCC61" w:rsidR="00E92CBC" w:rsidRDefault="00E92CBC" w:rsidP="00E92CBC">
      <w:pPr>
        <w:spacing w:line="360" w:lineRule="auto"/>
        <w:jc w:val="both"/>
        <w:rPr>
          <w:rFonts w:ascii="Calibri" w:hAnsi="Calibri" w:cs="Calibri"/>
          <w:szCs w:val="18"/>
        </w:rPr>
      </w:pPr>
      <w:r w:rsidRPr="00E92CBC">
        <w:rPr>
          <w:rFonts w:ascii="Calibri" w:hAnsi="Calibri" w:cs="Calibri"/>
          <w:noProof/>
          <w:szCs w:val="18"/>
          <w:lang w:val="es-CL" w:eastAsia="es-CL"/>
        </w:rPr>
        <w:drawing>
          <wp:anchor distT="0" distB="0" distL="114300" distR="114300" simplePos="0" relativeHeight="251665408" behindDoc="1" locked="0" layoutInCell="1" allowOverlap="1" wp14:anchorId="40EF3642" wp14:editId="73FB9E5F">
            <wp:simplePos x="0" y="0"/>
            <wp:positionH relativeFrom="margin">
              <wp:posOffset>3822700</wp:posOffset>
            </wp:positionH>
            <wp:positionV relativeFrom="paragraph">
              <wp:posOffset>1238885</wp:posOffset>
            </wp:positionV>
            <wp:extent cx="2352675" cy="2200275"/>
            <wp:effectExtent l="0" t="0" r="9525" b="9525"/>
            <wp:wrapTight wrapText="bothSides">
              <wp:wrapPolygon edited="0">
                <wp:start x="0" y="0"/>
                <wp:lineTo x="0" y="21506"/>
                <wp:lineTo x="21513" y="21506"/>
                <wp:lineTo x="21513"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52675" cy="2200275"/>
                    </a:xfrm>
                    <a:prstGeom prst="rect">
                      <a:avLst/>
                    </a:prstGeom>
                    <a:noFill/>
                    <a:ln>
                      <a:noFill/>
                    </a:ln>
                  </pic:spPr>
                </pic:pic>
              </a:graphicData>
            </a:graphic>
            <wp14:sizeRelH relativeFrom="page">
              <wp14:pctWidth>0</wp14:pctWidth>
            </wp14:sizeRelH>
            <wp14:sizeRelV relativeFrom="page">
              <wp14:pctHeight>0</wp14:pctHeight>
            </wp14:sizeRelV>
          </wp:anchor>
        </w:drawing>
      </w:r>
      <w:r w:rsidR="0007194D" w:rsidRPr="00E92CBC">
        <w:rPr>
          <w:rFonts w:ascii="Calibri" w:hAnsi="Calibri" w:cs="Calibri"/>
          <w:szCs w:val="18"/>
        </w:rPr>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 </w:t>
      </w:r>
    </w:p>
    <w:p w14:paraId="268CC806" w14:textId="20FED486" w:rsidR="00E92CBC" w:rsidRDefault="00E92CBC" w:rsidP="00E92CBC">
      <w:pPr>
        <w:spacing w:line="360" w:lineRule="auto"/>
        <w:jc w:val="both"/>
        <w:rPr>
          <w:rFonts w:ascii="Calibri" w:hAnsi="Calibri" w:cs="Calibri"/>
          <w:szCs w:val="18"/>
        </w:rPr>
      </w:pPr>
    </w:p>
    <w:p w14:paraId="1769129C" w14:textId="77777777" w:rsidR="00E92CBC" w:rsidRDefault="00E92CBC" w:rsidP="00E92CBC">
      <w:pPr>
        <w:spacing w:line="360" w:lineRule="auto"/>
        <w:jc w:val="both"/>
        <w:rPr>
          <w:rFonts w:ascii="Calibri" w:hAnsi="Calibri" w:cs="Calibri"/>
          <w:szCs w:val="18"/>
        </w:rPr>
        <w:sectPr w:rsidR="00E92CBC" w:rsidSect="00E92CBC">
          <w:headerReference w:type="even" r:id="rId9"/>
          <w:headerReference w:type="default" r:id="rId10"/>
          <w:footerReference w:type="even" r:id="rId11"/>
          <w:footerReference w:type="default" r:id="rId12"/>
          <w:pgSz w:w="12240" w:h="20160" w:code="5"/>
          <w:pgMar w:top="1418" w:right="1134" w:bottom="1418" w:left="1134" w:header="720" w:footer="720" w:gutter="0"/>
          <w:cols w:space="708"/>
          <w:docGrid w:linePitch="360"/>
        </w:sectPr>
      </w:pPr>
    </w:p>
    <w:p w14:paraId="5AE8B2E6" w14:textId="41593C3F" w:rsidR="0007194D" w:rsidRPr="00E92CBC" w:rsidRDefault="0007194D" w:rsidP="00E92CBC">
      <w:pPr>
        <w:spacing w:line="360" w:lineRule="auto"/>
        <w:jc w:val="both"/>
        <w:rPr>
          <w:rFonts w:ascii="Calibri" w:hAnsi="Calibri" w:cs="Calibri"/>
          <w:szCs w:val="18"/>
        </w:rPr>
      </w:pPr>
      <w:r w:rsidRPr="00E92CBC">
        <w:rPr>
          <w:rFonts w:ascii="Calibri" w:hAnsi="Calibri" w:cs="Calibri"/>
          <w:szCs w:val="18"/>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45FCCAA0" w:rsidR="0007194D" w:rsidRPr="00E92CBC" w:rsidRDefault="0007194D" w:rsidP="00E92CBC">
      <w:pPr>
        <w:shd w:val="clear" w:color="auto" w:fill="FFFFFF"/>
        <w:spacing w:line="360" w:lineRule="auto"/>
        <w:jc w:val="both"/>
        <w:rPr>
          <w:rFonts w:ascii="Calibri" w:hAnsi="Calibri" w:cs="Calibri"/>
          <w:szCs w:val="18"/>
          <w:lang w:eastAsia="es-CL"/>
        </w:rPr>
      </w:pPr>
      <w:r w:rsidRPr="00E92CBC">
        <w:rPr>
          <w:rFonts w:ascii="Calibri" w:hAnsi="Calibri" w:cs="Calibri"/>
          <w:szCs w:val="18"/>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7EF3F1E2" w14:textId="138A842B" w:rsidR="0007194D" w:rsidRPr="00E92CBC" w:rsidRDefault="0007194D" w:rsidP="00E92CBC">
      <w:pPr>
        <w:shd w:val="clear" w:color="auto" w:fill="FFFFFF"/>
        <w:spacing w:line="360" w:lineRule="auto"/>
        <w:jc w:val="both"/>
        <w:rPr>
          <w:rFonts w:ascii="Calibri" w:hAnsi="Calibri" w:cs="Calibri"/>
          <w:szCs w:val="18"/>
          <w:lang w:eastAsia="es-CL"/>
        </w:rPr>
      </w:pPr>
      <w:r w:rsidRPr="00E92CBC">
        <w:rPr>
          <w:rFonts w:ascii="Calibri" w:hAnsi="Calibri" w:cs="Calibri"/>
          <w:szCs w:val="18"/>
          <w:lang w:eastAsia="es-CL"/>
        </w:rPr>
        <w:t xml:space="preserve">“Esta última visita no solo permite a los Reclutas compartir con sus familias también les da un impulso anímico clave </w:t>
      </w:r>
    </w:p>
    <w:p w14:paraId="4A288FD8" w14:textId="184BF4B6" w:rsidR="0007194D" w:rsidRPr="00E92CBC" w:rsidRDefault="0007194D" w:rsidP="00E92CBC">
      <w:pPr>
        <w:shd w:val="clear" w:color="auto" w:fill="FFFFFF"/>
        <w:spacing w:line="360" w:lineRule="auto"/>
        <w:jc w:val="both"/>
        <w:rPr>
          <w:rFonts w:ascii="Calibri" w:hAnsi="Calibri" w:cs="Calibri"/>
          <w:szCs w:val="18"/>
          <w:lang w:eastAsia="es-CL"/>
        </w:rPr>
      </w:pPr>
      <w:r w:rsidRPr="00E92CBC">
        <w:rPr>
          <w:rFonts w:ascii="Calibri" w:hAnsi="Calibri" w:cs="Calibri"/>
          <w:szCs w:val="18"/>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14:paraId="32C3F6ED" w14:textId="77777777" w:rsidR="00E92CBC" w:rsidRDefault="00E92CBC" w:rsidP="00E92CBC">
      <w:pPr>
        <w:shd w:val="clear" w:color="auto" w:fill="FFFFFF"/>
        <w:spacing w:line="360" w:lineRule="auto"/>
        <w:jc w:val="both"/>
        <w:rPr>
          <w:rFonts w:ascii="Calibri" w:hAnsi="Calibri" w:cs="Calibri"/>
          <w:szCs w:val="18"/>
          <w:lang w:eastAsia="es-CL"/>
        </w:rPr>
        <w:sectPr w:rsidR="00E92CBC" w:rsidSect="00E92CBC">
          <w:type w:val="continuous"/>
          <w:pgSz w:w="12240" w:h="20160" w:code="5"/>
          <w:pgMar w:top="1418" w:right="1134" w:bottom="1418" w:left="1134" w:header="720" w:footer="720" w:gutter="0"/>
          <w:cols w:num="2" w:space="708"/>
          <w:docGrid w:linePitch="360"/>
        </w:sectPr>
      </w:pPr>
    </w:p>
    <w:p w14:paraId="222B8D3C" w14:textId="77777777" w:rsidR="00F10B65" w:rsidRDefault="00F10B65" w:rsidP="00E92CBC">
      <w:pPr>
        <w:shd w:val="clear" w:color="auto" w:fill="FFFFFF"/>
        <w:spacing w:line="360" w:lineRule="auto"/>
        <w:jc w:val="both"/>
        <w:rPr>
          <w:rFonts w:ascii="Calibri" w:hAnsi="Calibri" w:cs="Calibri"/>
          <w:szCs w:val="18"/>
          <w:lang w:eastAsia="es-CL"/>
        </w:rPr>
      </w:pPr>
    </w:p>
    <w:p w14:paraId="374CB1B5" w14:textId="1909A5D5" w:rsidR="00F10B65" w:rsidRDefault="0007194D" w:rsidP="00E92CBC">
      <w:pPr>
        <w:shd w:val="clear" w:color="auto" w:fill="FFFFFF"/>
        <w:spacing w:line="360" w:lineRule="auto"/>
        <w:jc w:val="both"/>
        <w:rPr>
          <w:rFonts w:ascii="Calibri" w:hAnsi="Calibri" w:cs="Calibri"/>
          <w:szCs w:val="18"/>
          <w:lang w:eastAsia="es-CL"/>
        </w:rPr>
      </w:pPr>
      <w:r w:rsidRPr="00E92CBC">
        <w:rPr>
          <w:rFonts w:ascii="Calibri" w:hAnsi="Calibri" w:cs="Calibri"/>
          <w:szCs w:val="18"/>
          <w:lang w:eastAsia="es-CL"/>
        </w:rPr>
        <w:t>Con la cuenta regresiva en marcha hacia la Revista de Reclutas, el Batallón se prepara para cerrar esta primera etapa de su vida naval.</w:t>
      </w:r>
      <w:r w:rsidR="00225B6E" w:rsidRPr="00E92CBC">
        <w:rPr>
          <w:rFonts w:ascii="Calibri" w:hAnsi="Calibri" w:cs="Calibri"/>
          <w:szCs w:val="18"/>
          <w:lang w:eastAsia="es-CL"/>
        </w:rPr>
        <w:t xml:space="preserve"> </w:t>
      </w:r>
      <w:r w:rsidR="00F10B65">
        <w:rPr>
          <w:rStyle w:val="Refdenotaalpie"/>
          <w:rFonts w:ascii="Calibri" w:hAnsi="Calibri" w:cs="Calibri"/>
          <w:szCs w:val="18"/>
          <w:lang w:eastAsia="es-CL"/>
        </w:rPr>
        <w:footnoteReference w:id="1"/>
      </w:r>
    </w:p>
    <w:p w14:paraId="2A700047" w14:textId="77777777" w:rsidR="00F10B65" w:rsidRPr="00F10B65" w:rsidRDefault="00F10B65" w:rsidP="00F10B65">
      <w:pPr>
        <w:rPr>
          <w:rFonts w:ascii="Calibri" w:hAnsi="Calibri" w:cs="Calibri"/>
          <w:szCs w:val="18"/>
          <w:lang w:eastAsia="es-CL"/>
        </w:rPr>
      </w:pPr>
    </w:p>
    <w:p w14:paraId="6DD8A7CD" w14:textId="77777777" w:rsidR="00F10B65" w:rsidRPr="00F10B65" w:rsidRDefault="00F10B65" w:rsidP="00F10B65">
      <w:pPr>
        <w:rPr>
          <w:rFonts w:ascii="Calibri" w:hAnsi="Calibri" w:cs="Calibri"/>
          <w:szCs w:val="18"/>
          <w:lang w:eastAsia="es-CL"/>
        </w:rPr>
      </w:pPr>
    </w:p>
    <w:p w14:paraId="13831306" w14:textId="2BAA5B6F" w:rsidR="00F10B65" w:rsidRDefault="00F10B65" w:rsidP="00F10B65">
      <w:pPr>
        <w:rPr>
          <w:rFonts w:ascii="Calibri" w:hAnsi="Calibri" w:cs="Calibri"/>
          <w:szCs w:val="18"/>
          <w:lang w:eastAsia="es-CL"/>
        </w:rPr>
      </w:pPr>
    </w:p>
    <w:p w14:paraId="418283D2" w14:textId="4707E89A" w:rsidR="00F10B65" w:rsidRDefault="00F10B65" w:rsidP="00F10B65">
      <w:pPr>
        <w:jc w:val="right"/>
        <w:rPr>
          <w:rFonts w:ascii="Calibri" w:hAnsi="Calibri" w:cs="Calibri"/>
          <w:szCs w:val="18"/>
          <w:lang w:eastAsia="es-CL"/>
        </w:rPr>
      </w:pPr>
    </w:p>
    <w:p w14:paraId="15734991" w14:textId="02DA0F8E" w:rsidR="00F10B65" w:rsidRDefault="00F10B65" w:rsidP="00F10B65">
      <w:pPr>
        <w:rPr>
          <w:rFonts w:ascii="Calibri" w:hAnsi="Calibri" w:cs="Calibri"/>
          <w:szCs w:val="18"/>
          <w:lang w:eastAsia="es-CL"/>
        </w:rPr>
      </w:pPr>
    </w:p>
    <w:p w14:paraId="02935FD4" w14:textId="77777777" w:rsidR="0007194D" w:rsidRPr="00F10B65" w:rsidRDefault="0007194D" w:rsidP="00F10B65">
      <w:pPr>
        <w:rPr>
          <w:rFonts w:ascii="Calibri" w:hAnsi="Calibri" w:cs="Calibri"/>
          <w:szCs w:val="18"/>
          <w:lang w:eastAsia="es-CL"/>
        </w:rPr>
        <w:sectPr w:rsidR="0007194D" w:rsidRPr="00F10B65" w:rsidSect="00E92CBC">
          <w:type w:val="continuous"/>
          <w:pgSz w:w="12240" w:h="20160" w:code="5"/>
          <w:pgMar w:top="1418" w:right="1134" w:bottom="1418" w:left="1134" w:header="720" w:footer="720" w:gutter="0"/>
          <w:cols w:space="708"/>
          <w:docGrid w:linePitch="360"/>
        </w:sectPr>
      </w:pPr>
    </w:p>
    <w:p w14:paraId="41F79DB9" w14:textId="0AEB2DFB" w:rsidR="0007194D" w:rsidRPr="00F10B65" w:rsidRDefault="009006E2" w:rsidP="00F10B65">
      <w:pPr>
        <w:spacing w:line="360" w:lineRule="auto"/>
        <w:jc w:val="center"/>
        <w:rPr>
          <w:rFonts w:ascii="Arial" w:hAnsi="Arial" w:cs="Arial"/>
          <w:b/>
          <w:sz w:val="32"/>
          <w:szCs w:val="16"/>
        </w:rPr>
      </w:pPr>
      <w:r w:rsidRPr="00F10B65">
        <w:rPr>
          <w:rFonts w:ascii="Arial" w:hAnsi="Arial" w:cs="Arial"/>
          <w:b/>
          <w:sz w:val="32"/>
          <w:szCs w:val="16"/>
        </w:rPr>
        <w:lastRenderedPageBreak/>
        <w:t>La armada y la navegación.</w:t>
      </w:r>
    </w:p>
    <w:p w14:paraId="536AA303" w14:textId="77777777" w:rsidR="0007194D" w:rsidRPr="0007194D" w:rsidRDefault="0007194D" w:rsidP="0007194D">
      <w:pPr>
        <w:spacing w:line="360" w:lineRule="auto"/>
        <w:jc w:val="center"/>
        <w:rPr>
          <w:sz w:val="16"/>
          <w:szCs w:val="16"/>
        </w:rPr>
      </w:pPr>
    </w:p>
    <w:p w14:paraId="55D77AF8" w14:textId="4587B9CF" w:rsidR="009006E2" w:rsidRPr="000E7D9C" w:rsidRDefault="0007194D" w:rsidP="00F10B65">
      <w:pPr>
        <w:pStyle w:val="NormalWeb"/>
        <w:numPr>
          <w:ilvl w:val="0"/>
          <w:numId w:val="4"/>
        </w:numPr>
        <w:spacing w:before="0" w:beforeAutospacing="0" w:after="0" w:afterAutospacing="0" w:line="276" w:lineRule="auto"/>
        <w:rPr>
          <w:rFonts w:ascii="Arial" w:hAnsi="Arial" w:cs="Arial"/>
          <w:b/>
          <w:szCs w:val="18"/>
          <w:lang w:val="es-ES" w:eastAsia="es-CL"/>
        </w:rPr>
      </w:pPr>
      <w:r w:rsidRPr="000E7D9C">
        <w:rPr>
          <w:rFonts w:ascii="Arial" w:hAnsi="Arial" w:cs="Arial"/>
          <w:b/>
          <w:szCs w:val="18"/>
          <w:lang w:val="es-ES" w:eastAsia="es-CL"/>
        </w:rPr>
        <w:t>Tipos de barcos</w:t>
      </w:r>
      <w:r w:rsidR="00F10B65" w:rsidRPr="000E7D9C">
        <w:rPr>
          <w:rFonts w:ascii="Arial" w:hAnsi="Arial" w:cs="Arial"/>
          <w:b/>
          <w:szCs w:val="18"/>
          <w:lang w:val="es-ES" w:eastAsia="es-CL"/>
        </w:rPr>
        <w:tab/>
      </w:r>
    </w:p>
    <w:p w14:paraId="42466621" w14:textId="3FAC737E" w:rsidR="0007194D" w:rsidRPr="000E7D9C" w:rsidRDefault="0007194D" w:rsidP="000E7D9C">
      <w:pPr>
        <w:pStyle w:val="NormalWeb"/>
        <w:numPr>
          <w:ilvl w:val="1"/>
          <w:numId w:val="4"/>
        </w:numPr>
        <w:spacing w:before="0" w:beforeAutospacing="0" w:after="0" w:afterAutospacing="0" w:line="276" w:lineRule="auto"/>
        <w:rPr>
          <w:rFonts w:ascii="Arial" w:hAnsi="Arial" w:cs="Arial"/>
          <w:b/>
          <w:szCs w:val="18"/>
          <w:lang w:val="es-ES" w:eastAsia="es-CL"/>
        </w:rPr>
      </w:pPr>
      <w:r w:rsidRPr="000E7D9C">
        <w:rPr>
          <w:rFonts w:ascii="Arial" w:hAnsi="Arial" w:cs="Arial"/>
          <w:b/>
          <w:szCs w:val="18"/>
          <w:lang w:val="es-ES" w:eastAsia="es-CL"/>
        </w:rPr>
        <w:t>Barcos de guerra</w:t>
      </w:r>
    </w:p>
    <w:p w14:paraId="21C8CAB2" w14:textId="34574E77" w:rsidR="0007194D" w:rsidRPr="00F10B65" w:rsidRDefault="0007194D" w:rsidP="000E7D9C">
      <w:pPr>
        <w:pStyle w:val="NormalWeb"/>
        <w:numPr>
          <w:ilvl w:val="2"/>
          <w:numId w:val="4"/>
        </w:numPr>
        <w:spacing w:before="0" w:beforeAutospacing="0" w:after="0" w:afterAutospacing="0" w:line="276" w:lineRule="auto"/>
        <w:rPr>
          <w:rFonts w:ascii="Arial" w:hAnsi="Arial" w:cs="Arial"/>
          <w:szCs w:val="18"/>
          <w:lang w:val="es-ES" w:eastAsia="es-CL"/>
        </w:rPr>
      </w:pPr>
      <w:r w:rsidRPr="00F10B65">
        <w:rPr>
          <w:rFonts w:ascii="Arial" w:hAnsi="Arial" w:cs="Arial"/>
          <w:szCs w:val="18"/>
          <w:lang w:val="es-ES" w:eastAsia="es-CL"/>
        </w:rPr>
        <w:t>Portaviones</w:t>
      </w:r>
      <w:r w:rsidR="00F10B65">
        <w:rPr>
          <w:rFonts w:ascii="Arial" w:hAnsi="Arial" w:cs="Arial"/>
          <w:szCs w:val="18"/>
          <w:lang w:val="es-ES" w:eastAsia="es-CL"/>
        </w:rPr>
        <w:tab/>
      </w:r>
      <w:r w:rsidR="00F10B65">
        <w:rPr>
          <w:rFonts w:ascii="Arial" w:hAnsi="Arial" w:cs="Arial"/>
          <w:szCs w:val="18"/>
          <w:lang w:val="es-ES" w:eastAsia="es-CL"/>
        </w:rPr>
        <w:tab/>
      </w:r>
    </w:p>
    <w:p w14:paraId="2F14C5D0" w14:textId="77777777" w:rsidR="0007194D" w:rsidRPr="00F10B65" w:rsidRDefault="0007194D" w:rsidP="000E7D9C">
      <w:pPr>
        <w:pStyle w:val="NormalWeb"/>
        <w:numPr>
          <w:ilvl w:val="2"/>
          <w:numId w:val="4"/>
        </w:numPr>
        <w:spacing w:before="0" w:beforeAutospacing="0" w:after="0" w:afterAutospacing="0" w:line="276" w:lineRule="auto"/>
        <w:rPr>
          <w:rFonts w:ascii="Arial" w:hAnsi="Arial" w:cs="Arial"/>
          <w:szCs w:val="18"/>
          <w:lang w:val="es-ES" w:eastAsia="es-CL"/>
        </w:rPr>
      </w:pPr>
      <w:r w:rsidRPr="00F10B65">
        <w:rPr>
          <w:rFonts w:ascii="Arial" w:hAnsi="Arial" w:cs="Arial"/>
          <w:szCs w:val="18"/>
          <w:lang w:val="es-ES" w:eastAsia="es-CL"/>
        </w:rPr>
        <w:t>Submarinos</w:t>
      </w:r>
    </w:p>
    <w:p w14:paraId="4AF58A6A" w14:textId="77777777" w:rsidR="0007194D" w:rsidRPr="00F10B65" w:rsidRDefault="0007194D" w:rsidP="000E7D9C">
      <w:pPr>
        <w:pStyle w:val="NormalWeb"/>
        <w:numPr>
          <w:ilvl w:val="2"/>
          <w:numId w:val="4"/>
        </w:numPr>
        <w:spacing w:before="0" w:beforeAutospacing="0" w:after="0" w:afterAutospacing="0" w:line="276" w:lineRule="auto"/>
        <w:rPr>
          <w:rFonts w:ascii="Arial" w:hAnsi="Arial" w:cs="Arial"/>
          <w:szCs w:val="18"/>
          <w:lang w:val="es-ES" w:eastAsia="es-CL"/>
        </w:rPr>
      </w:pPr>
      <w:r w:rsidRPr="00F10B65">
        <w:rPr>
          <w:rFonts w:ascii="Arial" w:hAnsi="Arial" w:cs="Arial"/>
          <w:szCs w:val="18"/>
          <w:lang w:val="es-ES" w:eastAsia="es-CL"/>
        </w:rPr>
        <w:t>Destructor</w:t>
      </w:r>
    </w:p>
    <w:p w14:paraId="48CBD3C8" w14:textId="77777777" w:rsidR="0007194D" w:rsidRPr="000E7D9C" w:rsidRDefault="0007194D" w:rsidP="000E7D9C">
      <w:pPr>
        <w:pStyle w:val="NormalWeb"/>
        <w:numPr>
          <w:ilvl w:val="1"/>
          <w:numId w:val="4"/>
        </w:numPr>
        <w:spacing w:before="0" w:beforeAutospacing="0" w:after="0" w:afterAutospacing="0" w:line="276" w:lineRule="auto"/>
        <w:rPr>
          <w:rFonts w:ascii="Arial" w:hAnsi="Arial" w:cs="Arial"/>
          <w:b/>
          <w:szCs w:val="18"/>
          <w:lang w:val="es-ES" w:eastAsia="es-CL"/>
        </w:rPr>
      </w:pPr>
      <w:r w:rsidRPr="000E7D9C">
        <w:rPr>
          <w:rFonts w:ascii="Arial" w:hAnsi="Arial" w:cs="Arial"/>
          <w:b/>
          <w:szCs w:val="18"/>
          <w:lang w:val="es-ES" w:eastAsia="es-CL"/>
        </w:rPr>
        <w:t>Barcos mercantes</w:t>
      </w:r>
    </w:p>
    <w:p w14:paraId="4E88803D" w14:textId="77777777" w:rsidR="0007194D" w:rsidRPr="00F10B65" w:rsidRDefault="0007194D" w:rsidP="000E7D9C">
      <w:pPr>
        <w:pStyle w:val="NormalWeb"/>
        <w:numPr>
          <w:ilvl w:val="2"/>
          <w:numId w:val="4"/>
        </w:numPr>
        <w:spacing w:before="0" w:beforeAutospacing="0" w:after="0" w:afterAutospacing="0" w:line="276" w:lineRule="auto"/>
        <w:rPr>
          <w:rFonts w:ascii="Arial" w:hAnsi="Arial" w:cs="Arial"/>
          <w:szCs w:val="18"/>
          <w:lang w:val="es-ES" w:eastAsia="es-CL"/>
        </w:rPr>
      </w:pPr>
      <w:r w:rsidRPr="00F10B65">
        <w:rPr>
          <w:rFonts w:ascii="Arial" w:hAnsi="Arial" w:cs="Arial"/>
          <w:szCs w:val="18"/>
          <w:lang w:val="es-ES" w:eastAsia="es-CL"/>
        </w:rPr>
        <w:t>Cargueros</w:t>
      </w:r>
    </w:p>
    <w:p w14:paraId="65AC832B" w14:textId="77777777" w:rsidR="0007194D" w:rsidRPr="00F10B65" w:rsidRDefault="0007194D" w:rsidP="000E7D9C">
      <w:pPr>
        <w:pStyle w:val="NormalWeb"/>
        <w:numPr>
          <w:ilvl w:val="2"/>
          <w:numId w:val="4"/>
        </w:numPr>
        <w:spacing w:before="0" w:beforeAutospacing="0" w:after="0" w:afterAutospacing="0" w:line="276" w:lineRule="auto"/>
        <w:rPr>
          <w:rFonts w:ascii="Arial" w:hAnsi="Arial" w:cs="Arial"/>
          <w:szCs w:val="18"/>
          <w:lang w:val="es-ES" w:eastAsia="es-CL"/>
        </w:rPr>
      </w:pPr>
      <w:r w:rsidRPr="00F10B65">
        <w:rPr>
          <w:rFonts w:ascii="Arial" w:hAnsi="Arial" w:cs="Arial"/>
          <w:szCs w:val="18"/>
          <w:lang w:val="es-ES" w:eastAsia="es-CL"/>
        </w:rPr>
        <w:t>Petroleros</w:t>
      </w:r>
    </w:p>
    <w:p w14:paraId="2630EEC0" w14:textId="77777777" w:rsidR="0007194D" w:rsidRPr="00F10B65" w:rsidRDefault="0007194D" w:rsidP="000E7D9C">
      <w:pPr>
        <w:pStyle w:val="NormalWeb"/>
        <w:numPr>
          <w:ilvl w:val="2"/>
          <w:numId w:val="4"/>
        </w:numPr>
        <w:spacing w:before="0" w:beforeAutospacing="0" w:after="0" w:afterAutospacing="0" w:line="276" w:lineRule="auto"/>
        <w:rPr>
          <w:rFonts w:ascii="Arial" w:hAnsi="Arial" w:cs="Arial"/>
          <w:szCs w:val="18"/>
          <w:lang w:val="es-ES" w:eastAsia="es-CL"/>
        </w:rPr>
      </w:pPr>
      <w:r w:rsidRPr="00F10B65">
        <w:rPr>
          <w:rFonts w:ascii="Arial" w:hAnsi="Arial" w:cs="Arial"/>
          <w:szCs w:val="18"/>
          <w:lang w:val="es-ES" w:eastAsia="es-CL"/>
        </w:rPr>
        <w:t>Buques de carga refrigerada</w:t>
      </w:r>
    </w:p>
    <w:p w14:paraId="3E440554" w14:textId="77777777" w:rsidR="0007194D" w:rsidRPr="000E7D9C" w:rsidRDefault="0007194D" w:rsidP="000E7D9C">
      <w:pPr>
        <w:pStyle w:val="NormalWeb"/>
        <w:numPr>
          <w:ilvl w:val="1"/>
          <w:numId w:val="4"/>
        </w:numPr>
        <w:spacing w:before="0" w:beforeAutospacing="0" w:after="0" w:afterAutospacing="0" w:line="276" w:lineRule="auto"/>
        <w:rPr>
          <w:rFonts w:ascii="Arial" w:hAnsi="Arial" w:cs="Arial"/>
          <w:b/>
          <w:szCs w:val="18"/>
          <w:lang w:val="es-ES" w:eastAsia="es-CL"/>
        </w:rPr>
      </w:pPr>
      <w:r w:rsidRPr="000E7D9C">
        <w:rPr>
          <w:rFonts w:ascii="Arial" w:hAnsi="Arial" w:cs="Arial"/>
          <w:b/>
          <w:szCs w:val="18"/>
          <w:lang w:val="es-ES" w:eastAsia="es-CL"/>
        </w:rPr>
        <w:t>Barcos de investigación</w:t>
      </w:r>
    </w:p>
    <w:p w14:paraId="528D4F97" w14:textId="77777777" w:rsidR="0007194D" w:rsidRPr="00F10B65" w:rsidRDefault="0007194D" w:rsidP="000E7D9C">
      <w:pPr>
        <w:pStyle w:val="NormalWeb"/>
        <w:numPr>
          <w:ilvl w:val="2"/>
          <w:numId w:val="4"/>
        </w:numPr>
        <w:spacing w:before="0" w:beforeAutospacing="0" w:after="0" w:afterAutospacing="0" w:line="276" w:lineRule="auto"/>
        <w:rPr>
          <w:rFonts w:ascii="Arial" w:hAnsi="Arial" w:cs="Arial"/>
          <w:szCs w:val="18"/>
          <w:lang w:val="es-ES" w:eastAsia="es-CL"/>
        </w:rPr>
      </w:pPr>
      <w:r w:rsidRPr="00F10B65">
        <w:rPr>
          <w:rFonts w:ascii="Arial" w:hAnsi="Arial" w:cs="Arial"/>
          <w:szCs w:val="18"/>
          <w:lang w:val="es-ES" w:eastAsia="es-CL"/>
        </w:rPr>
        <w:t>Barcos oceanográficos</w:t>
      </w:r>
    </w:p>
    <w:p w14:paraId="12333929" w14:textId="77777777" w:rsidR="0007194D" w:rsidRPr="00F10B65" w:rsidRDefault="0007194D" w:rsidP="000E7D9C">
      <w:pPr>
        <w:pStyle w:val="NormalWeb"/>
        <w:numPr>
          <w:ilvl w:val="2"/>
          <w:numId w:val="4"/>
        </w:numPr>
        <w:spacing w:before="0" w:beforeAutospacing="0" w:after="0" w:afterAutospacing="0" w:line="276" w:lineRule="auto"/>
        <w:rPr>
          <w:rFonts w:ascii="Arial" w:hAnsi="Arial" w:cs="Arial"/>
          <w:szCs w:val="18"/>
          <w:lang w:val="es-ES" w:eastAsia="es-CL"/>
        </w:rPr>
      </w:pPr>
      <w:r w:rsidRPr="00F10B65">
        <w:rPr>
          <w:rFonts w:ascii="Arial" w:hAnsi="Arial" w:cs="Arial"/>
          <w:szCs w:val="18"/>
          <w:lang w:val="es-ES" w:eastAsia="es-CL"/>
        </w:rPr>
        <w:t>Buques de investigación científica</w:t>
      </w:r>
    </w:p>
    <w:p w14:paraId="5224A38C" w14:textId="77777777" w:rsidR="0007194D" w:rsidRPr="000E7D9C" w:rsidRDefault="0007194D" w:rsidP="00F10B65">
      <w:pPr>
        <w:pStyle w:val="NormalWeb"/>
        <w:numPr>
          <w:ilvl w:val="0"/>
          <w:numId w:val="4"/>
        </w:numPr>
        <w:spacing w:before="0" w:beforeAutospacing="0" w:after="0" w:afterAutospacing="0" w:line="276" w:lineRule="auto"/>
        <w:rPr>
          <w:rFonts w:ascii="Arial" w:hAnsi="Arial" w:cs="Arial"/>
          <w:b/>
          <w:szCs w:val="18"/>
          <w:lang w:val="es-ES" w:eastAsia="es-CL"/>
        </w:rPr>
      </w:pPr>
      <w:r w:rsidRPr="000E7D9C">
        <w:rPr>
          <w:rFonts w:ascii="Arial" w:hAnsi="Arial" w:cs="Arial"/>
          <w:b/>
          <w:szCs w:val="18"/>
          <w:lang w:val="es-ES" w:eastAsia="es-CL"/>
        </w:rPr>
        <w:t>Tácticas y estrategias navales</w:t>
      </w:r>
    </w:p>
    <w:p w14:paraId="62A320E7" w14:textId="77777777" w:rsidR="0007194D" w:rsidRPr="000E7D9C" w:rsidRDefault="0007194D" w:rsidP="000E7D9C">
      <w:pPr>
        <w:pStyle w:val="NormalWeb"/>
        <w:numPr>
          <w:ilvl w:val="1"/>
          <w:numId w:val="4"/>
        </w:numPr>
        <w:spacing w:before="0" w:beforeAutospacing="0" w:after="0" w:afterAutospacing="0" w:line="276" w:lineRule="auto"/>
        <w:rPr>
          <w:rFonts w:ascii="Arial" w:hAnsi="Arial" w:cs="Arial"/>
          <w:b/>
          <w:szCs w:val="18"/>
          <w:lang w:val="es-ES" w:eastAsia="es-CL"/>
        </w:rPr>
      </w:pPr>
      <w:r w:rsidRPr="000E7D9C">
        <w:rPr>
          <w:rFonts w:ascii="Arial" w:hAnsi="Arial" w:cs="Arial"/>
          <w:b/>
          <w:szCs w:val="18"/>
          <w:lang w:val="es-ES" w:eastAsia="es-CL"/>
        </w:rPr>
        <w:t>Estrategias de combate</w:t>
      </w:r>
    </w:p>
    <w:p w14:paraId="27321F1A" w14:textId="77777777" w:rsidR="0007194D" w:rsidRPr="00F10B65" w:rsidRDefault="0007194D" w:rsidP="000E7D9C">
      <w:pPr>
        <w:pStyle w:val="NormalWeb"/>
        <w:numPr>
          <w:ilvl w:val="2"/>
          <w:numId w:val="4"/>
        </w:numPr>
        <w:spacing w:before="0" w:beforeAutospacing="0" w:after="0" w:afterAutospacing="0" w:line="276" w:lineRule="auto"/>
        <w:rPr>
          <w:rFonts w:ascii="Arial" w:hAnsi="Arial" w:cs="Arial"/>
          <w:szCs w:val="18"/>
          <w:lang w:val="es-ES" w:eastAsia="es-CL"/>
        </w:rPr>
      </w:pPr>
      <w:r w:rsidRPr="00F10B65">
        <w:rPr>
          <w:rFonts w:ascii="Arial" w:hAnsi="Arial" w:cs="Arial"/>
          <w:szCs w:val="18"/>
          <w:lang w:val="es-ES" w:eastAsia="es-CL"/>
        </w:rPr>
        <w:t>Guerra de flotillas</w:t>
      </w:r>
    </w:p>
    <w:p w14:paraId="48DFF279" w14:textId="77777777" w:rsidR="0007194D" w:rsidRPr="00F10B65" w:rsidRDefault="0007194D" w:rsidP="000E7D9C">
      <w:pPr>
        <w:pStyle w:val="NormalWeb"/>
        <w:numPr>
          <w:ilvl w:val="2"/>
          <w:numId w:val="4"/>
        </w:numPr>
        <w:spacing w:before="0" w:beforeAutospacing="0" w:after="0" w:afterAutospacing="0" w:line="276" w:lineRule="auto"/>
        <w:rPr>
          <w:rFonts w:ascii="Arial" w:hAnsi="Arial" w:cs="Arial"/>
          <w:szCs w:val="18"/>
          <w:lang w:val="es-ES" w:eastAsia="es-CL"/>
        </w:rPr>
      </w:pPr>
      <w:r w:rsidRPr="00F10B65">
        <w:rPr>
          <w:rFonts w:ascii="Arial" w:hAnsi="Arial" w:cs="Arial"/>
          <w:szCs w:val="18"/>
          <w:lang w:val="es-ES" w:eastAsia="es-CL"/>
        </w:rPr>
        <w:t>Ataques aéreos coordinados</w:t>
      </w:r>
    </w:p>
    <w:p w14:paraId="5265F77A" w14:textId="77777777" w:rsidR="0007194D" w:rsidRPr="00F10B65" w:rsidRDefault="0007194D" w:rsidP="000E7D9C">
      <w:pPr>
        <w:pStyle w:val="NormalWeb"/>
        <w:numPr>
          <w:ilvl w:val="2"/>
          <w:numId w:val="4"/>
        </w:numPr>
        <w:spacing w:before="0" w:beforeAutospacing="0" w:after="0" w:afterAutospacing="0" w:line="276" w:lineRule="auto"/>
        <w:rPr>
          <w:rFonts w:ascii="Arial" w:hAnsi="Arial" w:cs="Arial"/>
          <w:szCs w:val="18"/>
          <w:lang w:val="es-ES" w:eastAsia="es-CL"/>
        </w:rPr>
      </w:pPr>
      <w:r w:rsidRPr="00F10B65">
        <w:rPr>
          <w:rFonts w:ascii="Arial" w:hAnsi="Arial" w:cs="Arial"/>
          <w:szCs w:val="18"/>
          <w:lang w:val="es-ES" w:eastAsia="es-CL"/>
        </w:rPr>
        <w:t>Asalto anfibio</w:t>
      </w:r>
    </w:p>
    <w:p w14:paraId="2CD3F643" w14:textId="77777777" w:rsidR="0007194D" w:rsidRPr="000E7D9C" w:rsidRDefault="0007194D" w:rsidP="000E7D9C">
      <w:pPr>
        <w:pStyle w:val="NormalWeb"/>
        <w:numPr>
          <w:ilvl w:val="1"/>
          <w:numId w:val="4"/>
        </w:numPr>
        <w:spacing w:before="0" w:beforeAutospacing="0" w:after="0" w:afterAutospacing="0" w:line="276" w:lineRule="auto"/>
        <w:rPr>
          <w:rFonts w:ascii="Arial" w:hAnsi="Arial" w:cs="Arial"/>
          <w:b/>
          <w:szCs w:val="18"/>
          <w:lang w:val="es-ES" w:eastAsia="es-CL"/>
        </w:rPr>
      </w:pPr>
      <w:r w:rsidRPr="000E7D9C">
        <w:rPr>
          <w:rFonts w:ascii="Arial" w:hAnsi="Arial" w:cs="Arial"/>
          <w:b/>
          <w:szCs w:val="18"/>
          <w:lang w:val="es-ES" w:eastAsia="es-CL"/>
        </w:rPr>
        <w:t>Defensa naval</w:t>
      </w:r>
    </w:p>
    <w:p w14:paraId="5A9B343E" w14:textId="77777777" w:rsidR="0007194D" w:rsidRPr="00F10B65" w:rsidRDefault="0007194D" w:rsidP="000E7D9C">
      <w:pPr>
        <w:pStyle w:val="NormalWeb"/>
        <w:numPr>
          <w:ilvl w:val="2"/>
          <w:numId w:val="4"/>
        </w:numPr>
        <w:spacing w:before="0" w:beforeAutospacing="0" w:after="0" w:afterAutospacing="0" w:line="276" w:lineRule="auto"/>
        <w:rPr>
          <w:rFonts w:ascii="Arial" w:hAnsi="Arial" w:cs="Arial"/>
          <w:szCs w:val="18"/>
          <w:lang w:val="es-ES" w:eastAsia="es-CL"/>
        </w:rPr>
      </w:pPr>
      <w:r w:rsidRPr="00F10B65">
        <w:rPr>
          <w:rFonts w:ascii="Arial" w:hAnsi="Arial" w:cs="Arial"/>
          <w:szCs w:val="18"/>
          <w:lang w:val="es-ES" w:eastAsia="es-CL"/>
        </w:rPr>
        <w:t>Defensa contra misiles</w:t>
      </w:r>
    </w:p>
    <w:p w14:paraId="0F300871" w14:textId="77777777" w:rsidR="0007194D" w:rsidRPr="00F10B65" w:rsidRDefault="0007194D" w:rsidP="000E7D9C">
      <w:pPr>
        <w:pStyle w:val="NormalWeb"/>
        <w:numPr>
          <w:ilvl w:val="2"/>
          <w:numId w:val="4"/>
        </w:numPr>
        <w:spacing w:before="0" w:beforeAutospacing="0" w:after="0" w:afterAutospacing="0" w:line="276" w:lineRule="auto"/>
        <w:rPr>
          <w:rFonts w:ascii="Arial" w:hAnsi="Arial" w:cs="Arial"/>
          <w:szCs w:val="18"/>
          <w:lang w:val="es-ES" w:eastAsia="es-CL"/>
        </w:rPr>
      </w:pPr>
      <w:r w:rsidRPr="00F10B65">
        <w:rPr>
          <w:rFonts w:ascii="Arial" w:hAnsi="Arial" w:cs="Arial"/>
          <w:szCs w:val="18"/>
          <w:lang w:val="es-ES" w:eastAsia="es-CL"/>
        </w:rPr>
        <w:t>Sistemas de radar y vigilancia</w:t>
      </w:r>
    </w:p>
    <w:p w14:paraId="40C08954" w14:textId="2CF71A1E" w:rsidR="0007194D" w:rsidRPr="00F10B65" w:rsidRDefault="0007194D" w:rsidP="000E7D9C">
      <w:pPr>
        <w:pStyle w:val="NormalWeb"/>
        <w:numPr>
          <w:ilvl w:val="2"/>
          <w:numId w:val="4"/>
        </w:numPr>
        <w:spacing w:before="0" w:beforeAutospacing="0" w:after="0" w:afterAutospacing="0" w:line="276" w:lineRule="auto"/>
        <w:rPr>
          <w:rFonts w:ascii="Arial" w:hAnsi="Arial" w:cs="Arial"/>
          <w:szCs w:val="18"/>
          <w:lang w:val="es-ES" w:eastAsia="es-CL"/>
        </w:rPr>
      </w:pPr>
      <w:r w:rsidRPr="00F10B65">
        <w:rPr>
          <w:rFonts w:ascii="Arial" w:hAnsi="Arial" w:cs="Arial"/>
          <w:szCs w:val="18"/>
          <w:lang w:val="es-ES" w:eastAsia="es-CL"/>
        </w:rPr>
        <w:t>Defensa antiaérea</w:t>
      </w:r>
    </w:p>
    <w:p w14:paraId="356130C9" w14:textId="77777777" w:rsidR="0007194D" w:rsidRPr="000E7D9C" w:rsidRDefault="0007194D" w:rsidP="000E7D9C">
      <w:pPr>
        <w:pStyle w:val="NormalWeb"/>
        <w:numPr>
          <w:ilvl w:val="1"/>
          <w:numId w:val="4"/>
        </w:numPr>
        <w:spacing w:before="0" w:beforeAutospacing="0" w:after="0" w:afterAutospacing="0" w:line="276" w:lineRule="auto"/>
        <w:rPr>
          <w:rFonts w:ascii="Arial" w:hAnsi="Arial" w:cs="Arial"/>
          <w:b/>
          <w:szCs w:val="18"/>
          <w:lang w:val="es-ES" w:eastAsia="es-CL"/>
        </w:rPr>
      </w:pPr>
      <w:r w:rsidRPr="000E7D9C">
        <w:rPr>
          <w:rFonts w:ascii="Arial" w:hAnsi="Arial" w:cs="Arial"/>
          <w:b/>
          <w:szCs w:val="18"/>
          <w:lang w:val="es-ES" w:eastAsia="es-CL"/>
        </w:rPr>
        <w:t>Operaciones submarinas</w:t>
      </w:r>
    </w:p>
    <w:p w14:paraId="6C995D9E" w14:textId="77777777" w:rsidR="0007194D" w:rsidRPr="00F10B65" w:rsidRDefault="0007194D" w:rsidP="000E7D9C">
      <w:pPr>
        <w:pStyle w:val="NormalWeb"/>
        <w:numPr>
          <w:ilvl w:val="2"/>
          <w:numId w:val="4"/>
        </w:numPr>
        <w:spacing w:before="0" w:beforeAutospacing="0" w:after="0" w:afterAutospacing="0" w:line="276" w:lineRule="auto"/>
        <w:rPr>
          <w:rFonts w:ascii="Arial" w:hAnsi="Arial" w:cs="Arial"/>
          <w:szCs w:val="18"/>
          <w:lang w:val="es-ES" w:eastAsia="es-CL"/>
        </w:rPr>
      </w:pPr>
      <w:r w:rsidRPr="00F10B65">
        <w:rPr>
          <w:rFonts w:ascii="Arial" w:hAnsi="Arial" w:cs="Arial"/>
          <w:szCs w:val="18"/>
          <w:lang w:val="es-ES" w:eastAsia="es-CL"/>
        </w:rPr>
        <w:t>Patrullaje en zonas estratégicas</w:t>
      </w:r>
    </w:p>
    <w:p w14:paraId="52A964FE" w14:textId="77777777" w:rsidR="0007194D" w:rsidRPr="00F10B65" w:rsidRDefault="0007194D" w:rsidP="000E7D9C">
      <w:pPr>
        <w:pStyle w:val="NormalWeb"/>
        <w:numPr>
          <w:ilvl w:val="2"/>
          <w:numId w:val="4"/>
        </w:numPr>
        <w:spacing w:before="0" w:beforeAutospacing="0" w:after="0" w:afterAutospacing="0" w:line="276" w:lineRule="auto"/>
        <w:rPr>
          <w:rFonts w:ascii="Arial" w:hAnsi="Arial" w:cs="Arial"/>
          <w:szCs w:val="18"/>
          <w:lang w:val="es-ES" w:eastAsia="es-CL"/>
        </w:rPr>
      </w:pPr>
      <w:r w:rsidRPr="00F10B65">
        <w:rPr>
          <w:rFonts w:ascii="Arial" w:hAnsi="Arial" w:cs="Arial"/>
          <w:szCs w:val="18"/>
          <w:lang w:val="es-ES" w:eastAsia="es-CL"/>
        </w:rPr>
        <w:t>Guerra submarina</w:t>
      </w:r>
    </w:p>
    <w:p w14:paraId="47944202" w14:textId="77777777" w:rsidR="0007194D" w:rsidRPr="00F10B65" w:rsidRDefault="0007194D" w:rsidP="000E7D9C">
      <w:pPr>
        <w:pStyle w:val="NormalWeb"/>
        <w:numPr>
          <w:ilvl w:val="2"/>
          <w:numId w:val="4"/>
        </w:numPr>
        <w:spacing w:before="0" w:beforeAutospacing="0" w:after="0" w:afterAutospacing="0" w:line="276" w:lineRule="auto"/>
        <w:rPr>
          <w:rFonts w:ascii="Arial" w:hAnsi="Arial" w:cs="Arial"/>
          <w:szCs w:val="18"/>
          <w:lang w:val="es-ES" w:eastAsia="es-CL"/>
        </w:rPr>
      </w:pPr>
      <w:r w:rsidRPr="00F10B65">
        <w:rPr>
          <w:rFonts w:ascii="Arial" w:hAnsi="Arial" w:cs="Arial"/>
          <w:szCs w:val="18"/>
          <w:lang w:val="es-ES" w:eastAsia="es-CL"/>
        </w:rPr>
        <w:t>Rescate de submarinos</w:t>
      </w:r>
    </w:p>
    <w:p w14:paraId="1DB5297C" w14:textId="77777777" w:rsidR="0007194D" w:rsidRPr="000E7D9C" w:rsidRDefault="0007194D" w:rsidP="00F10B65">
      <w:pPr>
        <w:pStyle w:val="NormalWeb"/>
        <w:numPr>
          <w:ilvl w:val="0"/>
          <w:numId w:val="4"/>
        </w:numPr>
        <w:spacing w:before="0" w:beforeAutospacing="0" w:after="0" w:afterAutospacing="0" w:line="276" w:lineRule="auto"/>
        <w:rPr>
          <w:rFonts w:ascii="Arial" w:hAnsi="Arial" w:cs="Arial"/>
          <w:b/>
          <w:szCs w:val="18"/>
          <w:lang w:val="es-ES" w:eastAsia="es-CL"/>
        </w:rPr>
      </w:pPr>
      <w:r w:rsidRPr="000E7D9C">
        <w:rPr>
          <w:rFonts w:ascii="Arial" w:hAnsi="Arial" w:cs="Arial"/>
          <w:b/>
          <w:szCs w:val="18"/>
          <w:lang w:val="es-ES" w:eastAsia="es-CL"/>
        </w:rPr>
        <w:t>Comandos de la Armada</w:t>
      </w:r>
    </w:p>
    <w:p w14:paraId="4A053CF5" w14:textId="77777777" w:rsidR="0007194D" w:rsidRPr="00F10B65" w:rsidRDefault="0007194D" w:rsidP="000E7D9C">
      <w:pPr>
        <w:pStyle w:val="NormalWeb"/>
        <w:numPr>
          <w:ilvl w:val="1"/>
          <w:numId w:val="4"/>
        </w:numPr>
        <w:spacing w:before="0" w:beforeAutospacing="0" w:after="0" w:afterAutospacing="0" w:line="276" w:lineRule="auto"/>
        <w:rPr>
          <w:rFonts w:ascii="Arial" w:hAnsi="Arial" w:cs="Arial"/>
          <w:szCs w:val="18"/>
          <w:lang w:val="es-ES" w:eastAsia="es-CL"/>
        </w:rPr>
      </w:pPr>
      <w:r w:rsidRPr="00F10B65">
        <w:rPr>
          <w:rFonts w:ascii="Arial" w:hAnsi="Arial" w:cs="Arial"/>
          <w:szCs w:val="18"/>
          <w:lang w:val="es-ES" w:eastAsia="es-CL"/>
        </w:rPr>
        <w:t>Fuerza de Superficie</w:t>
      </w:r>
    </w:p>
    <w:p w14:paraId="460064B6" w14:textId="77777777" w:rsidR="0007194D" w:rsidRPr="00F10B65" w:rsidRDefault="0007194D" w:rsidP="000E7D9C">
      <w:pPr>
        <w:pStyle w:val="NormalWeb"/>
        <w:numPr>
          <w:ilvl w:val="1"/>
          <w:numId w:val="4"/>
        </w:numPr>
        <w:spacing w:before="0" w:beforeAutospacing="0" w:after="0" w:afterAutospacing="0" w:line="276" w:lineRule="auto"/>
        <w:rPr>
          <w:rFonts w:ascii="Arial" w:hAnsi="Arial" w:cs="Arial"/>
          <w:szCs w:val="18"/>
          <w:lang w:val="es-ES" w:eastAsia="es-CL"/>
        </w:rPr>
      </w:pPr>
      <w:r w:rsidRPr="00F10B65">
        <w:rPr>
          <w:rFonts w:ascii="Arial" w:hAnsi="Arial" w:cs="Arial"/>
          <w:szCs w:val="18"/>
          <w:lang w:val="es-ES" w:eastAsia="es-CL"/>
        </w:rPr>
        <w:t>Fuerza Submarina</w:t>
      </w:r>
    </w:p>
    <w:p w14:paraId="18246E90" w14:textId="77777777" w:rsidR="0007194D" w:rsidRPr="00F10B65" w:rsidRDefault="0007194D" w:rsidP="000E7D9C">
      <w:pPr>
        <w:pStyle w:val="NormalWeb"/>
        <w:numPr>
          <w:ilvl w:val="1"/>
          <w:numId w:val="4"/>
        </w:numPr>
        <w:spacing w:before="0" w:beforeAutospacing="0" w:after="0" w:afterAutospacing="0" w:line="276" w:lineRule="auto"/>
        <w:rPr>
          <w:rFonts w:ascii="Arial" w:hAnsi="Arial" w:cs="Arial"/>
          <w:szCs w:val="18"/>
          <w:lang w:val="es-ES" w:eastAsia="es-CL"/>
        </w:rPr>
      </w:pPr>
      <w:r w:rsidRPr="00F10B65">
        <w:rPr>
          <w:rFonts w:ascii="Arial" w:hAnsi="Arial" w:cs="Arial"/>
          <w:szCs w:val="18"/>
          <w:lang w:val="es-ES" w:eastAsia="es-CL"/>
        </w:rPr>
        <w:t>Aviación Naval</w:t>
      </w:r>
    </w:p>
    <w:p w14:paraId="3EF7966D" w14:textId="188690BA" w:rsidR="000E7D9C" w:rsidRDefault="000E7D9C" w:rsidP="00F10B65">
      <w:pPr>
        <w:pStyle w:val="Sangradetextonormal"/>
        <w:ind w:left="0"/>
        <w:rPr>
          <w:rFonts w:ascii="Arial" w:hAnsi="Arial" w:cs="Arial"/>
          <w:sz w:val="24"/>
          <w:szCs w:val="18"/>
        </w:rPr>
      </w:pPr>
    </w:p>
    <w:p w14:paraId="7D6AFFAA" w14:textId="77777777" w:rsidR="000E7D9C" w:rsidRDefault="000E7D9C">
      <w:pPr>
        <w:rPr>
          <w:rFonts w:ascii="Arial" w:hAnsi="Arial" w:cs="Arial"/>
          <w:szCs w:val="18"/>
        </w:rPr>
      </w:pPr>
      <w:r>
        <w:rPr>
          <w:rFonts w:ascii="Arial" w:hAnsi="Arial" w:cs="Arial"/>
          <w:szCs w:val="18"/>
        </w:rPr>
        <w:br w:type="page"/>
      </w:r>
    </w:p>
    <w:tbl>
      <w:tblPr>
        <w:tblStyle w:val="Tablaconcuadrcula"/>
        <w:tblW w:w="9216" w:type="dxa"/>
        <w:jc w:val="center"/>
        <w:tblBorders>
          <w:top w:val="thickThinSmallGap" w:sz="24" w:space="0" w:color="auto"/>
          <w:left w:val="thickThinSmallGap" w:sz="24" w:space="0" w:color="auto"/>
          <w:bottom w:val="thickThinSmallGap" w:sz="24" w:space="0" w:color="auto"/>
          <w:right w:val="thickThinSmallGap" w:sz="24" w:space="0" w:color="auto"/>
          <w:insideH w:val="none" w:sz="0" w:space="0" w:color="auto"/>
          <w:insideV w:val="none" w:sz="0" w:space="0" w:color="auto"/>
        </w:tblBorders>
        <w:tblLook w:val="04A0" w:firstRow="1" w:lastRow="0" w:firstColumn="1" w:lastColumn="0" w:noHBand="0" w:noVBand="1"/>
      </w:tblPr>
      <w:tblGrid>
        <w:gridCol w:w="4608"/>
        <w:gridCol w:w="2304"/>
        <w:gridCol w:w="2304"/>
      </w:tblGrid>
      <w:tr w:rsidR="000E7D9C" w14:paraId="28208206" w14:textId="77777777" w:rsidTr="00505E8A">
        <w:trPr>
          <w:trHeight w:hRule="exact" w:val="1021"/>
          <w:jc w:val="center"/>
        </w:trPr>
        <w:tc>
          <w:tcPr>
            <w:tcW w:w="9216" w:type="dxa"/>
            <w:gridSpan w:val="3"/>
            <w:shd w:val="clear" w:color="auto" w:fill="C1F0C7" w:themeFill="accent3" w:themeFillTint="33"/>
            <w:vAlign w:val="center"/>
          </w:tcPr>
          <w:p w14:paraId="72A11145" w14:textId="7062AE58" w:rsidR="000E7D9C" w:rsidRPr="00505E8A" w:rsidRDefault="00505E8A" w:rsidP="00505E8A">
            <w:pPr>
              <w:pStyle w:val="Sangradetextonormal"/>
              <w:ind w:left="0"/>
              <w:jc w:val="center"/>
              <w:rPr>
                <w:rFonts w:ascii="Arial" w:hAnsi="Arial" w:cs="Arial"/>
                <w:b/>
                <w:sz w:val="24"/>
                <w:szCs w:val="18"/>
              </w:rPr>
            </w:pPr>
            <w:r w:rsidRPr="00505E8A">
              <w:rPr>
                <w:rFonts w:ascii="Arial" w:hAnsi="Arial" w:cs="Arial"/>
                <w:b/>
                <w:sz w:val="24"/>
                <w:szCs w:val="18"/>
              </w:rPr>
              <w:lastRenderedPageBreak/>
              <w:t>DATOS PERSONALES</w:t>
            </w:r>
          </w:p>
        </w:tc>
      </w:tr>
      <w:tr w:rsidR="000E7D9C" w14:paraId="5E968D5B" w14:textId="77777777" w:rsidTr="00505E8A">
        <w:trPr>
          <w:trHeight w:hRule="exact" w:val="1021"/>
          <w:jc w:val="center"/>
        </w:trPr>
        <w:tc>
          <w:tcPr>
            <w:tcW w:w="6912" w:type="dxa"/>
            <w:gridSpan w:val="2"/>
            <w:shd w:val="clear" w:color="auto" w:fill="DAE9F7" w:themeFill="text2" w:themeFillTint="1A"/>
            <w:vAlign w:val="center"/>
          </w:tcPr>
          <w:p w14:paraId="5259BCC2" w14:textId="10A86C0E" w:rsidR="000E7D9C" w:rsidRPr="00505E8A" w:rsidRDefault="00505E8A" w:rsidP="00505E8A">
            <w:pPr>
              <w:pStyle w:val="Sangradetextonormal"/>
              <w:ind w:left="0"/>
              <w:jc w:val="center"/>
              <w:rPr>
                <w:rFonts w:ascii="Arial" w:hAnsi="Arial" w:cs="Arial"/>
                <w:b/>
                <w:sz w:val="24"/>
                <w:szCs w:val="18"/>
              </w:rPr>
            </w:pPr>
            <w:r w:rsidRPr="00505E8A">
              <w:rPr>
                <w:rFonts w:ascii="Arial" w:hAnsi="Arial" w:cs="Arial"/>
                <w:b/>
                <w:sz w:val="24"/>
                <w:szCs w:val="18"/>
              </w:rPr>
              <w:t>N</w:t>
            </w:r>
            <w:r>
              <w:rPr>
                <w:rFonts w:ascii="Arial" w:hAnsi="Arial" w:cs="Arial"/>
                <w:b/>
                <w:sz w:val="24"/>
                <w:szCs w:val="18"/>
              </w:rPr>
              <w:t>ombre completo:</w:t>
            </w:r>
          </w:p>
        </w:tc>
        <w:tc>
          <w:tcPr>
            <w:tcW w:w="2304" w:type="dxa"/>
            <w:shd w:val="clear" w:color="auto" w:fill="DAE9F7" w:themeFill="text2" w:themeFillTint="1A"/>
            <w:vAlign w:val="center"/>
          </w:tcPr>
          <w:p w14:paraId="57AB382A" w14:textId="0E941271" w:rsidR="000E7D9C" w:rsidRPr="00505E8A" w:rsidRDefault="00505E8A" w:rsidP="00505E8A">
            <w:pPr>
              <w:pStyle w:val="Sangradetextonormal"/>
              <w:ind w:left="0"/>
              <w:jc w:val="center"/>
              <w:rPr>
                <w:rFonts w:ascii="Arial" w:hAnsi="Arial" w:cs="Arial"/>
                <w:b/>
                <w:sz w:val="24"/>
                <w:szCs w:val="18"/>
              </w:rPr>
            </w:pPr>
            <w:r w:rsidRPr="00505E8A">
              <w:rPr>
                <w:rFonts w:ascii="Arial" w:hAnsi="Arial" w:cs="Arial"/>
                <w:b/>
                <w:sz w:val="24"/>
                <w:szCs w:val="18"/>
              </w:rPr>
              <w:t>Teléfono:</w:t>
            </w:r>
          </w:p>
        </w:tc>
      </w:tr>
      <w:tr w:rsidR="000E7D9C" w14:paraId="3138E350" w14:textId="77777777" w:rsidTr="00505E8A">
        <w:trPr>
          <w:trHeight w:hRule="exact" w:val="1021"/>
          <w:jc w:val="center"/>
        </w:trPr>
        <w:tc>
          <w:tcPr>
            <w:tcW w:w="6912" w:type="dxa"/>
            <w:gridSpan w:val="2"/>
            <w:vAlign w:val="center"/>
          </w:tcPr>
          <w:p w14:paraId="54243116" w14:textId="77777777" w:rsidR="000E7D9C" w:rsidRDefault="000E7D9C" w:rsidP="00F10B65">
            <w:pPr>
              <w:pStyle w:val="Sangradetextonormal"/>
              <w:ind w:left="0"/>
              <w:rPr>
                <w:rFonts w:ascii="Arial" w:hAnsi="Arial" w:cs="Arial"/>
                <w:sz w:val="24"/>
                <w:szCs w:val="18"/>
              </w:rPr>
            </w:pPr>
          </w:p>
        </w:tc>
        <w:tc>
          <w:tcPr>
            <w:tcW w:w="2304" w:type="dxa"/>
            <w:vAlign w:val="center"/>
          </w:tcPr>
          <w:p w14:paraId="0B7C0E2F" w14:textId="77777777" w:rsidR="000E7D9C" w:rsidRDefault="000E7D9C" w:rsidP="00F10B65">
            <w:pPr>
              <w:pStyle w:val="Sangradetextonormal"/>
              <w:ind w:left="0"/>
              <w:rPr>
                <w:rFonts w:ascii="Arial" w:hAnsi="Arial" w:cs="Arial"/>
                <w:sz w:val="24"/>
                <w:szCs w:val="18"/>
              </w:rPr>
            </w:pPr>
          </w:p>
        </w:tc>
      </w:tr>
      <w:tr w:rsidR="000E7D9C" w14:paraId="032497E5" w14:textId="77777777" w:rsidTr="00505E8A">
        <w:trPr>
          <w:trHeight w:hRule="exact" w:val="1021"/>
          <w:jc w:val="center"/>
        </w:trPr>
        <w:tc>
          <w:tcPr>
            <w:tcW w:w="4608" w:type="dxa"/>
            <w:shd w:val="clear" w:color="auto" w:fill="DAE9F7" w:themeFill="text2" w:themeFillTint="1A"/>
            <w:vAlign w:val="center"/>
          </w:tcPr>
          <w:p w14:paraId="22C2050B" w14:textId="2CC9F7F5" w:rsidR="000E7D9C" w:rsidRDefault="00505E8A" w:rsidP="00F10B65">
            <w:pPr>
              <w:pStyle w:val="Sangradetextonormal"/>
              <w:ind w:left="0"/>
              <w:rPr>
                <w:rFonts w:ascii="Arial" w:hAnsi="Arial" w:cs="Arial"/>
                <w:sz w:val="24"/>
                <w:szCs w:val="18"/>
              </w:rPr>
            </w:pPr>
            <w:r w:rsidRPr="00505E8A">
              <w:rPr>
                <w:rFonts w:ascii="Arial" w:hAnsi="Arial" w:cs="Arial"/>
                <w:b/>
                <w:sz w:val="24"/>
                <w:szCs w:val="18"/>
              </w:rPr>
              <w:t>Dirección:</w:t>
            </w:r>
          </w:p>
        </w:tc>
        <w:tc>
          <w:tcPr>
            <w:tcW w:w="2304" w:type="dxa"/>
            <w:vAlign w:val="center"/>
          </w:tcPr>
          <w:p w14:paraId="08484274" w14:textId="77777777" w:rsidR="000E7D9C" w:rsidRDefault="000E7D9C" w:rsidP="00F10B65">
            <w:pPr>
              <w:pStyle w:val="Sangradetextonormal"/>
              <w:ind w:left="0"/>
              <w:rPr>
                <w:rFonts w:ascii="Arial" w:hAnsi="Arial" w:cs="Arial"/>
                <w:sz w:val="24"/>
                <w:szCs w:val="18"/>
              </w:rPr>
            </w:pPr>
          </w:p>
        </w:tc>
        <w:tc>
          <w:tcPr>
            <w:tcW w:w="2304" w:type="dxa"/>
            <w:vAlign w:val="center"/>
          </w:tcPr>
          <w:p w14:paraId="572A0C3E" w14:textId="77777777" w:rsidR="000E7D9C" w:rsidRDefault="000E7D9C" w:rsidP="00F10B65">
            <w:pPr>
              <w:pStyle w:val="Sangradetextonormal"/>
              <w:ind w:left="0"/>
              <w:rPr>
                <w:rFonts w:ascii="Arial" w:hAnsi="Arial" w:cs="Arial"/>
                <w:sz w:val="24"/>
                <w:szCs w:val="18"/>
              </w:rPr>
            </w:pPr>
          </w:p>
        </w:tc>
      </w:tr>
      <w:tr w:rsidR="000E7D9C" w14:paraId="7C802428" w14:textId="77777777" w:rsidTr="00505E8A">
        <w:trPr>
          <w:trHeight w:hRule="exact" w:val="1021"/>
          <w:jc w:val="center"/>
        </w:trPr>
        <w:tc>
          <w:tcPr>
            <w:tcW w:w="4608" w:type="dxa"/>
            <w:shd w:val="clear" w:color="auto" w:fill="DAE9F7" w:themeFill="text2" w:themeFillTint="1A"/>
            <w:vAlign w:val="center"/>
          </w:tcPr>
          <w:p w14:paraId="1902E091" w14:textId="55A15F18" w:rsidR="000E7D9C" w:rsidRPr="00505E8A" w:rsidRDefault="00505E8A" w:rsidP="00F10B65">
            <w:pPr>
              <w:pStyle w:val="Sangradetextonormal"/>
              <w:ind w:left="0"/>
              <w:rPr>
                <w:rFonts w:ascii="Arial" w:hAnsi="Arial" w:cs="Arial"/>
                <w:b/>
                <w:sz w:val="24"/>
                <w:szCs w:val="18"/>
              </w:rPr>
            </w:pPr>
            <w:r w:rsidRPr="00505E8A">
              <w:rPr>
                <w:rFonts w:ascii="Arial" w:hAnsi="Arial" w:cs="Arial"/>
                <w:b/>
                <w:sz w:val="24"/>
                <w:szCs w:val="18"/>
              </w:rPr>
              <w:t>Correo electrónico:</w:t>
            </w:r>
          </w:p>
        </w:tc>
        <w:tc>
          <w:tcPr>
            <w:tcW w:w="2304" w:type="dxa"/>
            <w:vAlign w:val="center"/>
          </w:tcPr>
          <w:p w14:paraId="1E6DDC17" w14:textId="77777777" w:rsidR="000E7D9C" w:rsidRDefault="000E7D9C" w:rsidP="00F10B65">
            <w:pPr>
              <w:pStyle w:val="Sangradetextonormal"/>
              <w:ind w:left="0"/>
              <w:rPr>
                <w:rFonts w:ascii="Arial" w:hAnsi="Arial" w:cs="Arial"/>
                <w:sz w:val="24"/>
                <w:szCs w:val="18"/>
              </w:rPr>
            </w:pPr>
          </w:p>
        </w:tc>
        <w:tc>
          <w:tcPr>
            <w:tcW w:w="2304" w:type="dxa"/>
            <w:vAlign w:val="center"/>
          </w:tcPr>
          <w:p w14:paraId="77A127C8" w14:textId="77777777" w:rsidR="000E7D9C" w:rsidRDefault="000E7D9C" w:rsidP="00F10B65">
            <w:pPr>
              <w:pStyle w:val="Sangradetextonormal"/>
              <w:ind w:left="0"/>
              <w:rPr>
                <w:rFonts w:ascii="Arial" w:hAnsi="Arial" w:cs="Arial"/>
                <w:sz w:val="24"/>
                <w:szCs w:val="18"/>
              </w:rPr>
            </w:pPr>
          </w:p>
        </w:tc>
      </w:tr>
    </w:tbl>
    <w:p w14:paraId="794649B5" w14:textId="77777777" w:rsidR="0007194D" w:rsidRPr="00F10B65" w:rsidRDefault="0007194D" w:rsidP="00F10B65">
      <w:pPr>
        <w:pStyle w:val="Sangradetextonormal"/>
        <w:ind w:left="0"/>
        <w:rPr>
          <w:rFonts w:ascii="Arial" w:hAnsi="Arial" w:cs="Arial"/>
          <w:sz w:val="24"/>
          <w:szCs w:val="18"/>
        </w:rPr>
      </w:pPr>
      <w:bookmarkStart w:id="0" w:name="_GoBack"/>
      <w:bookmarkEnd w:id="0"/>
    </w:p>
    <w:sectPr w:rsidR="0007194D" w:rsidRPr="00F10B65" w:rsidSect="0007194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E5E731" w14:textId="77777777" w:rsidR="00FD74C9" w:rsidRDefault="00FD74C9" w:rsidP="0007194D">
      <w:r>
        <w:separator/>
      </w:r>
    </w:p>
  </w:endnote>
  <w:endnote w:type="continuationSeparator" w:id="0">
    <w:p w14:paraId="2ED7B365" w14:textId="77777777" w:rsidR="00FD74C9" w:rsidRDefault="00FD74C9"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5432304"/>
      <w:docPartObj>
        <w:docPartGallery w:val="Page Numbers (Bottom of Page)"/>
        <w:docPartUnique/>
      </w:docPartObj>
    </w:sdtPr>
    <w:sdtContent>
      <w:p w14:paraId="009C3A31" w14:textId="0334F631" w:rsidR="00F10B65" w:rsidRDefault="00F10B65">
        <w:pPr>
          <w:pStyle w:val="Piedepgina"/>
          <w:jc w:val="right"/>
        </w:pPr>
        <w:r>
          <w:fldChar w:fldCharType="begin"/>
        </w:r>
        <w:r>
          <w:instrText>PAGE   \* MERGEFORMAT</w:instrText>
        </w:r>
        <w:r>
          <w:fldChar w:fldCharType="separate"/>
        </w:r>
        <w:r w:rsidR="00505E8A">
          <w:rPr>
            <w:noProof/>
          </w:rPr>
          <w:t>3</w:t>
        </w:r>
        <w:r>
          <w:fldChar w:fldCharType="end"/>
        </w:r>
      </w:p>
    </w:sdtContent>
  </w:sdt>
  <w:p w14:paraId="1BD392FD" w14:textId="77777777" w:rsidR="00F10B65" w:rsidRDefault="00F10B6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F00B18" w14:textId="77777777" w:rsidR="00FD74C9" w:rsidRDefault="00FD74C9" w:rsidP="0007194D">
      <w:r>
        <w:separator/>
      </w:r>
    </w:p>
  </w:footnote>
  <w:footnote w:type="continuationSeparator" w:id="0">
    <w:p w14:paraId="134D20F2" w14:textId="77777777" w:rsidR="00FD74C9" w:rsidRDefault="00FD74C9" w:rsidP="0007194D">
      <w:r>
        <w:continuationSeparator/>
      </w:r>
    </w:p>
  </w:footnote>
  <w:footnote w:id="1">
    <w:p w14:paraId="404CC3A4" w14:textId="031D07B6" w:rsidR="00F10B65" w:rsidRPr="00F10B65" w:rsidRDefault="00F10B65">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7A0C19" w14:textId="6E05B7BE" w:rsidR="00E92CBC" w:rsidRPr="00E92CBC" w:rsidRDefault="00E92CBC">
    <w:pPr>
      <w:pStyle w:val="Encabezado"/>
      <w:pBdr>
        <w:bottom w:val="single" w:sz="12" w:space="1" w:color="auto"/>
      </w:pBdr>
      <w:rPr>
        <w:rFonts w:ascii="Arial" w:hAnsi="Arial" w:cs="Arial"/>
        <w:b/>
        <w:sz w:val="16"/>
        <w:szCs w:val="16"/>
        <w:lang w:val="es-MX"/>
      </w:rPr>
    </w:pPr>
    <w:r>
      <w:rPr>
        <w:rFonts w:ascii="Arial" w:hAnsi="Arial" w:cs="Arial"/>
        <w:b/>
        <w:noProof/>
        <w:sz w:val="16"/>
        <w:szCs w:val="16"/>
        <w:lang w:val="es-CL" w:eastAsia="es-CL"/>
      </w:rPr>
      <w:drawing>
        <wp:anchor distT="0" distB="0" distL="114300" distR="114300" simplePos="0" relativeHeight="251658240" behindDoc="1" locked="0" layoutInCell="1" allowOverlap="1" wp14:anchorId="04AE798B" wp14:editId="7DFECF17">
          <wp:simplePos x="0" y="0"/>
          <wp:positionH relativeFrom="margin">
            <wp:align>left</wp:align>
          </wp:positionH>
          <wp:positionV relativeFrom="paragraph">
            <wp:posOffset>11430</wp:posOffset>
          </wp:positionV>
          <wp:extent cx="457200" cy="457200"/>
          <wp:effectExtent l="0" t="0" r="0" b="0"/>
          <wp:wrapTight wrapText="bothSides">
            <wp:wrapPolygon edited="0">
              <wp:start x="0" y="0"/>
              <wp:lineTo x="0" y="20700"/>
              <wp:lineTo x="20700" y="20700"/>
              <wp:lineTo x="20700"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r w:rsidRPr="00E92CBC">
      <w:rPr>
        <w:rFonts w:ascii="Arial" w:hAnsi="Arial" w:cs="Arial"/>
        <w:b/>
        <w:sz w:val="16"/>
        <w:szCs w:val="16"/>
        <w:lang w:val="es-MX"/>
      </w:rPr>
      <w:t>ESCUELA NAVAL “ARTURO PRAT”</w:t>
    </w:r>
    <w:r w:rsidRPr="00E92CBC">
      <w:rPr>
        <w:rFonts w:ascii="Arial" w:hAnsi="Arial" w:cs="Arial"/>
        <w:b/>
        <w:sz w:val="16"/>
        <w:szCs w:val="16"/>
        <w:lang w:val="es-MX"/>
      </w:rPr>
      <w:br/>
      <w:t>DEPARTAMENTO DE EDUCACIÓN</w:t>
    </w:r>
    <w:r w:rsidRPr="00E92CBC">
      <w:rPr>
        <w:rFonts w:ascii="Arial" w:hAnsi="Arial" w:cs="Arial"/>
        <w:b/>
        <w:sz w:val="16"/>
        <w:szCs w:val="16"/>
        <w:lang w:val="es-MX"/>
      </w:rPr>
      <w:br/>
      <w:t>CÁTEDRA DE MATEMÁTICAS Y</w:t>
    </w:r>
    <w:r w:rsidRPr="00E92CBC">
      <w:rPr>
        <w:rFonts w:ascii="Arial" w:hAnsi="Arial" w:cs="Arial"/>
        <w:b/>
        <w:sz w:val="16"/>
        <w:szCs w:val="16"/>
        <w:lang w:val="es-MX"/>
      </w:rPr>
      <w:br/>
      <w:t>HERRAMIENTAS TECNOLÓGICAS</w:t>
    </w:r>
  </w:p>
  <w:p w14:paraId="4FF913FE" w14:textId="77777777" w:rsidR="00E92CBC" w:rsidRPr="00E92CBC" w:rsidRDefault="00E92CBC">
    <w:pPr>
      <w:pStyle w:val="Encabezado"/>
      <w:rPr>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5386C"/>
    <w:multiLevelType w:val="multilevel"/>
    <w:tmpl w:val="49BE7878"/>
    <w:lvl w:ilvl="0">
      <w:start w:val="1"/>
      <w:numFmt w:val="upperLetter"/>
      <w:lvlText w:val="%1.-"/>
      <w:lvlJc w:val="left"/>
      <w:pPr>
        <w:ind w:left="567" w:hanging="567"/>
      </w:pPr>
      <w:rPr>
        <w:rFonts w:hint="default"/>
      </w:rPr>
    </w:lvl>
    <w:lvl w:ilvl="1">
      <w:start w:val="1"/>
      <w:numFmt w:val="decimal"/>
      <w:lvlText w:val="%2.-"/>
      <w:lvlJc w:val="left"/>
      <w:pPr>
        <w:ind w:left="1134" w:hanging="567"/>
      </w:pPr>
      <w:rPr>
        <w:rFonts w:hint="default"/>
      </w:rPr>
    </w:lvl>
    <w:lvl w:ilvl="2">
      <w:start w:val="1"/>
      <w:numFmt w:val="lowerRoman"/>
      <w:lvlText w:val="%3.-"/>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1C8C6281"/>
    <w:multiLevelType w:val="multilevel"/>
    <w:tmpl w:val="49BE7878"/>
    <w:lvl w:ilvl="0">
      <w:start w:val="1"/>
      <w:numFmt w:val="upperLetter"/>
      <w:lvlText w:val="%1.-"/>
      <w:lvlJc w:val="left"/>
      <w:pPr>
        <w:ind w:left="567" w:hanging="567"/>
      </w:pPr>
      <w:rPr>
        <w:rFonts w:hint="default"/>
      </w:rPr>
    </w:lvl>
    <w:lvl w:ilvl="1">
      <w:start w:val="1"/>
      <w:numFmt w:val="decimal"/>
      <w:lvlText w:val="%2.-"/>
      <w:lvlJc w:val="left"/>
      <w:pPr>
        <w:ind w:left="1134" w:hanging="567"/>
      </w:pPr>
      <w:rPr>
        <w:rFonts w:hint="default"/>
      </w:rPr>
    </w:lvl>
    <w:lvl w:ilvl="2">
      <w:start w:val="1"/>
      <w:numFmt w:val="lowerRoman"/>
      <w:lvlText w:val="%3.-"/>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0E7D9C"/>
    <w:rsid w:val="00225B6E"/>
    <w:rsid w:val="003E01B1"/>
    <w:rsid w:val="00505E8A"/>
    <w:rsid w:val="00583D5A"/>
    <w:rsid w:val="007466DF"/>
    <w:rsid w:val="009006E2"/>
    <w:rsid w:val="009C452B"/>
    <w:rsid w:val="00DA09CA"/>
    <w:rsid w:val="00E92CBC"/>
    <w:rsid w:val="00F10B65"/>
    <w:rsid w:val="00FD74C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character" w:styleId="Hipervnculo">
    <w:name w:val="Hyperlink"/>
    <w:basedOn w:val="Fuentedeprrafopredeter"/>
    <w:uiPriority w:val="99"/>
    <w:unhideWhenUsed/>
    <w:rsid w:val="00F10B65"/>
    <w:rPr>
      <w:color w:val="467886" w:themeColor="hyperlink"/>
      <w:u w:val="single"/>
    </w:rPr>
  </w:style>
  <w:style w:type="paragraph" w:styleId="Textonotaalfinal">
    <w:name w:val="endnote text"/>
    <w:basedOn w:val="Normal"/>
    <w:link w:val="TextonotaalfinalCar"/>
    <w:uiPriority w:val="99"/>
    <w:semiHidden/>
    <w:unhideWhenUsed/>
    <w:rsid w:val="00F10B65"/>
    <w:rPr>
      <w:sz w:val="20"/>
      <w:szCs w:val="20"/>
    </w:rPr>
  </w:style>
  <w:style w:type="character" w:customStyle="1" w:styleId="TextonotaalfinalCar">
    <w:name w:val="Texto nota al final Car"/>
    <w:basedOn w:val="Fuentedeprrafopredeter"/>
    <w:link w:val="Textonotaalfinal"/>
    <w:uiPriority w:val="99"/>
    <w:semiHidden/>
    <w:rsid w:val="00F10B65"/>
    <w:rPr>
      <w:rFonts w:ascii="Times New Roman" w:eastAsia="Times New Roman" w:hAnsi="Times New Roman" w:cs="Times New Roman"/>
      <w:kern w:val="0"/>
      <w:sz w:val="20"/>
      <w:szCs w:val="20"/>
      <w:lang w:val="es-ES" w:eastAsia="es-ES"/>
      <w14:ligatures w14:val="none"/>
    </w:rPr>
  </w:style>
  <w:style w:type="character" w:styleId="Refdenotaalfinal">
    <w:name w:val="endnote reference"/>
    <w:basedOn w:val="Fuentedeprrafopredeter"/>
    <w:uiPriority w:val="99"/>
    <w:semiHidden/>
    <w:unhideWhenUsed/>
    <w:rsid w:val="00F10B65"/>
    <w:rPr>
      <w:vertAlign w:val="superscript"/>
    </w:rPr>
  </w:style>
  <w:style w:type="table" w:styleId="Tablaconcuadrcula">
    <w:name w:val="Table Grid"/>
    <w:basedOn w:val="Tablanormal"/>
    <w:uiPriority w:val="39"/>
    <w:rsid w:val="000E7D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A2A"/>
    <w:rsid w:val="007570E5"/>
    <w:rsid w:val="00BF7A2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1B42EAD5DB534C1ABD2A0AE376D9438F">
    <w:name w:val="1B42EAD5DB534C1ABD2A0AE376D9438F"/>
    <w:rsid w:val="00BF7A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A38ECF-52AD-4A47-8AD2-2EF6C66A1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372</Words>
  <Characters>2048</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2025-04-17T16:14:00Z</dcterms:created>
  <dcterms:modified xsi:type="dcterms:W3CDTF">2025-04-17T16:14:00Z</dcterms:modified>
</cp:coreProperties>
</file>