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312F8" w14:textId="41A5042E" w:rsidR="0000066B" w:rsidRPr="0000066B" w:rsidRDefault="0000066B" w:rsidP="0000066B">
      <w:pPr>
        <w:rPr>
          <w:rFonts w:ascii="Arial" w:eastAsia="Times New Roman" w:hAnsi="Arial" w:cs="Arial"/>
          <w:color w:val="000000"/>
          <w:kern w:val="0"/>
          <w:sz w:val="24"/>
          <w:szCs w:val="24"/>
          <w:shd w:val="clear" w:color="auto" w:fill="FFFFFF"/>
          <w:lang w:eastAsia="es-CL"/>
          <w14:ligatures w14:val="none"/>
        </w:rPr>
      </w:pPr>
      <w:r w:rsidRPr="0000066B">
        <w:rPr>
          <w:rFonts w:ascii="Arial" w:eastAsia="Times New Roman" w:hAnsi="Arial" w:cs="Arial"/>
          <w:color w:val="000000"/>
          <w:kern w:val="0"/>
          <w:sz w:val="24"/>
          <w:szCs w:val="24"/>
          <w:shd w:val="clear" w:color="auto" w:fill="FFFFFF"/>
          <w:lang w:eastAsia="es-CL"/>
          <w14:ligatures w14:val="none"/>
        </w:rPr>
        <w:t>Para comprender por qué la Coca-Cola normal no flota mientras que la Coca-Cola Light sí lo hace, es necesario analizar las composiciones de ambos líquidos. La Coca-Cola tradicional contiene principalmente agua y 39 gramos de edulcorante, utilizando jarabe de maíz de alta fructosa que es 1.6 veces más dulce que el azúcar común según la escala de dulzor de la propia Coca-Cola. Por otro lado, la Coca-Cola Light emplea aspartamo, un edulcorante artificial con un nivel de dulzor 1.8 veces mayor que el azúcar común, necesitando solo 0.35 gramos de endulzante en comparación con los 39 gramos de la versión regular.</w:t>
      </w:r>
    </w:p>
    <w:p w14:paraId="620904E1" w14:textId="729E3C23" w:rsidR="0000066B" w:rsidRPr="0000066B" w:rsidRDefault="0000066B" w:rsidP="0000066B">
      <w:pPr>
        <w:rPr>
          <w:rFonts w:ascii="Arial" w:eastAsia="Times New Roman" w:hAnsi="Arial" w:cs="Arial"/>
          <w:color w:val="000000"/>
          <w:kern w:val="0"/>
          <w:sz w:val="24"/>
          <w:szCs w:val="24"/>
          <w:shd w:val="clear" w:color="auto" w:fill="FFFFFF"/>
          <w:lang w:eastAsia="es-CL"/>
          <w14:ligatures w14:val="none"/>
        </w:rPr>
      </w:pPr>
      <w:r w:rsidRPr="0000066B">
        <w:rPr>
          <w:rFonts w:ascii="Arial" w:eastAsia="Times New Roman" w:hAnsi="Arial" w:cs="Arial"/>
          <w:color w:val="000000"/>
          <w:kern w:val="0"/>
          <w:sz w:val="24"/>
          <w:szCs w:val="24"/>
          <w:shd w:val="clear" w:color="auto" w:fill="FFFFFF"/>
          <w:lang w:eastAsia="es-CL"/>
          <w14:ligatures w14:val="none"/>
        </w:rPr>
        <w:t>Debido a estas diferencias en la cantidad y tipo de edulcorantes utilizados, la densidad de la Coca-Cola regular siempre será mayor debido a la combinación de sus ingredientes, incluyendo agua y almíbar. La flotabilidad de un objeto se determina por la fuerza hacia abajo ejercida por el objeto y la fuerza hacia arriba ejercida por el agua. Si el peso del agua desplazada es mayor que el del objeto, este flotará. Por ejemplo, los barcos de metal pesados pueden flotar en el mar debido a esta propiedad.</w:t>
      </w:r>
    </w:p>
    <w:p w14:paraId="28E1FA00" w14:textId="56EAD1D3" w:rsidR="0008509B" w:rsidRDefault="0000066B" w:rsidP="0000066B">
      <w:pPr>
        <w:rPr>
          <w:rFonts w:ascii="Arial" w:hAnsi="Arial" w:cs="Arial"/>
          <w:sz w:val="24"/>
          <w:szCs w:val="24"/>
        </w:rPr>
      </w:pPr>
      <w:r w:rsidRPr="0000066B">
        <w:rPr>
          <w:rFonts w:ascii="Arial" w:eastAsia="Times New Roman" w:hAnsi="Arial" w:cs="Arial"/>
          <w:color w:val="000000"/>
          <w:kern w:val="0"/>
          <w:sz w:val="24"/>
          <w:szCs w:val="24"/>
          <w:shd w:val="clear" w:color="auto" w:fill="FFFFFF"/>
          <w:lang w:eastAsia="es-CL"/>
          <w14:ligatures w14:val="none"/>
        </w:rPr>
        <w:t>En el caso de las latas de Coca-Cola, la versión regular se hunde debido a su mayor peso causado por la cantidad de edulcorante, mientras que la Coca-Cola Light, al pesar menos, tiene la capacidad de flotar.</w:t>
      </w:r>
      <w:r w:rsidRPr="0008509B">
        <w:rPr>
          <w:rFonts w:ascii="Arial" w:eastAsia="Times New Roman" w:hAnsi="Arial" w:cs="Arial"/>
          <w:color w:val="000000"/>
          <w:kern w:val="0"/>
          <w:sz w:val="24"/>
          <w:szCs w:val="24"/>
          <w:shd w:val="clear" w:color="auto" w:fill="FFFFFF"/>
          <w:lang w:eastAsia="es-CL"/>
          <w14:ligatures w14:val="none"/>
        </w:rPr>
        <w:t xml:space="preserve"> Para</w:t>
      </w:r>
      <w:r w:rsidR="0008509B" w:rsidRPr="0008509B">
        <w:rPr>
          <w:rFonts w:ascii="Arial" w:eastAsia="Times New Roman" w:hAnsi="Arial" w:cs="Arial"/>
          <w:color w:val="000000"/>
          <w:kern w:val="0"/>
          <w:sz w:val="24"/>
          <w:szCs w:val="24"/>
          <w:shd w:val="clear" w:color="auto" w:fill="FFFFFF"/>
          <w:lang w:eastAsia="es-CL"/>
          <w14:ligatures w14:val="none"/>
        </w:rPr>
        <w:t xml:space="preserve"> entender por qué la Coca-Cola normal no </w:t>
      </w:r>
      <w:r w:rsidR="00C7175E" w:rsidRPr="0008509B">
        <w:rPr>
          <w:rFonts w:ascii="Arial" w:eastAsia="Times New Roman" w:hAnsi="Arial" w:cs="Arial"/>
          <w:color w:val="000000"/>
          <w:kern w:val="0"/>
          <w:sz w:val="24"/>
          <w:szCs w:val="24"/>
          <w:shd w:val="clear" w:color="auto" w:fill="FFFFFF"/>
          <w:lang w:eastAsia="es-CL"/>
          <w14:ligatures w14:val="none"/>
        </w:rPr>
        <w:t>flota,</w:t>
      </w:r>
      <w:r w:rsidR="0008509B" w:rsidRPr="0008509B">
        <w:rPr>
          <w:rFonts w:ascii="Arial" w:eastAsia="Times New Roman" w:hAnsi="Arial" w:cs="Arial"/>
          <w:color w:val="000000"/>
          <w:kern w:val="0"/>
          <w:sz w:val="24"/>
          <w:szCs w:val="24"/>
          <w:shd w:val="clear" w:color="auto" w:fill="FFFFFF"/>
          <w:lang w:eastAsia="es-CL"/>
          <w14:ligatures w14:val="none"/>
        </w:rPr>
        <w:t xml:space="preserve"> pero la Coca-Cola Light sí, es necesario conocer las composiciones de ambos líquidos. La Coca-Cola está formada mayoritariamente por agua y contiene 39 gramos de edulcorante. La marca utiliza jarabe de maíz de alta fructosa, que en la fórmula de la escala de sabor dulce que la propia Coca-Cola sugiere, en la que el azúcar común tiene 100 g de dulzor, el jarabe de maíz de alta fructosa presenta 160 g de dulzor. Esto quiere decir que, la bebida que contiene este tipo de jarabe requiere una menor cantidad que las endulzadas con azúcar común.</w:t>
      </w:r>
      <w:r w:rsidR="00C7175E">
        <w:rPr>
          <w:rFonts w:ascii="Arial" w:eastAsia="Times New Roman" w:hAnsi="Arial" w:cs="Arial"/>
          <w:color w:val="000000"/>
          <w:kern w:val="0"/>
          <w:sz w:val="24"/>
          <w:szCs w:val="24"/>
          <w:shd w:val="clear" w:color="auto" w:fill="FFFFFF"/>
          <w:lang w:eastAsia="es-CL"/>
          <w14:ligatures w14:val="none"/>
        </w:rPr>
        <w:t xml:space="preserve"> </w:t>
      </w:r>
      <w:r w:rsidR="0008509B" w:rsidRPr="0008509B">
        <w:rPr>
          <w:rFonts w:ascii="Arial" w:eastAsia="Times New Roman" w:hAnsi="Arial" w:cs="Arial"/>
          <w:color w:val="000000"/>
          <w:kern w:val="0"/>
          <w:sz w:val="24"/>
          <w:szCs w:val="24"/>
          <w:shd w:val="clear" w:color="auto" w:fill="FFFFFF"/>
          <w:lang w:eastAsia="es-CL"/>
          <w14:ligatures w14:val="none"/>
        </w:rPr>
        <w:t xml:space="preserve">Por otro lado, la Coca-Cola Light emplea aspartamo, un edulcorante artificial, como su fuente de dulzor. El aspartamo tiene un nivel de dulzor de 180 en comparación con el azúcar común. De ahí que esta bebida solo necesite 0.35 g de endulzante, en contraste con los 39 g necesarios para la Coca-Cola regular. En consecuencia, la densidad de la Coca-Cola regular siempre será mayor debido a la combinación de sus ingredientes, que incluyen agua y </w:t>
      </w:r>
      <w:r w:rsidR="00C7175E" w:rsidRPr="0008509B">
        <w:rPr>
          <w:rFonts w:ascii="Arial" w:eastAsia="Times New Roman" w:hAnsi="Arial" w:cs="Arial"/>
          <w:color w:val="000000"/>
          <w:kern w:val="0"/>
          <w:sz w:val="24"/>
          <w:szCs w:val="24"/>
          <w:shd w:val="clear" w:color="auto" w:fill="FFFFFF"/>
          <w:lang w:eastAsia="es-CL"/>
          <w14:ligatures w14:val="none"/>
        </w:rPr>
        <w:t>almíbar.</w:t>
      </w:r>
      <w:r w:rsidR="00C7175E" w:rsidRPr="0008509B">
        <w:rPr>
          <w:rFonts w:ascii="Arial" w:hAnsi="Arial" w:cs="Arial"/>
          <w:sz w:val="24"/>
          <w:szCs w:val="24"/>
        </w:rPr>
        <w:t xml:space="preserve"> La</w:t>
      </w:r>
      <w:r w:rsidR="0008509B" w:rsidRPr="0008509B">
        <w:rPr>
          <w:rFonts w:ascii="Arial" w:hAnsi="Arial" w:cs="Arial"/>
          <w:sz w:val="24"/>
          <w:szCs w:val="24"/>
        </w:rPr>
        <w:t xml:space="preserve"> flotabilidad determina si un cuerpo flota o se hunde, y mientras el objeto hace fuerza hacia abajo, el agua lo hace hacia el lado contrario. Si el peso del agua desplazada es mayor al del objeto, entonces flota. Esto explica </w:t>
      </w:r>
      <w:r w:rsidR="00C7175E" w:rsidRPr="0008509B">
        <w:rPr>
          <w:rFonts w:ascii="Arial" w:hAnsi="Arial" w:cs="Arial"/>
          <w:sz w:val="24"/>
          <w:szCs w:val="24"/>
        </w:rPr>
        <w:t>por qué</w:t>
      </w:r>
      <w:r w:rsidR="0008509B" w:rsidRPr="0008509B">
        <w:rPr>
          <w:rFonts w:ascii="Arial" w:hAnsi="Arial" w:cs="Arial"/>
          <w:sz w:val="24"/>
          <w:szCs w:val="24"/>
        </w:rPr>
        <w:t xml:space="preserve"> los pesados barcos de metal pueden sostenerse en el mar. En el caso de las latas, la de Coca Cola Común pesa más debido a la cantidad de endulzante, y por tanto se hunde. La Coca Cola Light pesa menos </w:t>
      </w:r>
      <w:r w:rsidR="00C7175E" w:rsidRPr="0008509B">
        <w:rPr>
          <w:rFonts w:ascii="Arial" w:hAnsi="Arial" w:cs="Arial"/>
          <w:sz w:val="24"/>
          <w:szCs w:val="24"/>
        </w:rPr>
        <w:t>y,</w:t>
      </w:r>
      <w:r w:rsidR="0008509B" w:rsidRPr="0008509B">
        <w:rPr>
          <w:rFonts w:ascii="Arial" w:hAnsi="Arial" w:cs="Arial"/>
          <w:sz w:val="24"/>
          <w:szCs w:val="24"/>
        </w:rPr>
        <w:t xml:space="preserve"> por tanto, flota.</w:t>
      </w:r>
    </w:p>
    <w:p w14:paraId="5A0C03BB" w14:textId="77777777" w:rsidR="0000066B" w:rsidRPr="00C7175E" w:rsidRDefault="0000066B" w:rsidP="0000066B">
      <w:pPr>
        <w:rPr>
          <w:rFonts w:ascii="Arial" w:eastAsia="Times New Roman" w:hAnsi="Arial" w:cs="Arial"/>
          <w:color w:val="000000"/>
          <w:kern w:val="0"/>
          <w:sz w:val="24"/>
          <w:szCs w:val="24"/>
          <w:shd w:val="clear" w:color="auto" w:fill="FFFFFF"/>
          <w:lang w:eastAsia="es-CL"/>
          <w14:ligatures w14:val="none"/>
        </w:rPr>
      </w:pPr>
    </w:p>
    <w:sectPr w:rsidR="0000066B" w:rsidRPr="00C7175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M Sans">
    <w:charset w:val="00"/>
    <w:family w:val="auto"/>
    <w:pitch w:val="variable"/>
    <w:sig w:usb0="8000002F" w:usb1="5000205B"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444429"/>
    <w:multiLevelType w:val="multilevel"/>
    <w:tmpl w:val="55ECB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E9E0E47"/>
    <w:multiLevelType w:val="multilevel"/>
    <w:tmpl w:val="CAE43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1BB1E2B"/>
    <w:multiLevelType w:val="hybridMultilevel"/>
    <w:tmpl w:val="A8F44858"/>
    <w:lvl w:ilvl="0" w:tplc="C08C5B4A">
      <w:numFmt w:val="bullet"/>
      <w:lvlText w:val="-"/>
      <w:lvlJc w:val="left"/>
      <w:pPr>
        <w:ind w:left="720" w:hanging="360"/>
      </w:pPr>
      <w:rPr>
        <w:rFonts w:ascii="DM Sans" w:eastAsia="Times New Roman" w:hAnsi="DM Sans"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16cid:durableId="344093432">
    <w:abstractNumId w:val="2"/>
  </w:num>
  <w:num w:numId="2" w16cid:durableId="1558055768">
    <w:abstractNumId w:val="1"/>
  </w:num>
  <w:num w:numId="3" w16cid:durableId="174003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2DD"/>
    <w:rsid w:val="0000066B"/>
    <w:rsid w:val="0008509B"/>
    <w:rsid w:val="002802DD"/>
    <w:rsid w:val="003B5E84"/>
    <w:rsid w:val="00454F5E"/>
    <w:rsid w:val="004D7915"/>
    <w:rsid w:val="00A82F1E"/>
    <w:rsid w:val="00C7175E"/>
    <w:rsid w:val="00CD456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1D594"/>
  <w15:chartTrackingRefBased/>
  <w15:docId w15:val="{F783B374-E1AB-4C7E-8881-AADC2BEE2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2802DD"/>
    <w:pPr>
      <w:spacing w:before="100" w:beforeAutospacing="1" w:after="100" w:afterAutospacing="1" w:line="240" w:lineRule="auto"/>
    </w:pPr>
    <w:rPr>
      <w:rFonts w:ascii="Times New Roman" w:eastAsia="Times New Roman" w:hAnsi="Times New Roman" w:cs="Times New Roman"/>
      <w:kern w:val="0"/>
      <w:sz w:val="24"/>
      <w:szCs w:val="24"/>
      <w:lang w:eastAsia="es-CL"/>
      <w14:ligatures w14:val="none"/>
    </w:rPr>
  </w:style>
  <w:style w:type="character" w:customStyle="1" w:styleId="katex-mathml">
    <w:name w:val="katex-mathml"/>
    <w:basedOn w:val="Fuentedeprrafopredeter"/>
    <w:rsid w:val="002802DD"/>
  </w:style>
  <w:style w:type="character" w:customStyle="1" w:styleId="mord">
    <w:name w:val="mord"/>
    <w:basedOn w:val="Fuentedeprrafopredeter"/>
    <w:rsid w:val="002802DD"/>
  </w:style>
  <w:style w:type="character" w:customStyle="1" w:styleId="vlist-s">
    <w:name w:val="vlist-s"/>
    <w:basedOn w:val="Fuentedeprrafopredeter"/>
    <w:rsid w:val="002802DD"/>
  </w:style>
  <w:style w:type="character" w:customStyle="1" w:styleId="mrel">
    <w:name w:val="mrel"/>
    <w:basedOn w:val="Fuentedeprrafopredeter"/>
    <w:rsid w:val="002802DD"/>
  </w:style>
  <w:style w:type="character" w:customStyle="1" w:styleId="mbin">
    <w:name w:val="mbin"/>
    <w:basedOn w:val="Fuentedeprrafopredeter"/>
    <w:rsid w:val="002802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09541">
      <w:bodyDiv w:val="1"/>
      <w:marLeft w:val="0"/>
      <w:marRight w:val="0"/>
      <w:marTop w:val="0"/>
      <w:marBottom w:val="0"/>
      <w:divBdr>
        <w:top w:val="none" w:sz="0" w:space="0" w:color="auto"/>
        <w:left w:val="none" w:sz="0" w:space="0" w:color="auto"/>
        <w:bottom w:val="none" w:sz="0" w:space="0" w:color="auto"/>
        <w:right w:val="none" w:sz="0" w:space="0" w:color="auto"/>
      </w:divBdr>
    </w:div>
    <w:div w:id="434207548">
      <w:bodyDiv w:val="1"/>
      <w:marLeft w:val="0"/>
      <w:marRight w:val="0"/>
      <w:marTop w:val="0"/>
      <w:marBottom w:val="0"/>
      <w:divBdr>
        <w:top w:val="none" w:sz="0" w:space="0" w:color="auto"/>
        <w:left w:val="none" w:sz="0" w:space="0" w:color="auto"/>
        <w:bottom w:val="none" w:sz="0" w:space="0" w:color="auto"/>
        <w:right w:val="none" w:sz="0" w:space="0" w:color="auto"/>
      </w:divBdr>
    </w:div>
    <w:div w:id="1072199701">
      <w:bodyDiv w:val="1"/>
      <w:marLeft w:val="0"/>
      <w:marRight w:val="0"/>
      <w:marTop w:val="0"/>
      <w:marBottom w:val="0"/>
      <w:divBdr>
        <w:top w:val="none" w:sz="0" w:space="0" w:color="auto"/>
        <w:left w:val="none" w:sz="0" w:space="0" w:color="auto"/>
        <w:bottom w:val="none" w:sz="0" w:space="0" w:color="auto"/>
        <w:right w:val="none" w:sz="0" w:space="0" w:color="auto"/>
      </w:divBdr>
    </w:div>
    <w:div w:id="17770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436</Words>
  <Characters>2403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Joako Gallecas</dc:creator>
  <cp:keywords/>
  <dc:description/>
  <cp:lastModifiedBy>Joako Gallecas</cp:lastModifiedBy>
  <cp:revision>2</cp:revision>
  <dcterms:created xsi:type="dcterms:W3CDTF">2024-03-11T10:29:00Z</dcterms:created>
  <dcterms:modified xsi:type="dcterms:W3CDTF">2024-03-11T10:29:00Z</dcterms:modified>
</cp:coreProperties>
</file>