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4B7FB" w14:textId="77777777" w:rsidR="00EE0FA0" w:rsidRDefault="00000000">
      <w:pPr>
        <w:jc w:val="center"/>
      </w:pPr>
      <w:r>
        <w:rPr>
          <w:b/>
          <w:color w:val="1F4E79"/>
          <w:sz w:val="30"/>
        </w:rPr>
        <w:t>RÚBRICA DE EVALUACIÓN</w:t>
      </w:r>
      <w:r>
        <w:rPr>
          <w:b/>
          <w:color w:val="1F4E79"/>
          <w:sz w:val="30"/>
        </w:rPr>
        <w:br/>
        <w:t>PLANIFICACIÓN INICIAL</w:t>
      </w:r>
    </w:p>
    <w:p w14:paraId="62D2D360" w14:textId="77777777" w:rsidR="00EE0FA0" w:rsidRDefault="00000000">
      <w:pPr>
        <w:jc w:val="center"/>
      </w:pPr>
      <w:r>
        <w:rPr>
          <w:i/>
          <w:sz w:val="20"/>
        </w:rPr>
        <w:t>Escala de nota: 0,0 a 10,0</w:t>
      </w:r>
    </w:p>
    <w:p w14:paraId="4D03F6BF" w14:textId="77777777" w:rsidR="00EE0FA0" w:rsidRDefault="00000000">
      <w:pPr>
        <w:spacing w:after="80"/>
      </w:pPr>
      <w:r>
        <w:rPr>
          <w:b/>
        </w:rPr>
        <w:t xml:space="preserve">Criterio general: </w:t>
      </w:r>
      <w:r>
        <w:t>evaluar la capacidad del alumno para aplicar una metodología de planificación inicial, analizar la situación táctica y traducir ese análisis en un plan ofensivo coherente, sincronizado y doctrinariamente sólido.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690"/>
      </w:tblGrid>
      <w:tr w:rsidR="00EE0FA0" w14:paraId="6AB439AD" w14:textId="77777777">
        <w:trPr>
          <w:jc w:val="center"/>
        </w:trPr>
        <w:tc>
          <w:tcPr>
            <w:tcW w:w="2381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C1DD44E" w14:textId="77777777" w:rsidR="00EE0FA0" w:rsidRDefault="00000000">
            <w:r>
              <w:rPr>
                <w:b/>
              </w:rPr>
              <w:t>Puntaje máximo</w:t>
            </w:r>
          </w:p>
        </w:tc>
        <w:tc>
          <w:tcPr>
            <w:tcW w:w="6690" w:type="dxa"/>
            <w:shd w:val="clear" w:color="auto" w:fill="F8FBF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6682CA" w14:textId="77777777" w:rsidR="00EE0FA0" w:rsidRDefault="00000000">
            <w:r>
              <w:t>94 puntos</w:t>
            </w:r>
          </w:p>
        </w:tc>
      </w:tr>
      <w:tr w:rsidR="00EE0FA0" w14:paraId="1AE29C5A" w14:textId="77777777">
        <w:trPr>
          <w:jc w:val="center"/>
        </w:trPr>
        <w:tc>
          <w:tcPr>
            <w:tcW w:w="2381" w:type="dxa"/>
            <w:shd w:val="clear" w:color="auto" w:fill="D9EAF7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1587D4" w14:textId="77777777" w:rsidR="00EE0FA0" w:rsidRDefault="00000000">
            <w:r>
              <w:rPr>
                <w:b/>
              </w:rPr>
              <w:t>Criterio de ponderación</w:t>
            </w:r>
          </w:p>
        </w:tc>
        <w:tc>
          <w:tcPr>
            <w:tcW w:w="6690" w:type="dxa"/>
            <w:shd w:val="clear" w:color="auto" w:fill="F8FBFE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088BA9" w14:textId="77777777" w:rsidR="00EE0FA0" w:rsidRDefault="00000000">
            <w:r>
              <w:t>A mayor dificultad táctica, integración doctrinaria y necesidad de juicio profesional, mayor puntaje asignado.</w:t>
            </w:r>
          </w:p>
        </w:tc>
      </w:tr>
    </w:tbl>
    <w:p w14:paraId="0294E6E4" w14:textId="77777777" w:rsidR="00EE0FA0" w:rsidRDefault="00EE0FA0"/>
    <w:p w14:paraId="256A632A" w14:textId="77777777" w:rsidR="00EE0FA0" w:rsidRDefault="00000000">
      <w:r>
        <w:rPr>
          <w:b/>
          <w:color w:val="1F4E79"/>
          <w:sz w:val="23"/>
        </w:rPr>
        <w:t>Tabla de evaluación por criterio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6576"/>
        <w:gridCol w:w="1247"/>
        <w:gridCol w:w="1247"/>
      </w:tblGrid>
      <w:tr w:rsidR="00EE0FA0" w14:paraId="0737CCE2" w14:textId="77777777">
        <w:trPr>
          <w:jc w:val="center"/>
        </w:trPr>
        <w:tc>
          <w:tcPr>
            <w:tcW w:w="567" w:type="dxa"/>
            <w:shd w:val="clear" w:color="auto" w:fill="1F4E7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7D6B0DC9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N.º</w:t>
            </w:r>
          </w:p>
        </w:tc>
        <w:tc>
          <w:tcPr>
            <w:tcW w:w="6576" w:type="dxa"/>
            <w:shd w:val="clear" w:color="auto" w:fill="1F4E7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EFCCC76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Indicador de evaluación</w:t>
            </w:r>
          </w:p>
        </w:tc>
        <w:tc>
          <w:tcPr>
            <w:tcW w:w="1247" w:type="dxa"/>
            <w:shd w:val="clear" w:color="auto" w:fill="1F4E7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33C88B0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Puntaje máx.</w:t>
            </w:r>
          </w:p>
        </w:tc>
        <w:tc>
          <w:tcPr>
            <w:tcW w:w="1247" w:type="dxa"/>
            <w:shd w:val="clear" w:color="auto" w:fill="1F4E79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145475CC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Puntaje obtenido</w:t>
            </w:r>
          </w:p>
        </w:tc>
      </w:tr>
      <w:tr w:rsidR="00EE0FA0" w14:paraId="56C68270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BBAF4E" w14:textId="77777777" w:rsidR="00EE0FA0" w:rsidRDefault="00000000">
            <w:pPr>
              <w:jc w:val="center"/>
            </w:pPr>
            <w:r>
              <w:t>1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540F576" w14:textId="77777777" w:rsidR="00EE0FA0" w:rsidRDefault="00000000">
            <w:r>
              <w:t>La orientación expresa la misión de los dos escalones superiores.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8159D90" w14:textId="77777777" w:rsidR="00EE0FA0" w:rsidRDefault="00000000">
            <w:pPr>
              <w:jc w:val="center"/>
            </w:pPr>
            <w:r>
              <w:t>4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04A8B15" w14:textId="77777777" w:rsidR="00EE0FA0" w:rsidRDefault="00EE0FA0">
            <w:pPr>
              <w:jc w:val="center"/>
            </w:pPr>
          </w:p>
        </w:tc>
      </w:tr>
      <w:tr w:rsidR="00EE0FA0" w14:paraId="62BB0423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886EC6A" w14:textId="77777777" w:rsidR="00EE0FA0" w:rsidRDefault="00000000">
            <w:pPr>
              <w:jc w:val="center"/>
            </w:pPr>
            <w:r>
              <w:t>2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285D4D" w14:textId="77777777" w:rsidR="00EE0FA0" w:rsidRDefault="00000000">
            <w:r>
              <w:t>La estructura de misión responde a las preguntas ¿qué?, ¿cuándo?, ¿dónde? y ¿para qué?.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6900EB1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F906D38" w14:textId="77777777" w:rsidR="00EE0FA0" w:rsidRDefault="00EE0FA0">
            <w:pPr>
              <w:jc w:val="center"/>
            </w:pPr>
          </w:p>
        </w:tc>
      </w:tr>
      <w:tr w:rsidR="00EE0FA0" w14:paraId="619B56C0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B9AAA3A" w14:textId="77777777" w:rsidR="00EE0FA0" w:rsidRDefault="00000000">
            <w:pPr>
              <w:jc w:val="center"/>
            </w:pPr>
            <w:r>
              <w:t>3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81420C" w14:textId="77777777" w:rsidR="00EE0FA0" w:rsidRDefault="00000000">
            <w:r>
              <w:t>La declaración de misión contribuye a la misión del escalón superior.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CF8B11" w14:textId="77777777" w:rsidR="00EE0FA0" w:rsidRDefault="00000000">
            <w:pPr>
              <w:jc w:val="center"/>
            </w:pPr>
            <w:r>
              <w:t>4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16FAAB" w14:textId="77777777" w:rsidR="00EE0FA0" w:rsidRDefault="00EE0FA0">
            <w:pPr>
              <w:jc w:val="center"/>
            </w:pPr>
          </w:p>
        </w:tc>
      </w:tr>
      <w:tr w:rsidR="00EE0FA0" w14:paraId="16A39247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5BDB6B" w14:textId="77777777" w:rsidR="00EE0FA0" w:rsidRDefault="00000000">
            <w:pPr>
              <w:jc w:val="center"/>
            </w:pPr>
            <w:r>
              <w:t>4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FD5F48" w14:textId="77777777" w:rsidR="00EE0FA0" w:rsidRDefault="00000000">
            <w:r>
              <w:t>Analiza los factores asociados al enemigo mediante la metodología OFUEDA y DRAW-D.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03D049B" w14:textId="77777777" w:rsidR="00EE0FA0" w:rsidRDefault="00000000">
            <w:pPr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FE671AC" w14:textId="77777777" w:rsidR="00EE0FA0" w:rsidRDefault="00EE0FA0">
            <w:pPr>
              <w:jc w:val="center"/>
            </w:pPr>
          </w:p>
        </w:tc>
      </w:tr>
      <w:tr w:rsidR="00EE0FA0" w14:paraId="4F62059E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C2F6983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1EF9783" w14:textId="77777777" w:rsidR="00EE0FA0" w:rsidRDefault="00000000">
            <w:r>
              <w:t>Analiza las características del terreno mediante la metodología AOPOA.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945D06" w14:textId="77777777" w:rsidR="00EE0FA0" w:rsidRDefault="00000000">
            <w:pPr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C18041" w14:textId="77777777" w:rsidR="00EE0FA0" w:rsidRDefault="00EE0FA0">
            <w:pPr>
              <w:jc w:val="center"/>
            </w:pPr>
          </w:p>
        </w:tc>
      </w:tr>
      <w:tr w:rsidR="00EE0FA0" w14:paraId="6871118D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E7E6D97" w14:textId="77777777" w:rsidR="00EE0FA0" w:rsidRDefault="00000000">
            <w:pPr>
              <w:jc w:val="center"/>
            </w:pPr>
            <w:r>
              <w:t>6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33F28F9" w14:textId="77777777" w:rsidR="00EE0FA0" w:rsidRDefault="00000000">
            <w:r>
              <w:t>Determina la asignación de medios y fuegos de apoyo.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13C0AF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D3C673" w14:textId="77777777" w:rsidR="00EE0FA0" w:rsidRDefault="00EE0FA0">
            <w:pPr>
              <w:jc w:val="center"/>
            </w:pPr>
          </w:p>
        </w:tc>
      </w:tr>
      <w:tr w:rsidR="00EE0FA0" w14:paraId="3A54F2F4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BB3E04" w14:textId="77777777" w:rsidR="00EE0FA0" w:rsidRDefault="00000000">
            <w:pPr>
              <w:jc w:val="center"/>
            </w:pPr>
            <w:r>
              <w:t>7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E46F998" w14:textId="77777777" w:rsidR="00EE0FA0" w:rsidRDefault="00000000">
            <w:r>
              <w:t>Distribuye el tiempo disponible mediante horario guía.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3E20366" w14:textId="77777777" w:rsidR="00EE0FA0" w:rsidRDefault="00000000">
            <w:pPr>
              <w:jc w:val="center"/>
            </w:pPr>
            <w:r>
              <w:t>4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A94F53" w14:textId="77777777" w:rsidR="00EE0FA0" w:rsidRDefault="00EE0FA0">
            <w:pPr>
              <w:jc w:val="center"/>
            </w:pPr>
          </w:p>
        </w:tc>
      </w:tr>
      <w:tr w:rsidR="00EE0FA0" w14:paraId="54F1AEB0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7F93F46" w14:textId="77777777" w:rsidR="00EE0FA0" w:rsidRDefault="00000000">
            <w:pPr>
              <w:jc w:val="center"/>
            </w:pPr>
            <w:r>
              <w:t>8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FFD48F4" w14:textId="77777777" w:rsidR="00EE0FA0" w:rsidRDefault="00000000">
            <w:r>
              <w:t>Analiza los factores logísticos de la situación planteada, exponiendo al menos los 5B.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2E4A165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810509E" w14:textId="77777777" w:rsidR="00EE0FA0" w:rsidRDefault="00EE0FA0">
            <w:pPr>
              <w:jc w:val="center"/>
            </w:pPr>
          </w:p>
        </w:tc>
      </w:tr>
      <w:tr w:rsidR="00EE0FA0" w14:paraId="39939232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6C7885A" w14:textId="77777777" w:rsidR="00EE0FA0" w:rsidRDefault="00000000">
            <w:pPr>
              <w:jc w:val="center"/>
            </w:pPr>
            <w:r>
              <w:t>9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C6CC8C" w14:textId="77777777" w:rsidR="00EE0FA0" w:rsidRDefault="00000000">
            <w:r>
              <w:t>Menciona si existen consideraciones civiles en el AO.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8A1E742" w14:textId="77777777" w:rsidR="00EE0FA0" w:rsidRDefault="00000000">
            <w:pPr>
              <w:jc w:val="center"/>
            </w:pPr>
            <w:r>
              <w:t>3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631A500" w14:textId="77777777" w:rsidR="00EE0FA0" w:rsidRDefault="00EE0FA0">
            <w:pPr>
              <w:jc w:val="center"/>
            </w:pPr>
          </w:p>
        </w:tc>
      </w:tr>
      <w:tr w:rsidR="00EE0FA0" w14:paraId="498F76AB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5C4D8C" w14:textId="77777777" w:rsidR="00EE0FA0" w:rsidRDefault="00000000">
            <w:pPr>
              <w:jc w:val="center"/>
            </w:pPr>
            <w:r>
              <w:t>10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917D558" w14:textId="77777777" w:rsidR="00EE0FA0" w:rsidRDefault="00000000">
            <w:r>
              <w:t>Determina el curso de acción más probable del enemigo.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2605095" w14:textId="77777777" w:rsidR="00EE0FA0" w:rsidRDefault="00000000">
            <w:pPr>
              <w:jc w:val="center"/>
            </w:pPr>
            <w:r>
              <w:t>6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74004622" w14:textId="77777777" w:rsidR="00EE0FA0" w:rsidRDefault="00EE0FA0">
            <w:pPr>
              <w:jc w:val="center"/>
            </w:pPr>
          </w:p>
        </w:tc>
      </w:tr>
      <w:tr w:rsidR="00EE0FA0" w14:paraId="72813DAB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FC862C1" w14:textId="77777777" w:rsidR="00EE0FA0" w:rsidRDefault="00000000">
            <w:pPr>
              <w:jc w:val="center"/>
            </w:pPr>
            <w:r>
              <w:t>11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581376A" w14:textId="77777777" w:rsidR="00EE0FA0" w:rsidRDefault="00000000">
            <w:r>
              <w:t>Determina las capacidades críticas del enemigo.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37CB48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C7E409A" w14:textId="77777777" w:rsidR="00EE0FA0" w:rsidRDefault="00EE0FA0">
            <w:pPr>
              <w:jc w:val="center"/>
            </w:pPr>
          </w:p>
        </w:tc>
      </w:tr>
      <w:tr w:rsidR="00EE0FA0" w14:paraId="58E05C40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327AE46" w14:textId="77777777" w:rsidR="00EE0FA0" w:rsidRDefault="00000000">
            <w:pPr>
              <w:jc w:val="center"/>
            </w:pPr>
            <w:r>
              <w:t>12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4559584" w14:textId="77777777" w:rsidR="00EE0FA0" w:rsidRDefault="00000000">
            <w:r>
              <w:t>Determina el COG adversario.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559383" w14:textId="77777777" w:rsidR="00EE0FA0" w:rsidRDefault="00000000">
            <w:pPr>
              <w:jc w:val="center"/>
            </w:pPr>
            <w:r>
              <w:t>6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808E907" w14:textId="77777777" w:rsidR="00EE0FA0" w:rsidRDefault="00EE0FA0">
            <w:pPr>
              <w:jc w:val="center"/>
            </w:pPr>
          </w:p>
        </w:tc>
      </w:tr>
      <w:tr w:rsidR="00EE0FA0" w14:paraId="46F29294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23FF19F" w14:textId="77777777" w:rsidR="00EE0FA0" w:rsidRDefault="00000000">
            <w:pPr>
              <w:jc w:val="center"/>
            </w:pPr>
            <w:r>
              <w:t>13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252997" w14:textId="77777777" w:rsidR="00EE0FA0" w:rsidRDefault="00000000">
            <w:r>
              <w:t>Identifica los requerimientos críticos del adversario.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B974F9" w14:textId="77777777" w:rsidR="00EE0FA0" w:rsidRDefault="00000000">
            <w:pPr>
              <w:jc w:val="center"/>
            </w:pPr>
            <w:r>
              <w:t>5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C95C9C" w14:textId="77777777" w:rsidR="00EE0FA0" w:rsidRDefault="00EE0FA0">
            <w:pPr>
              <w:jc w:val="center"/>
            </w:pPr>
          </w:p>
        </w:tc>
      </w:tr>
      <w:tr w:rsidR="00EE0FA0" w14:paraId="7410CB2A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2EE23A9" w14:textId="77777777" w:rsidR="00EE0FA0" w:rsidRDefault="00000000">
            <w:pPr>
              <w:jc w:val="center"/>
            </w:pPr>
            <w:r>
              <w:t>14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4DAF9D0" w14:textId="77777777" w:rsidR="00EE0FA0" w:rsidRDefault="00000000">
            <w:r>
              <w:t>Identifica las vulnerabilidades críticas del adversario.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FAE7E39" w14:textId="77777777" w:rsidR="00EE0FA0" w:rsidRDefault="00000000">
            <w:pPr>
              <w:jc w:val="center"/>
            </w:pPr>
            <w:r>
              <w:t>6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42D2C7F" w14:textId="77777777" w:rsidR="00EE0FA0" w:rsidRDefault="00EE0FA0">
            <w:pPr>
              <w:jc w:val="center"/>
            </w:pPr>
          </w:p>
        </w:tc>
      </w:tr>
      <w:tr w:rsidR="00EE0FA0" w14:paraId="14F1C424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34F11F4" w14:textId="77777777" w:rsidR="00EE0FA0" w:rsidRDefault="00000000">
            <w:pPr>
              <w:jc w:val="center"/>
            </w:pPr>
            <w:r>
              <w:t>15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B7095AE" w14:textId="77777777" w:rsidR="00EE0FA0" w:rsidRDefault="00000000">
            <w:r>
              <w:t>Determina un plan de explotación en base a las vulnerabilidades críticas identificadas.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2B1E76" w14:textId="77777777" w:rsidR="00EE0FA0" w:rsidRDefault="00000000">
            <w:pPr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63C5E12" w14:textId="77777777" w:rsidR="00EE0FA0" w:rsidRDefault="00EE0FA0">
            <w:pPr>
              <w:jc w:val="center"/>
            </w:pPr>
          </w:p>
        </w:tc>
      </w:tr>
      <w:tr w:rsidR="00EE0FA0" w14:paraId="25B745A2" w14:textId="77777777">
        <w:trPr>
          <w:jc w:val="center"/>
        </w:trPr>
        <w:tc>
          <w:tcPr>
            <w:tcW w:w="56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9FE4643" w14:textId="77777777" w:rsidR="00EE0FA0" w:rsidRDefault="00000000">
            <w:pPr>
              <w:jc w:val="center"/>
            </w:pPr>
            <w:r>
              <w:t>16</w:t>
            </w:r>
          </w:p>
        </w:tc>
        <w:tc>
          <w:tcPr>
            <w:tcW w:w="6576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DA401F" w14:textId="77777777" w:rsidR="00EE0FA0" w:rsidRDefault="00000000">
            <w:r>
              <w:t>Determina una organización de tarea para implementar el plan de explotación, basada en un esfuerzo principal y esfuerzos de apoyo.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1DABF8D" w14:textId="77777777" w:rsidR="00EE0FA0" w:rsidRDefault="00000000">
            <w:pPr>
              <w:jc w:val="center"/>
            </w:pPr>
            <w:r>
              <w:t>7</w:t>
            </w:r>
          </w:p>
        </w:tc>
        <w:tc>
          <w:tcPr>
            <w:tcW w:w="1247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F35958" w14:textId="77777777" w:rsidR="00EE0FA0" w:rsidRDefault="00EE0FA0">
            <w:pPr>
              <w:jc w:val="center"/>
            </w:pPr>
          </w:p>
        </w:tc>
      </w:tr>
      <w:tr w:rsidR="00EE0FA0" w14:paraId="6EAB665F" w14:textId="77777777">
        <w:trPr>
          <w:jc w:val="center"/>
        </w:trPr>
        <w:tc>
          <w:tcPr>
            <w:tcW w:w="56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F72854" w14:textId="77777777" w:rsidR="00EE0FA0" w:rsidRDefault="00000000">
            <w:pPr>
              <w:jc w:val="center"/>
            </w:pPr>
            <w:r>
              <w:t>17</w:t>
            </w:r>
          </w:p>
        </w:tc>
        <w:tc>
          <w:tcPr>
            <w:tcW w:w="6576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ED2D523" w14:textId="6A18B9F8" w:rsidR="00EE0FA0" w:rsidRDefault="00000000">
            <w:r>
              <w:t xml:space="preserve">Crea un esquema de </w:t>
            </w:r>
            <w:proofErr w:type="spellStart"/>
            <w:r>
              <w:t>maniobra</w:t>
            </w:r>
            <w:proofErr w:type="spellEnd"/>
            <w:r>
              <w:t xml:space="preserve">, </w:t>
            </w:r>
            <w:proofErr w:type="spellStart"/>
            <w:r>
              <w:t>basado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un</w:t>
            </w:r>
            <w:r w:rsidR="00196FCD">
              <w:t>a</w:t>
            </w:r>
            <w:proofErr w:type="spellEnd"/>
            <w:r w:rsidR="00196FCD">
              <w:t xml:space="preserve"> defensa movil</w:t>
            </w:r>
            <w:r>
              <w:t xml:space="preserve">, </w:t>
            </w:r>
            <w:proofErr w:type="spellStart"/>
            <w:r>
              <w:t>que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sincronice</w:t>
            </w:r>
            <w:proofErr w:type="spellEnd"/>
            <w:r>
              <w:t xml:space="preserve"> la organización de tarea con el cumplimiento de la misión planteada.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9478984" w14:textId="77777777" w:rsidR="00EE0FA0" w:rsidRDefault="00000000">
            <w:pPr>
              <w:jc w:val="center"/>
            </w:pPr>
            <w:r>
              <w:lastRenderedPageBreak/>
              <w:t>8</w:t>
            </w:r>
          </w:p>
        </w:tc>
        <w:tc>
          <w:tcPr>
            <w:tcW w:w="1247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87369B7" w14:textId="77777777" w:rsidR="00EE0FA0" w:rsidRDefault="00EE0FA0">
            <w:pPr>
              <w:jc w:val="center"/>
            </w:pPr>
          </w:p>
        </w:tc>
      </w:tr>
      <w:tr w:rsidR="00EE0FA0" w14:paraId="003D644B" w14:textId="77777777">
        <w:trPr>
          <w:jc w:val="center"/>
        </w:trPr>
        <w:tc>
          <w:tcPr>
            <w:tcW w:w="7143" w:type="dxa"/>
            <w:gridSpan w:val="2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408342FF" w14:textId="77777777" w:rsidR="00EE0FA0" w:rsidRDefault="00000000">
            <w:pPr>
              <w:jc w:val="center"/>
            </w:pPr>
            <w:r>
              <w:rPr>
                <w:b/>
              </w:rPr>
              <w:t>PUNTAJE TOTAL</w:t>
            </w:r>
          </w:p>
        </w:tc>
        <w:tc>
          <w:tcPr>
            <w:tcW w:w="1247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06AE0D7A" w14:textId="77777777" w:rsidR="00EE0FA0" w:rsidRDefault="00000000">
            <w:r>
              <w:t>94</w:t>
            </w:r>
          </w:p>
        </w:tc>
        <w:tc>
          <w:tcPr>
            <w:tcW w:w="1247" w:type="dxa"/>
            <w:shd w:val="clear" w:color="auto" w:fill="D9EAF7"/>
            <w:tcMar>
              <w:top w:w="90" w:type="dxa"/>
              <w:left w:w="100" w:type="dxa"/>
              <w:bottom w:w="90" w:type="dxa"/>
              <w:right w:w="100" w:type="dxa"/>
            </w:tcMar>
            <w:vAlign w:val="center"/>
          </w:tcPr>
          <w:p w14:paraId="5E47B6D1" w14:textId="77777777" w:rsidR="00EE0FA0" w:rsidRDefault="00EE0FA0">
            <w:pPr>
              <w:jc w:val="center"/>
            </w:pPr>
          </w:p>
        </w:tc>
      </w:tr>
    </w:tbl>
    <w:p w14:paraId="4E3D4818" w14:textId="77777777" w:rsidR="00EE0FA0" w:rsidRDefault="00EE0FA0"/>
    <w:p w14:paraId="20039910" w14:textId="77777777" w:rsidR="00EE0FA0" w:rsidRDefault="00000000">
      <w:r>
        <w:rPr>
          <w:b/>
          <w:color w:val="1F4E79"/>
          <w:sz w:val="23"/>
        </w:rPr>
        <w:t>Conversión inmediata de puntaje a nota</w:t>
      </w:r>
    </w:p>
    <w:p w14:paraId="4513C298" w14:textId="77777777" w:rsidR="00EE0FA0" w:rsidRDefault="00000000">
      <w:pPr>
        <w:spacing w:after="80"/>
      </w:pPr>
      <w:r>
        <w:t>Fórmula sugerida: Nota = (Puntaje obtenido ÷ 94) × 10. Use la tabla siguiente para asignar la nota final con rapidez al término de la evaluación.</w:t>
      </w: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304"/>
        <w:gridCol w:w="1814"/>
        <w:gridCol w:w="1304"/>
        <w:gridCol w:w="2381"/>
      </w:tblGrid>
      <w:tr w:rsidR="00EE0FA0" w14:paraId="37C49755" w14:textId="77777777">
        <w:trPr>
          <w:jc w:val="center"/>
        </w:trPr>
        <w:tc>
          <w:tcPr>
            <w:tcW w:w="1814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21D1B82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Rango de puntaje</w:t>
            </w:r>
          </w:p>
        </w:tc>
        <w:tc>
          <w:tcPr>
            <w:tcW w:w="1304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1B51F58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Nota</w:t>
            </w:r>
          </w:p>
        </w:tc>
        <w:tc>
          <w:tcPr>
            <w:tcW w:w="1814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C8059FF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Rango de puntaje</w:t>
            </w:r>
          </w:p>
        </w:tc>
        <w:tc>
          <w:tcPr>
            <w:tcW w:w="1304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53095C1C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Nota</w:t>
            </w:r>
          </w:p>
        </w:tc>
        <w:tc>
          <w:tcPr>
            <w:tcW w:w="2381" w:type="dxa"/>
            <w:shd w:val="clear" w:color="auto" w:fill="1F4E79"/>
            <w:tcMar>
              <w:top w:w="80" w:type="dxa"/>
              <w:left w:w="100" w:type="dxa"/>
              <w:bottom w:w="80" w:type="dxa"/>
              <w:right w:w="100" w:type="dxa"/>
            </w:tcMar>
          </w:tcPr>
          <w:p w14:paraId="291F7B29" w14:textId="77777777" w:rsidR="00EE0FA0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Referencia rápida</w:t>
            </w:r>
          </w:p>
        </w:tc>
      </w:tr>
      <w:tr w:rsidR="00EE0FA0" w14:paraId="3CA0516C" w14:textId="77777777">
        <w:trPr>
          <w:jc w:val="center"/>
        </w:trPr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BEE5DA4" w14:textId="77777777" w:rsidR="00EE0FA0" w:rsidRDefault="00000000">
            <w:r>
              <w:t>0-9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28B142D" w14:textId="77777777" w:rsidR="00EE0FA0" w:rsidRDefault="00000000">
            <w:r>
              <w:t>0,0-0,9</w:t>
            </w:r>
          </w:p>
        </w:tc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C91D3A5" w14:textId="77777777" w:rsidR="00EE0FA0" w:rsidRDefault="00000000">
            <w:r>
              <w:t>50-59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1713DDA" w14:textId="77777777" w:rsidR="00EE0FA0" w:rsidRDefault="00000000">
            <w:r>
              <w:t>5,3-6,3</w:t>
            </w:r>
          </w:p>
        </w:tc>
        <w:tc>
          <w:tcPr>
            <w:tcW w:w="2381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05EB707" w14:textId="77777777" w:rsidR="00EE0FA0" w:rsidRDefault="00000000">
            <w:r>
              <w:t>Nota = puntaje ÷ 9,4</w:t>
            </w:r>
          </w:p>
        </w:tc>
      </w:tr>
      <w:tr w:rsidR="00EE0FA0" w14:paraId="2E4249EB" w14:textId="77777777">
        <w:trPr>
          <w:jc w:val="center"/>
        </w:trPr>
        <w:tc>
          <w:tcPr>
            <w:tcW w:w="181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D6079D1" w14:textId="77777777" w:rsidR="00EE0FA0" w:rsidRDefault="00000000">
            <w:r>
              <w:t>10-19</w:t>
            </w:r>
          </w:p>
        </w:tc>
        <w:tc>
          <w:tcPr>
            <w:tcW w:w="130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92E421C" w14:textId="77777777" w:rsidR="00EE0FA0" w:rsidRDefault="00000000">
            <w:r>
              <w:t>1,1-2,0</w:t>
            </w:r>
          </w:p>
        </w:tc>
        <w:tc>
          <w:tcPr>
            <w:tcW w:w="181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6EAAF753" w14:textId="77777777" w:rsidR="00EE0FA0" w:rsidRDefault="00000000">
            <w:r>
              <w:t>60-69</w:t>
            </w:r>
          </w:p>
        </w:tc>
        <w:tc>
          <w:tcPr>
            <w:tcW w:w="130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FDF0C1C" w14:textId="77777777" w:rsidR="00EE0FA0" w:rsidRDefault="00000000">
            <w:r>
              <w:t>6,4-7,3</w:t>
            </w:r>
          </w:p>
        </w:tc>
        <w:tc>
          <w:tcPr>
            <w:tcW w:w="2381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AE069A9" w14:textId="77777777" w:rsidR="00EE0FA0" w:rsidRDefault="00000000">
            <w:r>
              <w:t>47 puntos = 5,0</w:t>
            </w:r>
          </w:p>
        </w:tc>
      </w:tr>
      <w:tr w:rsidR="00EE0FA0" w14:paraId="3E4A7EF6" w14:textId="77777777">
        <w:trPr>
          <w:jc w:val="center"/>
        </w:trPr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01A87D3" w14:textId="77777777" w:rsidR="00EE0FA0" w:rsidRDefault="00000000">
            <w:r>
              <w:t>20-29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4D9801E" w14:textId="77777777" w:rsidR="00EE0FA0" w:rsidRDefault="00000000">
            <w:r>
              <w:t>2,1-3,1</w:t>
            </w:r>
          </w:p>
        </w:tc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714F044" w14:textId="77777777" w:rsidR="00EE0FA0" w:rsidRDefault="00000000">
            <w:r>
              <w:t>70-79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395233B9" w14:textId="77777777" w:rsidR="00EE0FA0" w:rsidRDefault="00000000">
            <w:r>
              <w:t>7,4-8,4</w:t>
            </w:r>
          </w:p>
        </w:tc>
        <w:tc>
          <w:tcPr>
            <w:tcW w:w="2381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19723F0" w14:textId="77777777" w:rsidR="00EE0FA0" w:rsidRDefault="00000000">
            <w:r>
              <w:t>71 puntos = 7,6</w:t>
            </w:r>
          </w:p>
        </w:tc>
      </w:tr>
      <w:tr w:rsidR="00EE0FA0" w14:paraId="62742E3E" w14:textId="77777777">
        <w:trPr>
          <w:jc w:val="center"/>
        </w:trPr>
        <w:tc>
          <w:tcPr>
            <w:tcW w:w="181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AF575DD" w14:textId="77777777" w:rsidR="00EE0FA0" w:rsidRDefault="00000000">
            <w:r>
              <w:t>30-39</w:t>
            </w:r>
          </w:p>
        </w:tc>
        <w:tc>
          <w:tcPr>
            <w:tcW w:w="130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5B7789A" w14:textId="77777777" w:rsidR="00EE0FA0" w:rsidRDefault="00000000">
            <w:r>
              <w:t>3,2-4,1</w:t>
            </w:r>
          </w:p>
        </w:tc>
        <w:tc>
          <w:tcPr>
            <w:tcW w:w="181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A9A7334" w14:textId="77777777" w:rsidR="00EE0FA0" w:rsidRDefault="00000000">
            <w:r>
              <w:t>80-89</w:t>
            </w:r>
          </w:p>
        </w:tc>
        <w:tc>
          <w:tcPr>
            <w:tcW w:w="1304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024261C5" w14:textId="77777777" w:rsidR="00EE0FA0" w:rsidRDefault="00000000">
            <w:r>
              <w:t>8,5-9,5</w:t>
            </w:r>
          </w:p>
        </w:tc>
        <w:tc>
          <w:tcPr>
            <w:tcW w:w="2381" w:type="dxa"/>
            <w:shd w:val="clear" w:color="auto" w:fill="EAF3FA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7AD67CE" w14:textId="77777777" w:rsidR="00EE0FA0" w:rsidRDefault="00000000">
            <w:r>
              <w:t>94 puntos = 10,0</w:t>
            </w:r>
          </w:p>
        </w:tc>
      </w:tr>
      <w:tr w:rsidR="00EE0FA0" w14:paraId="28182633" w14:textId="77777777">
        <w:trPr>
          <w:jc w:val="center"/>
        </w:trPr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E1EDA4A" w14:textId="77777777" w:rsidR="00EE0FA0" w:rsidRDefault="00000000">
            <w:r>
              <w:t>40-49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20A91397" w14:textId="77777777" w:rsidR="00EE0FA0" w:rsidRDefault="00000000">
            <w:r>
              <w:t>4,2-5,2</w:t>
            </w:r>
          </w:p>
        </w:tc>
        <w:tc>
          <w:tcPr>
            <w:tcW w:w="181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11613F02" w14:textId="77777777" w:rsidR="00EE0FA0" w:rsidRDefault="00000000">
            <w:r>
              <w:t>90-94</w:t>
            </w:r>
          </w:p>
        </w:tc>
        <w:tc>
          <w:tcPr>
            <w:tcW w:w="1304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5ABAD736" w14:textId="77777777" w:rsidR="00EE0FA0" w:rsidRDefault="00000000">
            <w:r>
              <w:t>9,6-10,0</w:t>
            </w:r>
          </w:p>
        </w:tc>
        <w:tc>
          <w:tcPr>
            <w:tcW w:w="2381" w:type="dxa"/>
            <w:shd w:val="clear" w:color="auto" w:fill="F7FB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14:paraId="4CDF2841" w14:textId="77777777" w:rsidR="00EE0FA0" w:rsidRDefault="00EE0FA0"/>
        </w:tc>
      </w:tr>
    </w:tbl>
    <w:p w14:paraId="417E2B2C" w14:textId="77777777" w:rsidR="00EE0FA0" w:rsidRDefault="00EE0FA0"/>
    <w:p w14:paraId="204B1D1D" w14:textId="77777777" w:rsidR="00EE0FA0" w:rsidRDefault="00000000">
      <w:pPr>
        <w:spacing w:before="40"/>
      </w:pPr>
      <w:r>
        <w:rPr>
          <w:b/>
        </w:rPr>
        <w:t xml:space="preserve">Observación docente: </w:t>
      </w:r>
      <w:r>
        <w:t>los criterios con mayor ponderación corresponden a aquellos que exigen integración táctica, análisis del enemigo, juicio sobre vulnerabilidades y traducción del plan en un esquema de maniobra y una orden clara.</w:t>
      </w:r>
    </w:p>
    <w:sectPr w:rsidR="00EE0FA0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70028326">
    <w:abstractNumId w:val="8"/>
  </w:num>
  <w:num w:numId="2" w16cid:durableId="97066110">
    <w:abstractNumId w:val="6"/>
  </w:num>
  <w:num w:numId="3" w16cid:durableId="254244322">
    <w:abstractNumId w:val="5"/>
  </w:num>
  <w:num w:numId="4" w16cid:durableId="1786270309">
    <w:abstractNumId w:val="4"/>
  </w:num>
  <w:num w:numId="5" w16cid:durableId="2060930404">
    <w:abstractNumId w:val="7"/>
  </w:num>
  <w:num w:numId="6" w16cid:durableId="467861941">
    <w:abstractNumId w:val="3"/>
  </w:num>
  <w:num w:numId="7" w16cid:durableId="1653949212">
    <w:abstractNumId w:val="2"/>
  </w:num>
  <w:num w:numId="8" w16cid:durableId="958612164">
    <w:abstractNumId w:val="1"/>
  </w:num>
  <w:num w:numId="9" w16cid:durableId="1709333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96FCD"/>
    <w:rsid w:val="0029639D"/>
    <w:rsid w:val="00326F90"/>
    <w:rsid w:val="00382D39"/>
    <w:rsid w:val="008B6ED8"/>
    <w:rsid w:val="00AA1D8D"/>
    <w:rsid w:val="00B47730"/>
    <w:rsid w:val="00CB0664"/>
    <w:rsid w:val="00EE0FA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C4EC86C"/>
  <w14:defaultImageDpi w14:val="300"/>
  <w15:docId w15:val="{889CCA25-AB7C-8D4E-BA72-94E272A9E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2203</Characters>
  <Application>Microsoft Office Word</Application>
  <DocSecurity>0</DocSecurity>
  <Lines>146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Friedrich von der Weth</cp:lastModifiedBy>
  <cp:revision>2</cp:revision>
  <dcterms:created xsi:type="dcterms:W3CDTF">2026-05-26T21:32:00Z</dcterms:created>
  <dcterms:modified xsi:type="dcterms:W3CDTF">2026-05-26T21:32:00Z</dcterms:modified>
  <cp:category/>
</cp:coreProperties>
</file>