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216C4" w14:textId="77777777" w:rsidR="005A3EC7" w:rsidRDefault="005A3EC7" w:rsidP="005A3EC7">
      <w:pPr>
        <w:pStyle w:val="Ttulo2"/>
        <w:spacing w:before="0" w:after="0"/>
        <w:jc w:val="center"/>
        <w:rPr>
          <w:rFonts w:ascii="Times New Roman" w:hAnsi="Times New Roman" w:cs="Times New Roman"/>
          <w:color w:val="000000" w:themeColor="text1"/>
          <w:szCs w:val="60"/>
        </w:rPr>
      </w:pPr>
    </w:p>
    <w:p w14:paraId="66038088" w14:textId="6EEF2E5D" w:rsidR="00725E69" w:rsidRPr="005A3EC7" w:rsidRDefault="00725E69" w:rsidP="005A3EC7">
      <w:pPr>
        <w:pStyle w:val="Ttulo2"/>
        <w:spacing w:before="0" w:after="0"/>
        <w:jc w:val="center"/>
        <w:rPr>
          <w:rFonts w:ascii="Times New Roman" w:hAnsi="Times New Roman" w:cs="Times New Roman"/>
          <w:b/>
          <w:color w:val="000000" w:themeColor="text1"/>
          <w:szCs w:val="60"/>
        </w:rPr>
      </w:pPr>
      <w:r w:rsidRPr="005A3EC7">
        <w:rPr>
          <w:rFonts w:ascii="Times New Roman" w:hAnsi="Times New Roman" w:cs="Times New Roman"/>
          <w:b/>
          <w:color w:val="000000" w:themeColor="text1"/>
          <w:szCs w:val="60"/>
        </w:rPr>
        <w:t>Escuela Naval rindió homenaje en el 21 de Mayo</w:t>
      </w:r>
    </w:p>
    <w:p w14:paraId="33C1021E" w14:textId="77777777" w:rsidR="005A3EC7" w:rsidRDefault="005A3EC7" w:rsidP="005A3EC7">
      <w:pPr>
        <w:spacing w:line="276" w:lineRule="auto"/>
        <w:jc w:val="both"/>
        <w:rPr>
          <w:rFonts w:ascii="Times New Roman" w:hAnsi="Times New Roman"/>
        </w:rPr>
        <w:sectPr w:rsidR="005A3EC7" w:rsidSect="00D84F6D">
          <w:headerReference w:type="default" r:id="rId8"/>
          <w:pgSz w:w="12240" w:h="15840" w:code="1"/>
          <w:pgMar w:top="1134" w:right="1418" w:bottom="1134" w:left="1418" w:header="709" w:footer="709" w:gutter="567"/>
          <w:cols w:space="708"/>
          <w:docGrid w:linePitch="360"/>
        </w:sectPr>
      </w:pPr>
    </w:p>
    <w:p w14:paraId="44B7FBB4" w14:textId="1F44F6E9" w:rsidR="005A3EC7" w:rsidRPr="005A3EC7" w:rsidRDefault="005A3EC7" w:rsidP="005A3EC7">
      <w:pPr>
        <w:spacing w:line="276" w:lineRule="auto"/>
        <w:jc w:val="both"/>
        <w:rPr>
          <w:rFonts w:ascii="Times New Roman" w:hAnsi="Times New Roman"/>
        </w:rPr>
      </w:pPr>
    </w:p>
    <w:p w14:paraId="2F66C523" w14:textId="77777777" w:rsidR="00725E69" w:rsidRDefault="00725E69" w:rsidP="005A3EC7">
      <w:pPr>
        <w:spacing w:line="276" w:lineRule="auto"/>
        <w:jc w:val="both"/>
        <w:rPr>
          <w:rFonts w:ascii="Times New Roman" w:hAnsi="Times New Roman"/>
          <w:color w:val="000000" w:themeColor="text1"/>
          <w:szCs w:val="24"/>
          <w:lang w:val="es-CL" w:eastAsia="es-MX"/>
        </w:rPr>
      </w:pPr>
      <w:r w:rsidRPr="005A3EC7">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5A3EC7">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5A3EC7">
        <w:rPr>
          <w:rFonts w:ascii="Times New Roman" w:hAnsi="Times New Roman"/>
          <w:color w:val="000000" w:themeColor="text1"/>
          <w:szCs w:val="24"/>
          <w:lang w:val="es-CL" w:eastAsia="es-MX"/>
        </w:rPr>
        <w:t>Boric</w:t>
      </w:r>
      <w:proofErr w:type="spellEnd"/>
      <w:r w:rsidRPr="005A3EC7">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53F24BBF" w14:textId="77777777" w:rsidR="005A3EC7" w:rsidRPr="005A3EC7" w:rsidRDefault="005A3EC7" w:rsidP="005A3EC7">
      <w:pPr>
        <w:spacing w:line="276" w:lineRule="auto"/>
        <w:jc w:val="both"/>
        <w:rPr>
          <w:rFonts w:ascii="Times New Roman" w:hAnsi="Times New Roman"/>
          <w:color w:val="000000" w:themeColor="text1"/>
          <w:szCs w:val="24"/>
          <w:lang w:val="es-CL" w:eastAsia="es-MX"/>
        </w:rPr>
      </w:pPr>
    </w:p>
    <w:p w14:paraId="14A5A07E" w14:textId="77777777" w:rsidR="00725E69" w:rsidRPr="005A3EC7" w:rsidRDefault="00725E69" w:rsidP="00D84F6D">
      <w:pPr>
        <w:spacing w:line="276" w:lineRule="auto"/>
        <w:jc w:val="both"/>
        <w:rPr>
          <w:rFonts w:ascii="Times New Roman" w:hAnsi="Times New Roman"/>
          <w:color w:val="000000" w:themeColor="text1"/>
          <w:szCs w:val="24"/>
          <w:lang w:val="es-CL" w:eastAsia="es-MX"/>
        </w:rPr>
      </w:pPr>
      <w:r w:rsidRPr="005A3EC7">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13F5EA87" w14:textId="77777777" w:rsidR="005A3EC7" w:rsidRDefault="005A3EC7" w:rsidP="005A3EC7">
      <w:pPr>
        <w:spacing w:line="276" w:lineRule="auto"/>
        <w:jc w:val="both"/>
        <w:rPr>
          <w:rFonts w:ascii="Times New Roman" w:eastAsiaTheme="majorEastAsia" w:hAnsi="Times New Roman"/>
          <w:b/>
          <w:bCs/>
          <w:color w:val="000000" w:themeColor="text1"/>
          <w:szCs w:val="24"/>
          <w:lang w:val="es-CL" w:eastAsia="es-MX"/>
        </w:rPr>
      </w:pPr>
    </w:p>
    <w:p w14:paraId="21F876CD" w14:textId="77777777" w:rsidR="005A3EC7" w:rsidRDefault="005A3EC7" w:rsidP="005A3EC7">
      <w:pPr>
        <w:spacing w:line="276" w:lineRule="auto"/>
        <w:jc w:val="both"/>
        <w:rPr>
          <w:rFonts w:ascii="Times New Roman" w:eastAsiaTheme="majorEastAsia" w:hAnsi="Times New Roman"/>
          <w:b/>
          <w:bCs/>
          <w:color w:val="000000" w:themeColor="text1"/>
          <w:szCs w:val="24"/>
          <w:lang w:val="es-CL" w:eastAsia="es-MX"/>
        </w:rPr>
        <w:sectPr w:rsidR="005A3EC7" w:rsidSect="005A3EC7">
          <w:type w:val="continuous"/>
          <w:pgSz w:w="12240" w:h="15840" w:code="1"/>
          <w:pgMar w:top="1134" w:right="1418" w:bottom="1134" w:left="1418" w:header="709" w:footer="709" w:gutter="567"/>
          <w:cols w:space="708"/>
          <w:docGrid w:linePitch="360"/>
        </w:sectPr>
      </w:pPr>
    </w:p>
    <w:p w14:paraId="310AADE8" w14:textId="7F6F62D7" w:rsidR="00725E69" w:rsidRPr="005A3EC7" w:rsidRDefault="005A3EC7" w:rsidP="005A3EC7">
      <w:pPr>
        <w:spacing w:line="276" w:lineRule="auto"/>
        <w:jc w:val="both"/>
        <w:rPr>
          <w:rFonts w:ascii="Times New Roman" w:hAnsi="Times New Roman"/>
          <w:color w:val="000000" w:themeColor="text1"/>
          <w:szCs w:val="24"/>
          <w:lang w:val="es-CL" w:eastAsia="es-MX"/>
        </w:rPr>
      </w:pPr>
      <w:r w:rsidRPr="005A3EC7">
        <w:rPr>
          <w:rFonts w:ascii="Times New Roman" w:hAnsi="Times New Roman"/>
          <w:noProof/>
          <w:lang w:val="es-CL" w:eastAsia="es-CL"/>
        </w:rPr>
        <w:drawing>
          <wp:anchor distT="0" distB="0" distL="114300" distR="114300" simplePos="0" relativeHeight="251661312" behindDoc="1" locked="0" layoutInCell="1" allowOverlap="1" wp14:anchorId="0B588938" wp14:editId="3A78484F">
            <wp:simplePos x="0" y="0"/>
            <wp:positionH relativeFrom="margin">
              <wp:align>left</wp:align>
            </wp:positionH>
            <wp:positionV relativeFrom="paragraph">
              <wp:posOffset>1904658</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5A3EC7">
        <w:rPr>
          <w:rFonts w:ascii="Times New Roman" w:eastAsiaTheme="majorEastAsia" w:hAnsi="Times New Roman"/>
          <w:b/>
          <w:bCs/>
          <w:color w:val="000000" w:themeColor="text1"/>
          <w:szCs w:val="24"/>
          <w:lang w:val="es-CL" w:eastAsia="es-MX"/>
        </w:rPr>
        <w:t>CEREMONIA</w:t>
      </w:r>
      <w:r w:rsidR="00725E69" w:rsidRPr="005A3EC7">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5A3EC7">
        <w:rPr>
          <w:rFonts w:ascii="Times New Roman" w:hAnsi="Times New Roman"/>
          <w:color w:val="000000" w:themeColor="text1"/>
          <w:szCs w:val="24"/>
          <w:lang w:val="es-CL" w:eastAsia="es-MX"/>
        </w:rPr>
        <w:t>Ossandón</w:t>
      </w:r>
      <w:proofErr w:type="spellEnd"/>
      <w:r w:rsidR="00725E69" w:rsidRPr="005A3EC7">
        <w:rPr>
          <w:rFonts w:ascii="Times New Roman" w:hAnsi="Times New Roman"/>
          <w:color w:val="000000" w:themeColor="text1"/>
          <w:szCs w:val="24"/>
          <w:lang w:val="es-CL" w:eastAsia="es-MX"/>
        </w:rPr>
        <w:t xml:space="preserve"> </w:t>
      </w:r>
      <w:proofErr w:type="spellStart"/>
      <w:r w:rsidR="00725E69" w:rsidRPr="005A3EC7">
        <w:rPr>
          <w:rFonts w:ascii="Times New Roman" w:hAnsi="Times New Roman"/>
          <w:color w:val="000000" w:themeColor="text1"/>
          <w:szCs w:val="24"/>
          <w:lang w:val="es-CL" w:eastAsia="es-MX"/>
        </w:rPr>
        <w:t>Buljevic</w:t>
      </w:r>
      <w:proofErr w:type="spellEnd"/>
      <w:r w:rsidR="00725E69" w:rsidRPr="005A3EC7">
        <w:rPr>
          <w:rFonts w:ascii="Times New Roman" w:hAnsi="Times New Roman"/>
          <w:color w:val="000000" w:themeColor="text1"/>
          <w:szCs w:val="24"/>
          <w:lang w:val="es-CL" w:eastAsia="es-MX"/>
        </w:rPr>
        <w:t>, el Obispo de Valparaíso, Monseñor Jorge Vega Velasco y el Cuerpo de Capellanes de la Armada.</w:t>
      </w:r>
    </w:p>
    <w:p w14:paraId="01BE769A" w14:textId="7E1825CF" w:rsidR="00725E69" w:rsidRDefault="00725E69" w:rsidP="005A3EC7">
      <w:pPr>
        <w:spacing w:line="276" w:lineRule="auto"/>
        <w:jc w:val="both"/>
        <w:rPr>
          <w:rFonts w:ascii="Times New Roman" w:hAnsi="Times New Roman"/>
          <w:color w:val="000000" w:themeColor="text1"/>
          <w:szCs w:val="24"/>
          <w:lang w:val="es-CL" w:eastAsia="es-MX"/>
        </w:rPr>
      </w:pPr>
      <w:r w:rsidRPr="005A3EC7">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5A3EC7">
        <w:rPr>
          <w:rFonts w:ascii="Times New Roman" w:hAnsi="Times New Roman"/>
          <w:color w:val="000000" w:themeColor="text1"/>
          <w:szCs w:val="24"/>
          <w:lang w:val="es-CL" w:eastAsia="es-MX"/>
        </w:rPr>
        <w:t>Zuñiga</w:t>
      </w:r>
      <w:proofErr w:type="spellEnd"/>
      <w:r w:rsidRPr="005A3EC7">
        <w:rPr>
          <w:rFonts w:ascii="Times New Roman" w:hAnsi="Times New Roman"/>
          <w:color w:val="000000" w:themeColor="text1"/>
          <w:szCs w:val="24"/>
          <w:lang w:val="es-CL" w:eastAsia="es-MX"/>
        </w:rPr>
        <w:t xml:space="preserve"> </w:t>
      </w:r>
      <w:proofErr w:type="spellStart"/>
      <w:r w:rsidRPr="005A3EC7">
        <w:rPr>
          <w:rFonts w:ascii="Times New Roman" w:hAnsi="Times New Roman"/>
          <w:color w:val="000000" w:themeColor="text1"/>
          <w:szCs w:val="24"/>
          <w:lang w:val="es-CL" w:eastAsia="es-MX"/>
        </w:rPr>
        <w:t>Herlitz</w:t>
      </w:r>
      <w:proofErr w:type="spellEnd"/>
      <w:r w:rsidRPr="005A3EC7">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1150BDD9" w14:textId="77777777" w:rsidR="005A3EC7" w:rsidRDefault="00725E69" w:rsidP="005A3EC7">
      <w:pPr>
        <w:spacing w:line="276" w:lineRule="auto"/>
        <w:jc w:val="both"/>
        <w:rPr>
          <w:rFonts w:ascii="Times New Roman" w:eastAsiaTheme="majorEastAsia" w:hAnsi="Times New Roman"/>
          <w:i/>
          <w:iCs/>
          <w:color w:val="000000" w:themeColor="text1"/>
          <w:szCs w:val="24"/>
          <w:lang w:val="es-CL" w:eastAsia="es-MX"/>
        </w:rPr>
      </w:pPr>
      <w:r w:rsidRPr="005A3EC7">
        <w:rPr>
          <w:rFonts w:ascii="Times New Roman" w:eastAsiaTheme="majorEastAsia" w:hAnsi="Times New Roman"/>
          <w:i/>
          <w:iCs/>
          <w:color w:val="000000" w:themeColor="text1"/>
          <w:szCs w:val="24"/>
          <w:lang w:val="es-CL" w:eastAsia="es-MX"/>
        </w:rPr>
        <w:t xml:space="preserve">“Fue un momento terriblemente emotivo y un gran honor poder haber sido parte de esta ceremonia. Muy orgulloso de </w:t>
      </w:r>
    </w:p>
    <w:p w14:paraId="02D892D8" w14:textId="618FF10A" w:rsidR="00725E69" w:rsidRPr="005A3EC7" w:rsidRDefault="00725E69" w:rsidP="005A3EC7">
      <w:pPr>
        <w:spacing w:line="276" w:lineRule="auto"/>
        <w:jc w:val="both"/>
        <w:rPr>
          <w:rFonts w:ascii="Times New Roman" w:hAnsi="Times New Roman"/>
          <w:color w:val="000000" w:themeColor="text1"/>
          <w:szCs w:val="24"/>
          <w:lang w:val="es-CL" w:eastAsia="es-MX"/>
        </w:rPr>
      </w:pPr>
      <w:proofErr w:type="gramStart"/>
      <w:r w:rsidRPr="005A3EC7">
        <w:rPr>
          <w:rFonts w:ascii="Times New Roman" w:eastAsiaTheme="majorEastAsia" w:hAnsi="Times New Roman"/>
          <w:i/>
          <w:iCs/>
          <w:color w:val="000000" w:themeColor="text1"/>
          <w:szCs w:val="24"/>
          <w:lang w:val="es-CL" w:eastAsia="es-MX"/>
        </w:rPr>
        <w:t>representar</w:t>
      </w:r>
      <w:proofErr w:type="gramEnd"/>
      <w:r w:rsidRPr="005A3EC7">
        <w:rPr>
          <w:rFonts w:ascii="Times New Roman" w:eastAsiaTheme="majorEastAsia" w:hAnsi="Times New Roman"/>
          <w:i/>
          <w:iCs/>
          <w:color w:val="000000" w:themeColor="text1"/>
          <w:szCs w:val="24"/>
          <w:lang w:val="es-CL" w:eastAsia="es-MX"/>
        </w:rPr>
        <w:t xml:space="preserve"> a la Escuela”</w:t>
      </w:r>
      <w:r w:rsidRPr="005A3EC7">
        <w:rPr>
          <w:rFonts w:ascii="Times New Roman" w:hAnsi="Times New Roman"/>
          <w:color w:val="000000" w:themeColor="text1"/>
          <w:szCs w:val="24"/>
          <w:lang w:val="es-CL" w:eastAsia="es-MX"/>
        </w:rPr>
        <w:t xml:space="preserve">, comentó el Corneta de Órdenes, Brigadier </w:t>
      </w:r>
      <w:proofErr w:type="spellStart"/>
      <w:r w:rsidRPr="005A3EC7">
        <w:rPr>
          <w:rFonts w:ascii="Times New Roman" w:hAnsi="Times New Roman"/>
          <w:color w:val="000000" w:themeColor="text1"/>
          <w:szCs w:val="24"/>
          <w:lang w:val="es-CL" w:eastAsia="es-MX"/>
        </w:rPr>
        <w:t>Zuñiga</w:t>
      </w:r>
      <w:proofErr w:type="spellEnd"/>
      <w:r w:rsidRPr="005A3EC7">
        <w:rPr>
          <w:rFonts w:ascii="Times New Roman" w:hAnsi="Times New Roman"/>
          <w:color w:val="000000" w:themeColor="text1"/>
          <w:szCs w:val="24"/>
          <w:lang w:val="es-CL" w:eastAsia="es-MX"/>
        </w:rPr>
        <w:t>.</w:t>
      </w:r>
    </w:p>
    <w:p w14:paraId="2D1BE3A2" w14:textId="246370D4" w:rsidR="005A3EC7" w:rsidRDefault="00725E69" w:rsidP="005A3EC7">
      <w:pPr>
        <w:spacing w:line="276" w:lineRule="auto"/>
        <w:jc w:val="both"/>
        <w:rPr>
          <w:rFonts w:ascii="Times New Roman" w:hAnsi="Times New Roman"/>
          <w:color w:val="000000" w:themeColor="text1"/>
          <w:szCs w:val="24"/>
          <w:lang w:val="es-CL" w:eastAsia="es-MX"/>
        </w:rPr>
        <w:sectPr w:rsidR="005A3EC7" w:rsidSect="005A3EC7">
          <w:type w:val="continuous"/>
          <w:pgSz w:w="12240" w:h="15840" w:code="1"/>
          <w:pgMar w:top="1134" w:right="1418" w:bottom="1134" w:left="1418" w:header="709" w:footer="709" w:gutter="567"/>
          <w:cols w:num="2" w:space="708"/>
          <w:docGrid w:linePitch="360"/>
        </w:sectPr>
      </w:pPr>
      <w:r w:rsidRPr="005A3EC7">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5A3EC7">
        <w:rPr>
          <w:rFonts w:ascii="Times New Roman" w:hAnsi="Times New Roman"/>
          <w:color w:val="000000" w:themeColor="text1"/>
          <w:szCs w:val="24"/>
          <w:lang w:val="es-CL" w:eastAsia="es-MX"/>
        </w:rPr>
        <w:br/>
      </w:r>
    </w:p>
    <w:p w14:paraId="79600DD4" w14:textId="77777777" w:rsidR="005A3EC7" w:rsidRDefault="00725E69" w:rsidP="005A3EC7">
      <w:pPr>
        <w:spacing w:line="276" w:lineRule="auto"/>
        <w:jc w:val="both"/>
        <w:rPr>
          <w:rFonts w:ascii="Times New Roman" w:hAnsi="Times New Roman"/>
          <w:color w:val="000000" w:themeColor="text1"/>
          <w:szCs w:val="24"/>
          <w:lang w:val="es-CL" w:eastAsia="es-MX"/>
        </w:rPr>
      </w:pPr>
      <w:r w:rsidRPr="005A3EC7">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5A3EC7">
        <w:rPr>
          <w:rFonts w:ascii="Times New Roman" w:hAnsi="Times New Roman"/>
          <w:color w:val="000000" w:themeColor="text1"/>
          <w:szCs w:val="24"/>
          <w:lang w:val="es-CL" w:eastAsia="es-MX"/>
        </w:rPr>
        <w:t>Brahm</w:t>
      </w:r>
      <w:proofErr w:type="spellEnd"/>
      <w:r w:rsidRPr="005A3EC7">
        <w:rPr>
          <w:rFonts w:ascii="Times New Roman" w:hAnsi="Times New Roman"/>
          <w:color w:val="000000" w:themeColor="text1"/>
          <w:szCs w:val="24"/>
          <w:lang w:val="es-CL" w:eastAsia="es-MX"/>
        </w:rPr>
        <w:t xml:space="preserve">, la Banda de Guerra con el Tambor Mayor, Brigadier Francisco Cabello </w:t>
      </w:r>
      <w:proofErr w:type="spellStart"/>
      <w:r w:rsidRPr="005A3EC7">
        <w:rPr>
          <w:rFonts w:ascii="Times New Roman" w:hAnsi="Times New Roman"/>
          <w:color w:val="000000" w:themeColor="text1"/>
          <w:szCs w:val="24"/>
          <w:lang w:val="es-CL" w:eastAsia="es-MX"/>
        </w:rPr>
        <w:t>Schade</w:t>
      </w:r>
      <w:proofErr w:type="spellEnd"/>
      <w:r w:rsidRPr="005A3EC7">
        <w:rPr>
          <w:rFonts w:ascii="Times New Roman" w:hAnsi="Times New Roman"/>
          <w:color w:val="000000" w:themeColor="text1"/>
          <w:szCs w:val="24"/>
          <w:lang w:val="es-CL" w:eastAsia="es-MX"/>
        </w:rPr>
        <w:t xml:space="preserve">. Además, de las </w:t>
      </w:r>
    </w:p>
    <w:p w14:paraId="07F063A6" w14:textId="77777777" w:rsidR="005A3EC7" w:rsidRDefault="005A3EC7" w:rsidP="005A3EC7">
      <w:pPr>
        <w:spacing w:line="276" w:lineRule="auto"/>
        <w:jc w:val="both"/>
        <w:rPr>
          <w:rFonts w:ascii="Times New Roman" w:hAnsi="Times New Roman"/>
          <w:color w:val="000000" w:themeColor="text1"/>
          <w:szCs w:val="24"/>
          <w:lang w:val="es-CL" w:eastAsia="es-MX"/>
        </w:rPr>
      </w:pPr>
    </w:p>
    <w:p w14:paraId="498611FB" w14:textId="74FF79CB" w:rsidR="00725E69" w:rsidRPr="005A3EC7" w:rsidRDefault="00725E69" w:rsidP="005A3EC7">
      <w:pPr>
        <w:spacing w:line="276" w:lineRule="auto"/>
        <w:jc w:val="both"/>
        <w:rPr>
          <w:rFonts w:ascii="Times New Roman" w:hAnsi="Times New Roman"/>
          <w:color w:val="000000" w:themeColor="text1"/>
          <w:szCs w:val="24"/>
          <w:lang w:val="es-CL" w:eastAsia="es-MX"/>
        </w:rPr>
      </w:pPr>
      <w:proofErr w:type="gramStart"/>
      <w:r w:rsidRPr="005A3EC7">
        <w:rPr>
          <w:rFonts w:ascii="Times New Roman" w:hAnsi="Times New Roman"/>
          <w:color w:val="000000" w:themeColor="text1"/>
          <w:szCs w:val="24"/>
          <w:lang w:val="es-CL" w:eastAsia="es-MX"/>
        </w:rPr>
        <w:t>secciones</w:t>
      </w:r>
      <w:proofErr w:type="gramEnd"/>
      <w:r w:rsidRPr="005A3EC7">
        <w:rPr>
          <w:rFonts w:ascii="Times New Roman" w:hAnsi="Times New Roman"/>
          <w:color w:val="000000" w:themeColor="text1"/>
          <w:szCs w:val="24"/>
          <w:lang w:val="es-CL" w:eastAsia="es-MX"/>
        </w:rPr>
        <w:t xml:space="preserve"> de Cadetes junto a sus Oficiales Instructores, desfilaron frente a las autoridades y al público porteño, que como cada año se congregó para celebrar un nuevo homenaje a los héroes del 21 de mayo.</w:t>
      </w:r>
    </w:p>
    <w:p w14:paraId="2C2B975F" w14:textId="77777777" w:rsidR="005A3EC7" w:rsidRDefault="005A3EC7" w:rsidP="005A3EC7">
      <w:pPr>
        <w:spacing w:line="276" w:lineRule="auto"/>
        <w:jc w:val="both"/>
        <w:rPr>
          <w:rFonts w:ascii="Times New Roman" w:eastAsiaTheme="majorEastAsia" w:hAnsi="Times New Roman"/>
          <w:i/>
          <w:iCs/>
          <w:color w:val="000000" w:themeColor="text1"/>
          <w:szCs w:val="24"/>
          <w:lang w:val="es-CL" w:eastAsia="es-MX"/>
        </w:rPr>
      </w:pPr>
    </w:p>
    <w:p w14:paraId="376CACC9" w14:textId="3714A520" w:rsidR="00725E69" w:rsidRPr="005A3EC7" w:rsidRDefault="00725E69" w:rsidP="005A3EC7">
      <w:pPr>
        <w:spacing w:line="276" w:lineRule="auto"/>
        <w:jc w:val="both"/>
        <w:rPr>
          <w:rFonts w:ascii="Times New Roman" w:hAnsi="Times New Roman"/>
          <w:color w:val="000000" w:themeColor="text1"/>
          <w:szCs w:val="24"/>
          <w:lang w:val="es-CL" w:eastAsia="es-MX"/>
        </w:rPr>
      </w:pPr>
      <w:r w:rsidRPr="005A3EC7">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5A3EC7">
        <w:rPr>
          <w:rFonts w:ascii="Times New Roman" w:hAnsi="Times New Roman"/>
          <w:color w:val="000000" w:themeColor="text1"/>
          <w:szCs w:val="24"/>
          <w:lang w:val="es-CL" w:eastAsia="es-MX"/>
        </w:rPr>
        <w:t>, señaló el Brigadier Cabello.</w:t>
      </w:r>
      <w:r w:rsidR="00D84F6D">
        <w:rPr>
          <w:rStyle w:val="Refdenotaalpie"/>
          <w:rFonts w:ascii="Times New Roman" w:hAnsi="Times New Roman"/>
          <w:color w:val="000000" w:themeColor="text1"/>
          <w:szCs w:val="24"/>
          <w:lang w:val="es-CL" w:eastAsia="es-MX"/>
        </w:rPr>
        <w:footnoteReference w:id="1"/>
      </w:r>
    </w:p>
    <w:p w14:paraId="51FABF77" w14:textId="77777777" w:rsidR="009C452B" w:rsidRPr="005A3EC7" w:rsidRDefault="009C452B" w:rsidP="005A3EC7">
      <w:pPr>
        <w:spacing w:line="276" w:lineRule="auto"/>
        <w:jc w:val="both"/>
        <w:rPr>
          <w:rFonts w:ascii="Times New Roman" w:hAnsi="Times New Roman"/>
        </w:rPr>
      </w:pPr>
    </w:p>
    <w:p w14:paraId="7F7BACF6" w14:textId="12605AB1" w:rsidR="000E026C" w:rsidRPr="005A3EC7" w:rsidRDefault="000E026C" w:rsidP="005A3EC7">
      <w:pPr>
        <w:spacing w:line="276" w:lineRule="auto"/>
        <w:jc w:val="both"/>
        <w:rPr>
          <w:rFonts w:ascii="Times New Roman" w:hAnsi="Times New Roman"/>
        </w:rPr>
      </w:pPr>
      <w:bookmarkStart w:id="0" w:name="_GoBack"/>
      <w:r w:rsidRPr="005A3EC7">
        <w:rPr>
          <w:rFonts w:ascii="Times New Roman" w:hAnsi="Times New Roman"/>
        </w:rPr>
        <w:br w:type="page"/>
      </w:r>
    </w:p>
    <w:p w14:paraId="1E9F7B78" w14:textId="77777777" w:rsidR="005A3EC7" w:rsidRDefault="005A3EC7" w:rsidP="000E026C">
      <w:pPr>
        <w:rPr>
          <w:lang w:val="es-ES_tradnl"/>
        </w:rPr>
        <w:sectPr w:rsidR="005A3EC7" w:rsidSect="005A3EC7">
          <w:type w:val="continuous"/>
          <w:pgSz w:w="12240" w:h="15840" w:code="1"/>
          <w:pgMar w:top="1134" w:right="1418" w:bottom="1134" w:left="1418" w:header="709" w:footer="709" w:gutter="567"/>
          <w:cols w:space="708"/>
          <w:docGrid w:linePitch="360"/>
        </w:sectPr>
      </w:pPr>
    </w:p>
    <w:bookmarkEnd w:id="0"/>
    <w:p w14:paraId="6DDDAFEE" w14:textId="0E7AF897" w:rsidR="000E026C" w:rsidRPr="00D84F6D" w:rsidRDefault="000E026C" w:rsidP="00D84F6D">
      <w:pPr>
        <w:jc w:val="center"/>
        <w:rPr>
          <w:rFonts w:ascii="Calibri" w:hAnsi="Calibri" w:cs="Calibri"/>
          <w:b/>
          <w:sz w:val="36"/>
          <w:lang w:val="es-ES_tradnl"/>
        </w:rPr>
      </w:pPr>
      <w:r w:rsidRPr="00D84F6D">
        <w:rPr>
          <w:rFonts w:ascii="Calibri" w:hAnsi="Calibri" w:cs="Calibri"/>
          <w:b/>
          <w:sz w:val="36"/>
          <w:lang w:val="es-ES_tradnl"/>
        </w:rPr>
        <w:lastRenderedPageBreak/>
        <w:t>TIPOS DE BUQUES DE GUERRA</w:t>
      </w:r>
    </w:p>
    <w:p w14:paraId="6CB32529" w14:textId="77777777" w:rsidR="000E026C" w:rsidRPr="00D84F6D" w:rsidRDefault="000E026C" w:rsidP="00D84F6D">
      <w:pPr>
        <w:pStyle w:val="Prrafodelista"/>
        <w:numPr>
          <w:ilvl w:val="0"/>
          <w:numId w:val="2"/>
        </w:numPr>
        <w:spacing w:line="276" w:lineRule="auto"/>
        <w:rPr>
          <w:rFonts w:ascii="Calibri" w:hAnsi="Calibri" w:cs="Calibri"/>
          <w:b/>
          <w:bCs/>
        </w:rPr>
      </w:pPr>
      <w:r w:rsidRPr="00D84F6D">
        <w:rPr>
          <w:rFonts w:ascii="Calibri" w:hAnsi="Calibri" w:cs="Calibri"/>
          <w:b/>
          <w:bCs/>
        </w:rPr>
        <w:t>Tipos de Buques de Guerra</w:t>
      </w:r>
    </w:p>
    <w:p w14:paraId="2FA57EB8" w14:textId="77777777" w:rsidR="000E026C" w:rsidRP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Portaaviones</w:t>
      </w:r>
      <w:proofErr w:type="spellEnd"/>
    </w:p>
    <w:p w14:paraId="7AFB372D"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Portaaviones</w:t>
      </w:r>
      <w:proofErr w:type="spellEnd"/>
      <w:r w:rsidRPr="00D84F6D">
        <w:rPr>
          <w:rFonts w:ascii="Calibri" w:hAnsi="Calibri" w:cs="Calibri"/>
        </w:rPr>
        <w:t xml:space="preserve"> </w:t>
      </w:r>
      <w:proofErr w:type="spellStart"/>
      <w:r w:rsidRPr="00D84F6D">
        <w:rPr>
          <w:rFonts w:ascii="Calibri" w:hAnsi="Calibri" w:cs="Calibri"/>
        </w:rPr>
        <w:t>nucleares</w:t>
      </w:r>
      <w:proofErr w:type="spellEnd"/>
    </w:p>
    <w:p w14:paraId="1280AD7D"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Portaaviones</w:t>
      </w:r>
      <w:proofErr w:type="spellEnd"/>
      <w:r w:rsidRPr="00D84F6D">
        <w:rPr>
          <w:rFonts w:ascii="Calibri" w:hAnsi="Calibri" w:cs="Calibri"/>
        </w:rPr>
        <w:t xml:space="preserve"> </w:t>
      </w:r>
      <w:proofErr w:type="spellStart"/>
      <w:r w:rsidRPr="00D84F6D">
        <w:rPr>
          <w:rFonts w:ascii="Calibri" w:hAnsi="Calibri" w:cs="Calibri"/>
        </w:rPr>
        <w:t>convencionales</w:t>
      </w:r>
      <w:proofErr w:type="spellEnd"/>
    </w:p>
    <w:p w14:paraId="6D8C5CB7" w14:textId="77777777" w:rsidR="000E026C" w:rsidRP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Destructores</w:t>
      </w:r>
      <w:proofErr w:type="spellEnd"/>
    </w:p>
    <w:p w14:paraId="3CCDBD2F"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Destructores</w:t>
      </w:r>
      <w:proofErr w:type="spellEnd"/>
      <w:r w:rsidRPr="00D84F6D">
        <w:rPr>
          <w:rFonts w:ascii="Calibri" w:hAnsi="Calibri" w:cs="Calibri"/>
        </w:rPr>
        <w:t xml:space="preserve"> </w:t>
      </w:r>
      <w:proofErr w:type="spellStart"/>
      <w:r w:rsidRPr="00D84F6D">
        <w:rPr>
          <w:rFonts w:ascii="Calibri" w:hAnsi="Calibri" w:cs="Calibri"/>
        </w:rPr>
        <w:t>antiaéreos</w:t>
      </w:r>
      <w:proofErr w:type="spellEnd"/>
    </w:p>
    <w:p w14:paraId="3BDF92B6"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Destructores</w:t>
      </w:r>
      <w:proofErr w:type="spellEnd"/>
      <w:r w:rsidRPr="00D84F6D">
        <w:rPr>
          <w:rFonts w:ascii="Calibri" w:hAnsi="Calibri" w:cs="Calibri"/>
        </w:rPr>
        <w:t xml:space="preserve"> </w:t>
      </w:r>
      <w:proofErr w:type="spellStart"/>
      <w:r w:rsidRPr="00D84F6D">
        <w:rPr>
          <w:rFonts w:ascii="Calibri" w:hAnsi="Calibri" w:cs="Calibri"/>
        </w:rPr>
        <w:t>antisubmarinos</w:t>
      </w:r>
      <w:proofErr w:type="spellEnd"/>
    </w:p>
    <w:p w14:paraId="39B3F10F" w14:textId="5B81ABD8" w:rsidR="00EF18B9" w:rsidRPr="00D84F6D" w:rsidRDefault="00EF18B9" w:rsidP="00D84F6D">
      <w:pPr>
        <w:pStyle w:val="Listaconnmeros"/>
        <w:numPr>
          <w:ilvl w:val="2"/>
          <w:numId w:val="2"/>
        </w:numPr>
        <w:spacing w:after="0"/>
        <w:rPr>
          <w:rFonts w:ascii="Calibri" w:hAnsi="Calibri" w:cs="Calibri"/>
        </w:rPr>
      </w:pPr>
      <w:proofErr w:type="spellStart"/>
      <w:r w:rsidRPr="00D84F6D">
        <w:rPr>
          <w:rFonts w:ascii="Calibri" w:hAnsi="Calibri" w:cs="Calibri"/>
        </w:rPr>
        <w:t>Destructores</w:t>
      </w:r>
      <w:proofErr w:type="spellEnd"/>
      <w:r w:rsidRPr="00D84F6D">
        <w:rPr>
          <w:rFonts w:ascii="Calibri" w:hAnsi="Calibri" w:cs="Calibri"/>
        </w:rPr>
        <w:t xml:space="preserve"> </w:t>
      </w:r>
      <w:proofErr w:type="spellStart"/>
      <w:r w:rsidRPr="00D84F6D">
        <w:rPr>
          <w:rFonts w:ascii="Calibri" w:hAnsi="Calibri" w:cs="Calibri"/>
        </w:rPr>
        <w:t>multipropósito</w:t>
      </w:r>
      <w:proofErr w:type="spellEnd"/>
    </w:p>
    <w:p w14:paraId="7ED44E9A" w14:textId="77777777" w:rsid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Fragatas</w:t>
      </w:r>
      <w:proofErr w:type="spellEnd"/>
    </w:p>
    <w:p w14:paraId="0B0C1368" w14:textId="0021D98E" w:rsidR="000E026C" w:rsidRPr="00D84F6D" w:rsidRDefault="000E026C" w:rsidP="00D84F6D">
      <w:pPr>
        <w:pStyle w:val="Listaconnmeros"/>
        <w:numPr>
          <w:ilvl w:val="2"/>
          <w:numId w:val="2"/>
        </w:numPr>
        <w:spacing w:after="0"/>
        <w:rPr>
          <w:rFonts w:ascii="Calibri" w:hAnsi="Calibri" w:cs="Calibri"/>
          <w:b/>
          <w:bCs/>
        </w:rPr>
      </w:pPr>
      <w:proofErr w:type="spellStart"/>
      <w:r w:rsidRPr="00D84F6D">
        <w:rPr>
          <w:rFonts w:ascii="Calibri" w:hAnsi="Calibri" w:cs="Calibri"/>
        </w:rPr>
        <w:t>Fragatas</w:t>
      </w:r>
      <w:proofErr w:type="spellEnd"/>
      <w:r w:rsidRPr="00D84F6D">
        <w:rPr>
          <w:rFonts w:ascii="Calibri" w:hAnsi="Calibri" w:cs="Calibri"/>
        </w:rPr>
        <w:t xml:space="preserve"> de </w:t>
      </w:r>
      <w:proofErr w:type="spellStart"/>
      <w:r w:rsidRPr="00D84F6D">
        <w:rPr>
          <w:rFonts w:ascii="Calibri" w:hAnsi="Calibri" w:cs="Calibri"/>
        </w:rPr>
        <w:t>defensa</w:t>
      </w:r>
      <w:proofErr w:type="spellEnd"/>
      <w:r w:rsidRPr="00D84F6D">
        <w:rPr>
          <w:rFonts w:ascii="Calibri" w:hAnsi="Calibri" w:cs="Calibri"/>
        </w:rPr>
        <w:t xml:space="preserve"> </w:t>
      </w:r>
      <w:proofErr w:type="spellStart"/>
      <w:r w:rsidRPr="00D84F6D">
        <w:rPr>
          <w:rFonts w:ascii="Calibri" w:hAnsi="Calibri" w:cs="Calibri"/>
        </w:rPr>
        <w:t>aérea</w:t>
      </w:r>
      <w:proofErr w:type="spellEnd"/>
    </w:p>
    <w:p w14:paraId="6951349A" w14:textId="2D50F6D6" w:rsidR="000E026C"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Fragatas</w:t>
      </w:r>
      <w:proofErr w:type="spellEnd"/>
      <w:r w:rsidRPr="00D84F6D">
        <w:rPr>
          <w:rFonts w:ascii="Calibri" w:hAnsi="Calibri" w:cs="Calibri"/>
        </w:rPr>
        <w:t xml:space="preserve"> de </w:t>
      </w:r>
      <w:proofErr w:type="spellStart"/>
      <w:r w:rsidRPr="00D84F6D">
        <w:rPr>
          <w:rFonts w:ascii="Calibri" w:hAnsi="Calibri" w:cs="Calibri"/>
        </w:rPr>
        <w:t>guerra</w:t>
      </w:r>
      <w:proofErr w:type="spellEnd"/>
      <w:r w:rsidRPr="00D84F6D">
        <w:rPr>
          <w:rFonts w:ascii="Calibri" w:hAnsi="Calibri" w:cs="Calibri"/>
        </w:rPr>
        <w:t xml:space="preserve"> </w:t>
      </w:r>
      <w:r w:rsidR="00D84F6D">
        <w:rPr>
          <w:rFonts w:ascii="Calibri" w:hAnsi="Calibri" w:cs="Calibri"/>
        </w:rPr>
        <w:t>antisubmarine</w:t>
      </w:r>
    </w:p>
    <w:p w14:paraId="4CEA1E8F" w14:textId="305ECDEA" w:rsidR="00D84F6D" w:rsidRPr="00D84F6D" w:rsidRDefault="00D84F6D" w:rsidP="00D84F6D">
      <w:pPr>
        <w:pStyle w:val="Listaconnmeros"/>
        <w:numPr>
          <w:ilvl w:val="2"/>
          <w:numId w:val="2"/>
        </w:numPr>
        <w:spacing w:after="0"/>
        <w:rPr>
          <w:rFonts w:ascii="Calibri" w:hAnsi="Calibri" w:cs="Calibri"/>
        </w:rPr>
      </w:pPr>
      <w:proofErr w:type="spellStart"/>
      <w:r>
        <w:rPr>
          <w:rFonts w:ascii="Calibri" w:hAnsi="Calibri" w:cs="Calibri"/>
        </w:rPr>
        <w:t>Fragata</w:t>
      </w:r>
      <w:proofErr w:type="spellEnd"/>
      <w:r>
        <w:rPr>
          <w:rFonts w:ascii="Calibri" w:hAnsi="Calibri" w:cs="Calibri"/>
        </w:rPr>
        <w:t xml:space="preserve"> </w:t>
      </w:r>
      <w:proofErr w:type="spellStart"/>
      <w:r>
        <w:rPr>
          <w:rFonts w:ascii="Calibri" w:hAnsi="Calibri" w:cs="Calibri"/>
        </w:rPr>
        <w:t>multipropósito</w:t>
      </w:r>
      <w:proofErr w:type="spellEnd"/>
    </w:p>
    <w:p w14:paraId="6B5BDE25" w14:textId="77777777" w:rsidR="000E026C" w:rsidRP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Submarinos</w:t>
      </w:r>
      <w:proofErr w:type="spellEnd"/>
    </w:p>
    <w:p w14:paraId="3E66285A"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Submarinos</w:t>
      </w:r>
      <w:proofErr w:type="spellEnd"/>
      <w:r w:rsidRPr="00D84F6D">
        <w:rPr>
          <w:rFonts w:ascii="Calibri" w:hAnsi="Calibri" w:cs="Calibri"/>
        </w:rPr>
        <w:t xml:space="preserve"> </w:t>
      </w:r>
      <w:proofErr w:type="spellStart"/>
      <w:r w:rsidRPr="00D84F6D">
        <w:rPr>
          <w:rFonts w:ascii="Calibri" w:hAnsi="Calibri" w:cs="Calibri"/>
        </w:rPr>
        <w:t>nucleares</w:t>
      </w:r>
      <w:proofErr w:type="spellEnd"/>
      <w:r w:rsidRPr="00D84F6D">
        <w:rPr>
          <w:rFonts w:ascii="Calibri" w:hAnsi="Calibri" w:cs="Calibri"/>
        </w:rPr>
        <w:t xml:space="preserve"> de </w:t>
      </w:r>
      <w:proofErr w:type="spellStart"/>
      <w:r w:rsidRPr="00D84F6D">
        <w:rPr>
          <w:rFonts w:ascii="Calibri" w:hAnsi="Calibri" w:cs="Calibri"/>
        </w:rPr>
        <w:t>ataque</w:t>
      </w:r>
      <w:proofErr w:type="spellEnd"/>
      <w:r w:rsidRPr="00D84F6D">
        <w:rPr>
          <w:rFonts w:ascii="Calibri" w:hAnsi="Calibri" w:cs="Calibri"/>
        </w:rPr>
        <w:t xml:space="preserve"> (SSN)</w:t>
      </w:r>
    </w:p>
    <w:p w14:paraId="7026E8B9"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Submarinos</w:t>
      </w:r>
      <w:proofErr w:type="spellEnd"/>
      <w:r w:rsidRPr="00D84F6D">
        <w:rPr>
          <w:rFonts w:ascii="Calibri" w:hAnsi="Calibri" w:cs="Calibri"/>
        </w:rPr>
        <w:t xml:space="preserve"> </w:t>
      </w:r>
      <w:proofErr w:type="spellStart"/>
      <w:r w:rsidRPr="00D84F6D">
        <w:rPr>
          <w:rFonts w:ascii="Calibri" w:hAnsi="Calibri" w:cs="Calibri"/>
        </w:rPr>
        <w:t>lanzamisiles</w:t>
      </w:r>
      <w:proofErr w:type="spellEnd"/>
      <w:r w:rsidRPr="00D84F6D">
        <w:rPr>
          <w:rFonts w:ascii="Calibri" w:hAnsi="Calibri" w:cs="Calibri"/>
        </w:rPr>
        <w:t xml:space="preserve"> </w:t>
      </w:r>
      <w:proofErr w:type="spellStart"/>
      <w:r w:rsidRPr="00D84F6D">
        <w:rPr>
          <w:rFonts w:ascii="Calibri" w:hAnsi="Calibri" w:cs="Calibri"/>
        </w:rPr>
        <w:t>balísticos</w:t>
      </w:r>
      <w:proofErr w:type="spellEnd"/>
      <w:r w:rsidRPr="00D84F6D">
        <w:rPr>
          <w:rFonts w:ascii="Calibri" w:hAnsi="Calibri" w:cs="Calibri"/>
        </w:rPr>
        <w:t xml:space="preserve"> (SSBN)</w:t>
      </w:r>
    </w:p>
    <w:p w14:paraId="5C1D69C3" w14:textId="5C01F28D" w:rsidR="00EF18B9" w:rsidRPr="00D84F6D" w:rsidRDefault="00EF18B9" w:rsidP="00D84F6D">
      <w:pPr>
        <w:pStyle w:val="Listaconnmeros"/>
        <w:numPr>
          <w:ilvl w:val="2"/>
          <w:numId w:val="2"/>
        </w:numPr>
        <w:spacing w:after="0"/>
        <w:rPr>
          <w:rFonts w:ascii="Calibri" w:hAnsi="Calibri" w:cs="Calibri"/>
        </w:rPr>
      </w:pPr>
      <w:proofErr w:type="spellStart"/>
      <w:r w:rsidRPr="00D84F6D">
        <w:rPr>
          <w:rFonts w:ascii="Calibri" w:hAnsi="Calibri" w:cs="Calibri"/>
        </w:rPr>
        <w:t>Submarinos</w:t>
      </w:r>
      <w:proofErr w:type="spellEnd"/>
      <w:r w:rsidRPr="00D84F6D">
        <w:rPr>
          <w:rFonts w:ascii="Calibri" w:hAnsi="Calibri" w:cs="Calibri"/>
        </w:rPr>
        <w:t xml:space="preserve"> </w:t>
      </w:r>
      <w:proofErr w:type="spellStart"/>
      <w:r w:rsidR="00D84F6D">
        <w:rPr>
          <w:rFonts w:ascii="Calibri" w:hAnsi="Calibri" w:cs="Calibri"/>
        </w:rPr>
        <w:t>convencionales</w:t>
      </w:r>
      <w:proofErr w:type="spellEnd"/>
      <w:r w:rsidR="00D84F6D">
        <w:rPr>
          <w:rFonts w:ascii="Calibri" w:hAnsi="Calibri" w:cs="Calibri"/>
        </w:rPr>
        <w:t xml:space="preserve"> </w:t>
      </w:r>
      <w:r w:rsidRPr="00D84F6D">
        <w:rPr>
          <w:rFonts w:ascii="Calibri" w:hAnsi="Calibri" w:cs="Calibri"/>
        </w:rPr>
        <w:t>(SSK)</w:t>
      </w:r>
    </w:p>
    <w:p w14:paraId="1FBAEDDB" w14:textId="77777777" w:rsidR="000E026C" w:rsidRPr="00D84F6D" w:rsidRDefault="000E026C" w:rsidP="00D84F6D">
      <w:pPr>
        <w:pStyle w:val="Prrafodelista"/>
        <w:numPr>
          <w:ilvl w:val="0"/>
          <w:numId w:val="2"/>
        </w:numPr>
        <w:spacing w:line="276" w:lineRule="auto"/>
        <w:rPr>
          <w:rFonts w:ascii="Calibri" w:hAnsi="Calibri" w:cs="Calibri"/>
          <w:b/>
          <w:bCs/>
        </w:rPr>
      </w:pPr>
      <w:r w:rsidRPr="00D84F6D">
        <w:rPr>
          <w:rFonts w:ascii="Calibri" w:hAnsi="Calibri" w:cs="Calibri"/>
          <w:b/>
          <w:bCs/>
        </w:rPr>
        <w:t>Sistemas de Armamento Naval</w:t>
      </w:r>
    </w:p>
    <w:p w14:paraId="6143AC92" w14:textId="7DB6E1AA" w:rsidR="000E026C" w:rsidRPr="00D84F6D" w:rsidRDefault="000E026C" w:rsidP="00D84F6D">
      <w:pPr>
        <w:pStyle w:val="Listaconnmeros"/>
        <w:numPr>
          <w:ilvl w:val="1"/>
          <w:numId w:val="2"/>
        </w:numPr>
        <w:tabs>
          <w:tab w:val="left" w:pos="1149"/>
        </w:tabs>
        <w:spacing w:after="0"/>
        <w:rPr>
          <w:rFonts w:ascii="Calibri" w:hAnsi="Calibri" w:cs="Calibri"/>
          <w:b/>
          <w:bCs/>
        </w:rPr>
      </w:pPr>
      <w:proofErr w:type="spellStart"/>
      <w:r w:rsidRPr="00D84F6D">
        <w:rPr>
          <w:rFonts w:ascii="Calibri" w:hAnsi="Calibri" w:cs="Calibri"/>
          <w:b/>
          <w:bCs/>
        </w:rPr>
        <w:t>Misiles</w:t>
      </w:r>
      <w:proofErr w:type="spellEnd"/>
      <w:r w:rsidR="00D84F6D" w:rsidRPr="00D84F6D">
        <w:rPr>
          <w:rFonts w:ascii="Calibri" w:hAnsi="Calibri" w:cs="Calibri"/>
          <w:b/>
          <w:bCs/>
        </w:rPr>
        <w:tab/>
      </w:r>
    </w:p>
    <w:p w14:paraId="7C4037D9"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Misiles</w:t>
      </w:r>
      <w:proofErr w:type="spellEnd"/>
      <w:r w:rsidRPr="00D84F6D">
        <w:rPr>
          <w:rFonts w:ascii="Calibri" w:hAnsi="Calibri" w:cs="Calibri"/>
        </w:rPr>
        <w:t xml:space="preserve"> </w:t>
      </w:r>
      <w:proofErr w:type="spellStart"/>
      <w:r w:rsidRPr="00D84F6D">
        <w:rPr>
          <w:rFonts w:ascii="Calibri" w:hAnsi="Calibri" w:cs="Calibri"/>
        </w:rPr>
        <w:t>antibuque</w:t>
      </w:r>
      <w:proofErr w:type="spellEnd"/>
      <w:r w:rsidRPr="00D84F6D">
        <w:rPr>
          <w:rFonts w:ascii="Calibri" w:hAnsi="Calibri" w:cs="Calibri"/>
        </w:rPr>
        <w:t xml:space="preserve"> (Harpoon, </w:t>
      </w:r>
      <w:proofErr w:type="spellStart"/>
      <w:r w:rsidRPr="00D84F6D">
        <w:rPr>
          <w:rFonts w:ascii="Calibri" w:hAnsi="Calibri" w:cs="Calibri"/>
        </w:rPr>
        <w:t>Exocet</w:t>
      </w:r>
      <w:proofErr w:type="spellEnd"/>
      <w:r w:rsidRPr="00D84F6D">
        <w:rPr>
          <w:rFonts w:ascii="Calibri" w:hAnsi="Calibri" w:cs="Calibri"/>
        </w:rPr>
        <w:t>)</w:t>
      </w:r>
    </w:p>
    <w:p w14:paraId="46AB85BB"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Misiles</w:t>
      </w:r>
      <w:proofErr w:type="spellEnd"/>
      <w:r w:rsidRPr="00D84F6D">
        <w:rPr>
          <w:rFonts w:ascii="Calibri" w:hAnsi="Calibri" w:cs="Calibri"/>
        </w:rPr>
        <w:t xml:space="preserve"> </w:t>
      </w:r>
      <w:proofErr w:type="spellStart"/>
      <w:r w:rsidRPr="00D84F6D">
        <w:rPr>
          <w:rFonts w:ascii="Calibri" w:hAnsi="Calibri" w:cs="Calibri"/>
        </w:rPr>
        <w:t>tierra-aire</w:t>
      </w:r>
      <w:proofErr w:type="spellEnd"/>
      <w:r w:rsidRPr="00D84F6D">
        <w:rPr>
          <w:rFonts w:ascii="Calibri" w:hAnsi="Calibri" w:cs="Calibri"/>
        </w:rPr>
        <w:t xml:space="preserve"> (SM-2, Aster 30)</w:t>
      </w:r>
    </w:p>
    <w:p w14:paraId="3D362130"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Torpedos</w:t>
      </w:r>
      <w:proofErr w:type="spellEnd"/>
    </w:p>
    <w:p w14:paraId="60A40880"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Torpedos</w:t>
      </w:r>
      <w:proofErr w:type="spellEnd"/>
      <w:r w:rsidRPr="00D84F6D">
        <w:rPr>
          <w:rFonts w:ascii="Calibri" w:hAnsi="Calibri" w:cs="Calibri"/>
        </w:rPr>
        <w:t xml:space="preserve"> </w:t>
      </w:r>
      <w:proofErr w:type="spellStart"/>
      <w:r w:rsidRPr="00D84F6D">
        <w:rPr>
          <w:rFonts w:ascii="Calibri" w:hAnsi="Calibri" w:cs="Calibri"/>
        </w:rPr>
        <w:t>pesados</w:t>
      </w:r>
      <w:proofErr w:type="spellEnd"/>
    </w:p>
    <w:p w14:paraId="0FE6FD15"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Torpedos</w:t>
      </w:r>
      <w:proofErr w:type="spellEnd"/>
      <w:r w:rsidRPr="00D84F6D">
        <w:rPr>
          <w:rFonts w:ascii="Calibri" w:hAnsi="Calibri" w:cs="Calibri"/>
        </w:rPr>
        <w:t xml:space="preserve"> </w:t>
      </w:r>
      <w:proofErr w:type="spellStart"/>
      <w:r w:rsidRPr="00D84F6D">
        <w:rPr>
          <w:rFonts w:ascii="Calibri" w:hAnsi="Calibri" w:cs="Calibri"/>
        </w:rPr>
        <w:t>ligeros</w:t>
      </w:r>
      <w:proofErr w:type="spellEnd"/>
    </w:p>
    <w:p w14:paraId="2B87B54B" w14:textId="77777777" w:rsidR="000E026C" w:rsidRP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Artillería</w:t>
      </w:r>
      <w:proofErr w:type="spellEnd"/>
      <w:r w:rsidRPr="00D84F6D">
        <w:rPr>
          <w:rFonts w:ascii="Calibri" w:hAnsi="Calibri" w:cs="Calibri"/>
          <w:b/>
          <w:bCs/>
        </w:rPr>
        <w:t xml:space="preserve"> naval</w:t>
      </w:r>
    </w:p>
    <w:p w14:paraId="1042CD99"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Cañones</w:t>
      </w:r>
      <w:proofErr w:type="spellEnd"/>
      <w:r w:rsidRPr="00D84F6D">
        <w:rPr>
          <w:rFonts w:ascii="Calibri" w:hAnsi="Calibri" w:cs="Calibri"/>
        </w:rPr>
        <w:t xml:space="preserve"> </w:t>
      </w:r>
      <w:proofErr w:type="spellStart"/>
      <w:r w:rsidRPr="00D84F6D">
        <w:rPr>
          <w:rFonts w:ascii="Calibri" w:hAnsi="Calibri" w:cs="Calibri"/>
        </w:rPr>
        <w:t>automáticos</w:t>
      </w:r>
      <w:proofErr w:type="spellEnd"/>
    </w:p>
    <w:p w14:paraId="6DD627C4"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Sistemas</w:t>
      </w:r>
      <w:proofErr w:type="spellEnd"/>
      <w:r w:rsidRPr="00D84F6D">
        <w:rPr>
          <w:rFonts w:ascii="Calibri" w:hAnsi="Calibri" w:cs="Calibri"/>
        </w:rPr>
        <w:t xml:space="preserve"> CIWS (Phalanx, Goalkeeper)</w:t>
      </w:r>
    </w:p>
    <w:p w14:paraId="4BC08B74" w14:textId="77777777" w:rsidR="000E026C" w:rsidRPr="00D84F6D" w:rsidRDefault="000E026C" w:rsidP="00D84F6D">
      <w:pPr>
        <w:pStyle w:val="Prrafodelista"/>
        <w:numPr>
          <w:ilvl w:val="0"/>
          <w:numId w:val="2"/>
        </w:numPr>
        <w:spacing w:line="276" w:lineRule="auto"/>
        <w:rPr>
          <w:rFonts w:ascii="Calibri" w:hAnsi="Calibri" w:cs="Calibri"/>
          <w:b/>
          <w:bCs/>
        </w:rPr>
      </w:pPr>
      <w:r w:rsidRPr="00D84F6D">
        <w:rPr>
          <w:rFonts w:ascii="Calibri" w:hAnsi="Calibri" w:cs="Calibri"/>
          <w:b/>
          <w:bCs/>
        </w:rPr>
        <w:t>Operaciones Navales</w:t>
      </w:r>
    </w:p>
    <w:p w14:paraId="34B2C7B8" w14:textId="77777777" w:rsidR="000E026C" w:rsidRPr="00D84F6D" w:rsidRDefault="000E026C" w:rsidP="00D84F6D">
      <w:pPr>
        <w:pStyle w:val="Listaconnmeros"/>
        <w:numPr>
          <w:ilvl w:val="1"/>
          <w:numId w:val="2"/>
        </w:numPr>
        <w:spacing w:after="0"/>
        <w:rPr>
          <w:rFonts w:ascii="Calibri" w:hAnsi="Calibri" w:cs="Calibri"/>
          <w:b/>
          <w:bCs/>
        </w:rPr>
      </w:pPr>
      <w:r w:rsidRPr="00D84F6D">
        <w:rPr>
          <w:rFonts w:ascii="Calibri" w:hAnsi="Calibri" w:cs="Calibri"/>
          <w:b/>
          <w:bCs/>
        </w:rPr>
        <w:t xml:space="preserve">Guerra </w:t>
      </w:r>
      <w:proofErr w:type="spellStart"/>
      <w:r w:rsidRPr="00D84F6D">
        <w:rPr>
          <w:rFonts w:ascii="Calibri" w:hAnsi="Calibri" w:cs="Calibri"/>
          <w:b/>
          <w:bCs/>
        </w:rPr>
        <w:t>antisubmarina</w:t>
      </w:r>
      <w:proofErr w:type="spellEnd"/>
      <w:r w:rsidRPr="00D84F6D">
        <w:rPr>
          <w:rFonts w:ascii="Calibri" w:hAnsi="Calibri" w:cs="Calibri"/>
          <w:b/>
          <w:bCs/>
        </w:rPr>
        <w:t xml:space="preserve"> (ASW)</w:t>
      </w:r>
    </w:p>
    <w:p w14:paraId="49A4AADF"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Uso</w:t>
      </w:r>
      <w:proofErr w:type="spellEnd"/>
      <w:r w:rsidRPr="00D84F6D">
        <w:rPr>
          <w:rFonts w:ascii="Calibri" w:hAnsi="Calibri" w:cs="Calibri"/>
        </w:rPr>
        <w:t xml:space="preserve"> de </w:t>
      </w:r>
      <w:proofErr w:type="spellStart"/>
      <w:r w:rsidRPr="00D84F6D">
        <w:rPr>
          <w:rFonts w:ascii="Calibri" w:hAnsi="Calibri" w:cs="Calibri"/>
        </w:rPr>
        <w:t>sonares</w:t>
      </w:r>
      <w:proofErr w:type="spellEnd"/>
      <w:r w:rsidRPr="00D84F6D">
        <w:rPr>
          <w:rFonts w:ascii="Calibri" w:hAnsi="Calibri" w:cs="Calibri"/>
        </w:rPr>
        <w:t xml:space="preserve"> </w:t>
      </w:r>
      <w:proofErr w:type="spellStart"/>
      <w:r w:rsidRPr="00D84F6D">
        <w:rPr>
          <w:rFonts w:ascii="Calibri" w:hAnsi="Calibri" w:cs="Calibri"/>
        </w:rPr>
        <w:t>activos</w:t>
      </w:r>
      <w:proofErr w:type="spellEnd"/>
      <w:r w:rsidRPr="00D84F6D">
        <w:rPr>
          <w:rFonts w:ascii="Calibri" w:hAnsi="Calibri" w:cs="Calibri"/>
        </w:rPr>
        <w:t xml:space="preserve"> y </w:t>
      </w:r>
      <w:proofErr w:type="spellStart"/>
      <w:r w:rsidRPr="00D84F6D">
        <w:rPr>
          <w:rFonts w:ascii="Calibri" w:hAnsi="Calibri" w:cs="Calibri"/>
        </w:rPr>
        <w:t>pasivos</w:t>
      </w:r>
      <w:proofErr w:type="spellEnd"/>
    </w:p>
    <w:p w14:paraId="4D3BFC5C"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Empleo</w:t>
      </w:r>
      <w:proofErr w:type="spellEnd"/>
      <w:r w:rsidRPr="00D84F6D">
        <w:rPr>
          <w:rFonts w:ascii="Calibri" w:hAnsi="Calibri" w:cs="Calibri"/>
        </w:rPr>
        <w:t xml:space="preserve"> de </w:t>
      </w:r>
      <w:proofErr w:type="spellStart"/>
      <w:r w:rsidRPr="00D84F6D">
        <w:rPr>
          <w:rFonts w:ascii="Calibri" w:hAnsi="Calibri" w:cs="Calibri"/>
        </w:rPr>
        <w:t>helicópteros</w:t>
      </w:r>
      <w:proofErr w:type="spellEnd"/>
      <w:r w:rsidRPr="00D84F6D">
        <w:rPr>
          <w:rFonts w:ascii="Calibri" w:hAnsi="Calibri" w:cs="Calibri"/>
        </w:rPr>
        <w:t xml:space="preserve"> </w:t>
      </w:r>
      <w:proofErr w:type="spellStart"/>
      <w:r w:rsidRPr="00D84F6D">
        <w:rPr>
          <w:rFonts w:ascii="Calibri" w:hAnsi="Calibri" w:cs="Calibri"/>
        </w:rPr>
        <w:t>antisubmarinos</w:t>
      </w:r>
      <w:proofErr w:type="spellEnd"/>
    </w:p>
    <w:p w14:paraId="114D3CFA" w14:textId="77777777" w:rsidR="000E026C" w:rsidRPr="00D84F6D" w:rsidRDefault="000E026C" w:rsidP="00D84F6D">
      <w:pPr>
        <w:pStyle w:val="Listaconnmeros"/>
        <w:numPr>
          <w:ilvl w:val="1"/>
          <w:numId w:val="2"/>
        </w:numPr>
        <w:spacing w:after="0"/>
        <w:rPr>
          <w:rFonts w:ascii="Calibri" w:hAnsi="Calibri" w:cs="Calibri"/>
          <w:b/>
          <w:bCs/>
        </w:rPr>
      </w:pPr>
      <w:r w:rsidRPr="00D84F6D">
        <w:rPr>
          <w:rFonts w:ascii="Calibri" w:hAnsi="Calibri" w:cs="Calibri"/>
          <w:b/>
          <w:bCs/>
        </w:rPr>
        <w:t xml:space="preserve">Guerra de </w:t>
      </w:r>
      <w:proofErr w:type="spellStart"/>
      <w:r w:rsidRPr="00D84F6D">
        <w:rPr>
          <w:rFonts w:ascii="Calibri" w:hAnsi="Calibri" w:cs="Calibri"/>
          <w:b/>
          <w:bCs/>
        </w:rPr>
        <w:t>superficie</w:t>
      </w:r>
      <w:proofErr w:type="spellEnd"/>
    </w:p>
    <w:p w14:paraId="5B28F758"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Patrullaje</w:t>
      </w:r>
      <w:proofErr w:type="spellEnd"/>
      <w:r w:rsidRPr="00D84F6D">
        <w:rPr>
          <w:rFonts w:ascii="Calibri" w:hAnsi="Calibri" w:cs="Calibri"/>
        </w:rPr>
        <w:t xml:space="preserve"> y control </w:t>
      </w:r>
      <w:proofErr w:type="spellStart"/>
      <w:r w:rsidRPr="00D84F6D">
        <w:rPr>
          <w:rFonts w:ascii="Calibri" w:hAnsi="Calibri" w:cs="Calibri"/>
        </w:rPr>
        <w:t>marítimo</w:t>
      </w:r>
      <w:proofErr w:type="spellEnd"/>
    </w:p>
    <w:p w14:paraId="4DA5D178"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Interdicción</w:t>
      </w:r>
      <w:proofErr w:type="spellEnd"/>
      <w:r w:rsidRPr="00D84F6D">
        <w:rPr>
          <w:rFonts w:ascii="Calibri" w:hAnsi="Calibri" w:cs="Calibri"/>
        </w:rPr>
        <w:t xml:space="preserve"> naval</w:t>
      </w:r>
    </w:p>
    <w:p w14:paraId="6D61D503" w14:textId="77777777" w:rsidR="000E026C" w:rsidRPr="00D84F6D" w:rsidRDefault="000E026C" w:rsidP="00D84F6D">
      <w:pPr>
        <w:pStyle w:val="Listaconnmeros"/>
        <w:numPr>
          <w:ilvl w:val="1"/>
          <w:numId w:val="2"/>
        </w:numPr>
        <w:spacing w:after="0"/>
        <w:rPr>
          <w:rFonts w:ascii="Calibri" w:hAnsi="Calibri" w:cs="Calibri"/>
          <w:b/>
          <w:bCs/>
        </w:rPr>
      </w:pPr>
      <w:proofErr w:type="spellStart"/>
      <w:r w:rsidRPr="00D84F6D">
        <w:rPr>
          <w:rFonts w:ascii="Calibri" w:hAnsi="Calibri" w:cs="Calibri"/>
          <w:b/>
          <w:bCs/>
        </w:rPr>
        <w:t>Proyección</w:t>
      </w:r>
      <w:proofErr w:type="spellEnd"/>
      <w:r w:rsidRPr="00D84F6D">
        <w:rPr>
          <w:rFonts w:ascii="Calibri" w:hAnsi="Calibri" w:cs="Calibri"/>
          <w:b/>
          <w:bCs/>
        </w:rPr>
        <w:t xml:space="preserve"> de </w:t>
      </w:r>
      <w:proofErr w:type="spellStart"/>
      <w:r w:rsidRPr="00D84F6D">
        <w:rPr>
          <w:rFonts w:ascii="Calibri" w:hAnsi="Calibri" w:cs="Calibri"/>
          <w:b/>
          <w:bCs/>
        </w:rPr>
        <w:t>fuerza</w:t>
      </w:r>
      <w:proofErr w:type="spellEnd"/>
    </w:p>
    <w:p w14:paraId="5D35CDEC" w14:textId="77777777" w:rsidR="000E026C" w:rsidRPr="00D84F6D" w:rsidRDefault="000E026C" w:rsidP="00D84F6D">
      <w:pPr>
        <w:pStyle w:val="Listaconnmeros"/>
        <w:numPr>
          <w:ilvl w:val="2"/>
          <w:numId w:val="2"/>
        </w:numPr>
        <w:spacing w:after="0"/>
        <w:rPr>
          <w:rFonts w:ascii="Calibri" w:hAnsi="Calibri" w:cs="Calibri"/>
          <w:b/>
          <w:bCs/>
        </w:rPr>
      </w:pPr>
      <w:proofErr w:type="spellStart"/>
      <w:r w:rsidRPr="00D84F6D">
        <w:rPr>
          <w:rFonts w:ascii="Calibri" w:hAnsi="Calibri" w:cs="Calibri"/>
        </w:rPr>
        <w:t>Desembarco</w:t>
      </w:r>
      <w:proofErr w:type="spellEnd"/>
      <w:r w:rsidRPr="00D84F6D">
        <w:rPr>
          <w:rFonts w:ascii="Calibri" w:hAnsi="Calibri" w:cs="Calibri"/>
        </w:rPr>
        <w:t xml:space="preserve"> </w:t>
      </w:r>
      <w:proofErr w:type="spellStart"/>
      <w:r w:rsidRPr="00D84F6D">
        <w:rPr>
          <w:rFonts w:ascii="Calibri" w:hAnsi="Calibri" w:cs="Calibri"/>
        </w:rPr>
        <w:t>anfibio</w:t>
      </w:r>
      <w:proofErr w:type="spellEnd"/>
    </w:p>
    <w:p w14:paraId="7429BDE8" w14:textId="77777777" w:rsidR="000E026C" w:rsidRPr="00D84F6D" w:rsidRDefault="000E026C" w:rsidP="00D84F6D">
      <w:pPr>
        <w:pStyle w:val="Listaconnmeros"/>
        <w:numPr>
          <w:ilvl w:val="2"/>
          <w:numId w:val="2"/>
        </w:numPr>
        <w:spacing w:after="0"/>
        <w:rPr>
          <w:rFonts w:ascii="Calibri" w:hAnsi="Calibri" w:cs="Calibri"/>
        </w:rPr>
      </w:pPr>
      <w:proofErr w:type="spellStart"/>
      <w:r w:rsidRPr="00D84F6D">
        <w:rPr>
          <w:rFonts w:ascii="Calibri" w:hAnsi="Calibri" w:cs="Calibri"/>
        </w:rPr>
        <w:t>Apoyo</w:t>
      </w:r>
      <w:proofErr w:type="spellEnd"/>
      <w:r w:rsidRPr="00D84F6D">
        <w:rPr>
          <w:rFonts w:ascii="Calibri" w:hAnsi="Calibri" w:cs="Calibri"/>
        </w:rPr>
        <w:t xml:space="preserve"> </w:t>
      </w:r>
      <w:proofErr w:type="spellStart"/>
      <w:r w:rsidRPr="00D84F6D">
        <w:rPr>
          <w:rFonts w:ascii="Calibri" w:hAnsi="Calibri" w:cs="Calibri"/>
        </w:rPr>
        <w:t>aéreo</w:t>
      </w:r>
      <w:proofErr w:type="spellEnd"/>
      <w:r w:rsidRPr="00D84F6D">
        <w:rPr>
          <w:rFonts w:ascii="Calibri" w:hAnsi="Calibri" w:cs="Calibri"/>
        </w:rPr>
        <w:t xml:space="preserve"> </w:t>
      </w:r>
      <w:proofErr w:type="spellStart"/>
      <w:r w:rsidRPr="00D84F6D">
        <w:rPr>
          <w:rFonts w:ascii="Calibri" w:hAnsi="Calibri" w:cs="Calibri"/>
        </w:rPr>
        <w:t>desde</w:t>
      </w:r>
      <w:proofErr w:type="spellEnd"/>
      <w:r w:rsidRPr="00D84F6D">
        <w:rPr>
          <w:rFonts w:ascii="Calibri" w:hAnsi="Calibri" w:cs="Calibri"/>
        </w:rPr>
        <w:t xml:space="preserve"> </w:t>
      </w:r>
      <w:proofErr w:type="spellStart"/>
      <w:r w:rsidRPr="00D84F6D">
        <w:rPr>
          <w:rFonts w:ascii="Calibri" w:hAnsi="Calibri" w:cs="Calibri"/>
        </w:rPr>
        <w:t>portaaviones</w:t>
      </w:r>
      <w:proofErr w:type="spellEnd"/>
    </w:p>
    <w:p w14:paraId="0067720F" w14:textId="77777777" w:rsidR="000E026C" w:rsidRPr="00D84F6D" w:rsidRDefault="000E026C" w:rsidP="00D84F6D">
      <w:pPr>
        <w:spacing w:line="276" w:lineRule="auto"/>
        <w:rPr>
          <w:rFonts w:ascii="Calibri" w:hAnsi="Calibri" w:cs="Calibri"/>
          <w:lang w:val="es-ES_tradnl"/>
        </w:rPr>
      </w:pPr>
    </w:p>
    <w:p w14:paraId="0C107178" w14:textId="77777777" w:rsidR="000E026C" w:rsidRPr="00D84F6D" w:rsidRDefault="000E026C" w:rsidP="00D84F6D">
      <w:pPr>
        <w:spacing w:line="276" w:lineRule="auto"/>
        <w:rPr>
          <w:rFonts w:ascii="Calibri" w:hAnsi="Calibri" w:cs="Calibri"/>
        </w:rPr>
      </w:pPr>
    </w:p>
    <w:sectPr w:rsidR="000E026C" w:rsidRPr="00D84F6D" w:rsidSect="005A3EC7">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5FF4B" w14:textId="77777777" w:rsidR="00C56429" w:rsidRDefault="00C56429" w:rsidP="005A3EC7">
      <w:r>
        <w:separator/>
      </w:r>
    </w:p>
  </w:endnote>
  <w:endnote w:type="continuationSeparator" w:id="0">
    <w:p w14:paraId="05FDCDBA" w14:textId="77777777" w:rsidR="00C56429" w:rsidRDefault="00C56429" w:rsidP="005A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030CF" w14:textId="77777777" w:rsidR="00C56429" w:rsidRDefault="00C56429" w:rsidP="005A3EC7">
      <w:r>
        <w:separator/>
      </w:r>
    </w:p>
  </w:footnote>
  <w:footnote w:type="continuationSeparator" w:id="0">
    <w:p w14:paraId="4F73A917" w14:textId="77777777" w:rsidR="00C56429" w:rsidRDefault="00C56429" w:rsidP="005A3EC7">
      <w:r>
        <w:continuationSeparator/>
      </w:r>
    </w:p>
  </w:footnote>
  <w:footnote w:id="1">
    <w:p w14:paraId="2E0F823C" w14:textId="5A0EF842" w:rsidR="00D84F6D" w:rsidRDefault="00D84F6D">
      <w:pPr>
        <w:pStyle w:val="Textonotapie"/>
        <w:rPr>
          <w:lang w:val="es-MX"/>
        </w:rPr>
      </w:pPr>
      <w:r>
        <w:rPr>
          <w:rStyle w:val="Refdenotaalpie"/>
        </w:rPr>
        <w:footnoteRef/>
      </w:r>
      <w:r>
        <w:t xml:space="preserve"> </w:t>
      </w:r>
      <w:hyperlink r:id="rId1" w:history="1">
        <w:r w:rsidRPr="00D84F6D">
          <w:rPr>
            <w:rStyle w:val="Hipervnculo"/>
            <w:rFonts w:ascii="Times New Roman" w:hAnsi="Times New Roman"/>
            <w:lang w:val="es-MX"/>
          </w:rPr>
          <w:t>www.escuelanaval</w:t>
        </w:r>
        <w:r w:rsidRPr="00160D4E">
          <w:rPr>
            <w:rStyle w:val="Hipervnculo"/>
            <w:lang w:val="es-MX"/>
          </w:rPr>
          <w:t>.cl</w:t>
        </w:r>
      </w:hyperlink>
    </w:p>
    <w:p w14:paraId="609D3A9F" w14:textId="77777777" w:rsidR="00D84F6D" w:rsidRPr="00D84F6D" w:rsidRDefault="00D84F6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CCC85" w14:textId="5F571C3D" w:rsidR="005A3EC7" w:rsidRPr="005A3EC7" w:rsidRDefault="005A3EC7">
    <w:pPr>
      <w:pStyle w:val="Encabezado"/>
      <w:rPr>
        <w:b/>
        <w:lang w:val="es-MX"/>
      </w:rPr>
    </w:pPr>
    <w:r>
      <w:rPr>
        <w:b/>
        <w:noProof/>
        <w:lang w:val="es-CL" w:eastAsia="es-CL"/>
      </w:rPr>
      <w:drawing>
        <wp:anchor distT="0" distB="0" distL="114300" distR="114300" simplePos="0" relativeHeight="251658240" behindDoc="1" locked="0" layoutInCell="1" allowOverlap="1" wp14:anchorId="54BC9856" wp14:editId="054BF51C">
          <wp:simplePos x="0" y="0"/>
          <wp:positionH relativeFrom="page">
            <wp:posOffset>3999963</wp:posOffset>
          </wp:positionH>
          <wp:positionV relativeFrom="paragraph">
            <wp:posOffset>6985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b/>
        <w:lang w:val="es-MX"/>
      </w:rPr>
      <w:t>ESCUELA</w:t>
    </w:r>
    <w:r w:rsidRPr="005A3EC7">
      <w:rPr>
        <w:b/>
        <w:lang w:val="es-MX"/>
      </w:rPr>
      <w:t xml:space="preserve"> NAVAL “ARTURO PRAT”</w:t>
    </w:r>
  </w:p>
  <w:p w14:paraId="3B15E8CC" w14:textId="7053691C" w:rsidR="005A3EC7" w:rsidRPr="005A3EC7" w:rsidRDefault="005A3EC7">
    <w:pPr>
      <w:pStyle w:val="Encabezado"/>
      <w:rPr>
        <w:b/>
        <w:lang w:val="es-MX"/>
      </w:rPr>
    </w:pPr>
    <w:r w:rsidRPr="005A3EC7">
      <w:rPr>
        <w:b/>
        <w:lang w:val="es-MX"/>
      </w:rPr>
      <w:t>DEPARTAMENTO DE EDUCACIÓN</w:t>
    </w:r>
  </w:p>
  <w:p w14:paraId="5E2644B1" w14:textId="676374DC" w:rsidR="005A3EC7" w:rsidRPr="005A3EC7" w:rsidRDefault="005A3EC7">
    <w:pPr>
      <w:pStyle w:val="Encabezado"/>
      <w:rPr>
        <w:b/>
        <w:lang w:val="es-MX"/>
      </w:rPr>
    </w:pPr>
    <w:r w:rsidRPr="005A3EC7">
      <w:rPr>
        <w:b/>
        <w:lang w:val="es-MX"/>
      </w:rPr>
      <w:t xml:space="preserve">CÁTEDRA DE MATEMÁTICAS Y </w:t>
    </w:r>
  </w:p>
  <w:p w14:paraId="318DFD6F" w14:textId="5CB99609" w:rsidR="005A3EC7" w:rsidRPr="005A3EC7" w:rsidRDefault="005A3EC7">
    <w:pPr>
      <w:pStyle w:val="Encabezado"/>
      <w:rPr>
        <w:lang w:val="es-MX"/>
      </w:rPr>
    </w:pPr>
    <w:r w:rsidRPr="005A3EC7">
      <w:rPr>
        <w:b/>
        <w:lang w:val="es-MX"/>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728D4FEF"/>
    <w:multiLevelType w:val="multilevel"/>
    <w:tmpl w:val="5B460156"/>
    <w:lvl w:ilvl="0">
      <w:start w:val="1"/>
      <w:numFmt w:val="upperLetter"/>
      <w:lvlText w:val="%1."/>
      <w:lvlJc w:val="left"/>
      <w:pPr>
        <w:tabs>
          <w:tab w:val="num" w:pos="567"/>
        </w:tabs>
        <w:ind w:left="1020"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3E01B1"/>
    <w:rsid w:val="00583D5A"/>
    <w:rsid w:val="005A3EC7"/>
    <w:rsid w:val="00725E69"/>
    <w:rsid w:val="009C452B"/>
    <w:rsid w:val="00C56429"/>
    <w:rsid w:val="00D45367"/>
    <w:rsid w:val="00D84F6D"/>
    <w:rsid w:val="00EF18B9"/>
    <w:rsid w:val="00F33D38"/>
    <w:rsid w:val="00F7477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5A3EC7"/>
    <w:pPr>
      <w:tabs>
        <w:tab w:val="center" w:pos="4419"/>
        <w:tab w:val="right" w:pos="8838"/>
      </w:tabs>
    </w:pPr>
  </w:style>
  <w:style w:type="character" w:customStyle="1" w:styleId="EncabezadoCar">
    <w:name w:val="Encabezado Car"/>
    <w:basedOn w:val="Fuentedeprrafopredeter"/>
    <w:link w:val="Encabezado"/>
    <w:uiPriority w:val="99"/>
    <w:rsid w:val="005A3EC7"/>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5A3EC7"/>
    <w:pPr>
      <w:tabs>
        <w:tab w:val="center" w:pos="4419"/>
        <w:tab w:val="right" w:pos="8838"/>
      </w:tabs>
    </w:pPr>
  </w:style>
  <w:style w:type="character" w:customStyle="1" w:styleId="PiedepginaCar">
    <w:name w:val="Pie de página Car"/>
    <w:basedOn w:val="Fuentedeprrafopredeter"/>
    <w:link w:val="Piedepgina"/>
    <w:uiPriority w:val="99"/>
    <w:rsid w:val="005A3EC7"/>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D84F6D"/>
    <w:rPr>
      <w:sz w:val="20"/>
    </w:rPr>
  </w:style>
  <w:style w:type="character" w:customStyle="1" w:styleId="TextonotapieCar">
    <w:name w:val="Texto nota pie Car"/>
    <w:basedOn w:val="Fuentedeprrafopredeter"/>
    <w:link w:val="Textonotapie"/>
    <w:uiPriority w:val="99"/>
    <w:semiHidden/>
    <w:rsid w:val="00D84F6D"/>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D84F6D"/>
    <w:rPr>
      <w:vertAlign w:val="superscript"/>
    </w:rPr>
  </w:style>
  <w:style w:type="character" w:styleId="Hipervnculo">
    <w:name w:val="Hyperlink"/>
    <w:basedOn w:val="Fuentedeprrafopredeter"/>
    <w:uiPriority w:val="99"/>
    <w:unhideWhenUsed/>
    <w:rsid w:val="00D84F6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65F5C-EFC9-4B17-B596-B45C171A3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3020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2025-06-10T12:38:00Z</dcterms:created>
  <dcterms:modified xsi:type="dcterms:W3CDTF">2025-06-10T12:38:00Z</dcterms:modified>
</cp:coreProperties>
</file>