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717699D0" w:rsidR="00725E69" w:rsidRPr="00264386" w:rsidRDefault="00264386" w:rsidP="00CE3A05">
      <w:pPr>
        <w:pStyle w:val="Ttulo2"/>
        <w:spacing w:before="0" w:after="0" w:line="276" w:lineRule="auto"/>
        <w:jc w:val="center"/>
        <w:rPr>
          <w:rFonts w:ascii="Times New Roman" w:hAnsi="Times New Roman" w:cs="Times New Roman"/>
          <w:b/>
          <w:color w:val="000000" w:themeColor="text1"/>
        </w:rPr>
      </w:pPr>
      <w:r w:rsidRPr="00264386">
        <w:rPr>
          <w:rFonts w:ascii="Times New Roman" w:hAnsi="Times New Roman" w:cs="Times New Roman"/>
          <w:b/>
          <w:noProof/>
          <w:lang w:val="es-CL" w:eastAsia="es-CL"/>
        </w:rPr>
        <w:drawing>
          <wp:anchor distT="0" distB="0" distL="114300" distR="114300" simplePos="0" relativeHeight="251659264" behindDoc="1" locked="0" layoutInCell="1" allowOverlap="1" wp14:anchorId="59F25367" wp14:editId="414ACC7B">
            <wp:simplePos x="0" y="0"/>
            <wp:positionH relativeFrom="margin">
              <wp:posOffset>2566315</wp:posOffset>
            </wp:positionH>
            <wp:positionV relativeFrom="paragraph">
              <wp:posOffset>177</wp:posOffset>
            </wp:positionV>
            <wp:extent cx="457200" cy="457200"/>
            <wp:effectExtent l="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264386">
        <w:rPr>
          <w:rFonts w:ascii="Times New Roman" w:hAnsi="Times New Roman" w:cs="Times New Roman"/>
          <w:b/>
          <w:color w:val="000000" w:themeColor="text1"/>
        </w:rPr>
        <w:t>Escuela Naval rindió homenaje en el 21 de Mayo</w:t>
      </w:r>
    </w:p>
    <w:p w14:paraId="2F66C523" w14:textId="53976125" w:rsidR="00725E69" w:rsidRDefault="00725E69" w:rsidP="00CE3A05">
      <w:pPr>
        <w:spacing w:line="276" w:lineRule="auto"/>
        <w:jc w:val="both"/>
        <w:rPr>
          <w:rFonts w:ascii="Times New Roman" w:hAnsi="Times New Roman"/>
          <w:color w:val="000000" w:themeColor="text1"/>
          <w:szCs w:val="24"/>
          <w:lang w:val="es-CL" w:eastAsia="es-MX"/>
        </w:rPr>
      </w:pPr>
      <w:r w:rsidRPr="00264386">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264386">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264386">
        <w:rPr>
          <w:rFonts w:ascii="Times New Roman" w:hAnsi="Times New Roman"/>
          <w:color w:val="000000" w:themeColor="text1"/>
          <w:szCs w:val="24"/>
          <w:lang w:val="es-CL" w:eastAsia="es-MX"/>
        </w:rPr>
        <w:t>Boric</w:t>
      </w:r>
      <w:proofErr w:type="spellEnd"/>
      <w:r w:rsidRPr="00264386">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33FED492" w14:textId="77777777" w:rsidR="00264386" w:rsidRPr="00264386" w:rsidRDefault="00264386" w:rsidP="00CE3A05">
      <w:pPr>
        <w:spacing w:line="276" w:lineRule="auto"/>
        <w:jc w:val="both"/>
        <w:rPr>
          <w:rFonts w:ascii="Times New Roman" w:hAnsi="Times New Roman"/>
          <w:color w:val="000000" w:themeColor="text1"/>
          <w:szCs w:val="24"/>
          <w:lang w:val="es-CL" w:eastAsia="es-MX"/>
        </w:rPr>
      </w:pPr>
    </w:p>
    <w:p w14:paraId="14A5A07E" w14:textId="77777777" w:rsidR="00725E69" w:rsidRDefault="00725E69" w:rsidP="00CE3A05">
      <w:pPr>
        <w:spacing w:line="276" w:lineRule="auto"/>
        <w:jc w:val="both"/>
        <w:rPr>
          <w:rFonts w:ascii="Times New Roman" w:hAnsi="Times New Roman"/>
          <w:color w:val="000000" w:themeColor="text1"/>
          <w:szCs w:val="24"/>
          <w:lang w:val="es-CL" w:eastAsia="es-MX"/>
        </w:rPr>
      </w:pPr>
      <w:r w:rsidRPr="00264386">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36258E71" w14:textId="77777777" w:rsidR="00264386" w:rsidRPr="00264386" w:rsidRDefault="00264386" w:rsidP="00CE3A05">
      <w:pPr>
        <w:spacing w:line="276" w:lineRule="auto"/>
        <w:jc w:val="both"/>
        <w:rPr>
          <w:rFonts w:ascii="Times New Roman" w:hAnsi="Times New Roman"/>
          <w:color w:val="000000" w:themeColor="text1"/>
          <w:szCs w:val="24"/>
          <w:lang w:val="es-CL" w:eastAsia="es-MX"/>
        </w:rPr>
      </w:pPr>
    </w:p>
    <w:p w14:paraId="29BEB7EF" w14:textId="7A32CAE2" w:rsidR="00264386" w:rsidRDefault="00CE3A05" w:rsidP="00CE3A05">
      <w:pPr>
        <w:spacing w:line="276" w:lineRule="auto"/>
        <w:rPr>
          <w:rFonts w:ascii="Times New Roman" w:hAnsi="Times New Roman"/>
          <w:color w:val="000000" w:themeColor="text1"/>
          <w:szCs w:val="24"/>
          <w:lang w:val="es-CL" w:eastAsia="es-MX"/>
        </w:rPr>
        <w:sectPr w:rsidR="00264386" w:rsidSect="00D45367">
          <w:headerReference w:type="default" r:id="rId9"/>
          <w:pgSz w:w="12240" w:h="20160"/>
          <w:pgMar w:top="1417" w:right="1701" w:bottom="1417" w:left="1701" w:header="708" w:footer="708" w:gutter="0"/>
          <w:cols w:space="708"/>
          <w:docGrid w:linePitch="360"/>
        </w:sectPr>
      </w:pPr>
      <w:r>
        <w:rPr>
          <w:rFonts w:ascii="Times New Roman" w:eastAsiaTheme="majorEastAsia" w:hAnsi="Times New Roman"/>
          <w:b/>
          <w:bCs/>
          <w:color w:val="000000" w:themeColor="text1"/>
          <w:szCs w:val="24"/>
          <w:lang w:val="es-CL" w:eastAsia="es-MX"/>
        </w:rPr>
        <w:t xml:space="preserve">                   </w:t>
      </w:r>
      <w:bookmarkStart w:id="0" w:name="_GoBack"/>
      <w:bookmarkEnd w:id="0"/>
      <w:r w:rsidR="00725E69" w:rsidRPr="00264386">
        <w:rPr>
          <w:rFonts w:ascii="Times New Roman" w:eastAsiaTheme="majorEastAsia" w:hAnsi="Times New Roman"/>
          <w:b/>
          <w:bCs/>
          <w:color w:val="000000" w:themeColor="text1"/>
          <w:szCs w:val="24"/>
          <w:lang w:val="es-CL" w:eastAsia="es-MX"/>
        </w:rPr>
        <w:t>CEREMONIA</w:t>
      </w:r>
      <w:r w:rsidR="00725E69" w:rsidRPr="00264386">
        <w:rPr>
          <w:rFonts w:ascii="Times New Roman" w:hAnsi="Times New Roman"/>
          <w:color w:val="000000" w:themeColor="text1"/>
          <w:szCs w:val="24"/>
          <w:lang w:val="es-CL" w:eastAsia="es-MX"/>
        </w:rPr>
        <w:br/>
      </w:r>
    </w:p>
    <w:p w14:paraId="310AADE8" w14:textId="05F63E9B" w:rsidR="00725E69" w:rsidRPr="00264386" w:rsidRDefault="00264386" w:rsidP="00CE3A05">
      <w:pPr>
        <w:spacing w:line="276" w:lineRule="auto"/>
        <w:jc w:val="both"/>
        <w:rPr>
          <w:rFonts w:ascii="Times New Roman" w:hAnsi="Times New Roman"/>
          <w:color w:val="000000" w:themeColor="text1"/>
          <w:szCs w:val="24"/>
          <w:lang w:val="es-CL" w:eastAsia="es-MX"/>
        </w:rPr>
      </w:pPr>
      <w:r w:rsidRPr="00264386">
        <w:rPr>
          <w:rFonts w:ascii="Times New Roman" w:hAnsi="Times New Roman"/>
          <w:noProof/>
          <w:lang w:val="es-CL" w:eastAsia="es-CL"/>
        </w:rPr>
        <w:drawing>
          <wp:anchor distT="0" distB="0" distL="114300" distR="114300" simplePos="0" relativeHeight="251661312" behindDoc="1" locked="0" layoutInCell="1" allowOverlap="1" wp14:anchorId="0B588938" wp14:editId="72970AEB">
            <wp:simplePos x="0" y="0"/>
            <wp:positionH relativeFrom="column">
              <wp:posOffset>138223</wp:posOffset>
            </wp:positionH>
            <wp:positionV relativeFrom="paragraph">
              <wp:posOffset>1530970</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264386">
        <w:rPr>
          <w:rFonts w:ascii="Times New Roman" w:hAnsi="Times New Roman"/>
          <w:color w:val="000000" w:themeColor="text1"/>
          <w:szCs w:val="24"/>
          <w:lang w:val="es-CL" w:eastAsia="es-MX"/>
        </w:rPr>
        <w:t xml:space="preserve">La jornada comenzó con una misa de campaña realizada frente al emblemático Monumento a los Héroes de Iquique, oficiada por el Obispo General Castrense de Chile, General de Brigada Monseñor Pedro </w:t>
      </w:r>
      <w:proofErr w:type="spellStart"/>
      <w:r w:rsidR="00725E69" w:rsidRPr="00264386">
        <w:rPr>
          <w:rFonts w:ascii="Times New Roman" w:hAnsi="Times New Roman"/>
          <w:color w:val="000000" w:themeColor="text1"/>
          <w:szCs w:val="24"/>
          <w:lang w:val="es-CL" w:eastAsia="es-MX"/>
        </w:rPr>
        <w:t>Ossandón</w:t>
      </w:r>
      <w:proofErr w:type="spellEnd"/>
      <w:r w:rsidR="00725E69" w:rsidRPr="00264386">
        <w:rPr>
          <w:rFonts w:ascii="Times New Roman" w:hAnsi="Times New Roman"/>
          <w:color w:val="000000" w:themeColor="text1"/>
          <w:szCs w:val="24"/>
          <w:lang w:val="es-CL" w:eastAsia="es-MX"/>
        </w:rPr>
        <w:t xml:space="preserve"> </w:t>
      </w:r>
      <w:proofErr w:type="spellStart"/>
      <w:r w:rsidR="00725E69" w:rsidRPr="00264386">
        <w:rPr>
          <w:rFonts w:ascii="Times New Roman" w:hAnsi="Times New Roman"/>
          <w:color w:val="000000" w:themeColor="text1"/>
          <w:szCs w:val="24"/>
          <w:lang w:val="es-CL" w:eastAsia="es-MX"/>
        </w:rPr>
        <w:t>Buljevic</w:t>
      </w:r>
      <w:proofErr w:type="spellEnd"/>
      <w:r w:rsidR="00725E69" w:rsidRPr="00264386">
        <w:rPr>
          <w:rFonts w:ascii="Times New Roman" w:hAnsi="Times New Roman"/>
          <w:color w:val="000000" w:themeColor="text1"/>
          <w:szCs w:val="24"/>
          <w:lang w:val="es-CL" w:eastAsia="es-MX"/>
        </w:rPr>
        <w:t>, el Obispo de Valparaíso, Monseñor Jorge Vega Velasco y el Cuerpo de Capellanes de la Armada.</w:t>
      </w:r>
    </w:p>
    <w:p w14:paraId="01BE769A" w14:textId="185B69CB" w:rsidR="00725E69" w:rsidRPr="00264386" w:rsidRDefault="00725E69" w:rsidP="00CE3A05">
      <w:pPr>
        <w:spacing w:line="276" w:lineRule="auto"/>
        <w:jc w:val="both"/>
        <w:rPr>
          <w:rFonts w:ascii="Times New Roman" w:hAnsi="Times New Roman"/>
          <w:color w:val="000000" w:themeColor="text1"/>
          <w:szCs w:val="24"/>
          <w:lang w:val="es-CL" w:eastAsia="es-MX"/>
        </w:rPr>
      </w:pPr>
      <w:r w:rsidRPr="00264386">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264386">
        <w:rPr>
          <w:rFonts w:ascii="Times New Roman" w:hAnsi="Times New Roman"/>
          <w:color w:val="000000" w:themeColor="text1"/>
          <w:szCs w:val="24"/>
          <w:lang w:val="es-CL" w:eastAsia="es-MX"/>
        </w:rPr>
        <w:t>Zuñiga</w:t>
      </w:r>
      <w:proofErr w:type="spellEnd"/>
      <w:r w:rsidRPr="00264386">
        <w:rPr>
          <w:rFonts w:ascii="Times New Roman" w:hAnsi="Times New Roman"/>
          <w:color w:val="000000" w:themeColor="text1"/>
          <w:szCs w:val="24"/>
          <w:lang w:val="es-CL" w:eastAsia="es-MX"/>
        </w:rPr>
        <w:t xml:space="preserve"> </w:t>
      </w:r>
      <w:proofErr w:type="spellStart"/>
      <w:r w:rsidRPr="00264386">
        <w:rPr>
          <w:rFonts w:ascii="Times New Roman" w:hAnsi="Times New Roman"/>
          <w:color w:val="000000" w:themeColor="text1"/>
          <w:szCs w:val="24"/>
          <w:lang w:val="es-CL" w:eastAsia="es-MX"/>
        </w:rPr>
        <w:t>Herlitz</w:t>
      </w:r>
      <w:proofErr w:type="spellEnd"/>
      <w:r w:rsidRPr="00264386">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w:t>
      </w:r>
      <w:r w:rsidRPr="00264386">
        <w:rPr>
          <w:rFonts w:ascii="Times New Roman" w:hAnsi="Times New Roman"/>
          <w:color w:val="000000" w:themeColor="text1"/>
          <w:szCs w:val="24"/>
          <w:lang w:val="es-CL" w:eastAsia="es-MX"/>
        </w:rPr>
        <w:t>Esmeralda de Prat, recordando el heroísmo de quienes lucharon en Iquique.</w:t>
      </w:r>
    </w:p>
    <w:p w14:paraId="02D892D8" w14:textId="77777777" w:rsidR="00725E69" w:rsidRPr="00264386" w:rsidRDefault="00725E69" w:rsidP="00CE3A05">
      <w:pPr>
        <w:jc w:val="both"/>
        <w:rPr>
          <w:rFonts w:ascii="Times New Roman" w:hAnsi="Times New Roman"/>
          <w:color w:val="000000" w:themeColor="text1"/>
          <w:szCs w:val="24"/>
          <w:lang w:val="es-CL" w:eastAsia="es-MX"/>
        </w:rPr>
      </w:pPr>
      <w:r w:rsidRPr="00264386">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264386">
        <w:rPr>
          <w:rFonts w:ascii="Times New Roman" w:hAnsi="Times New Roman"/>
          <w:color w:val="000000" w:themeColor="text1"/>
          <w:szCs w:val="24"/>
          <w:lang w:val="es-CL" w:eastAsia="es-MX"/>
        </w:rPr>
        <w:t xml:space="preserve">, comentó el Corneta de Órdenes, Brigadier </w:t>
      </w:r>
      <w:proofErr w:type="spellStart"/>
      <w:r w:rsidRPr="00264386">
        <w:rPr>
          <w:rFonts w:ascii="Times New Roman" w:hAnsi="Times New Roman"/>
          <w:color w:val="000000" w:themeColor="text1"/>
          <w:szCs w:val="24"/>
          <w:lang w:val="es-CL" w:eastAsia="es-MX"/>
        </w:rPr>
        <w:t>Zuñiga</w:t>
      </w:r>
      <w:proofErr w:type="spellEnd"/>
      <w:r w:rsidRPr="00264386">
        <w:rPr>
          <w:rFonts w:ascii="Times New Roman" w:hAnsi="Times New Roman"/>
          <w:color w:val="000000" w:themeColor="text1"/>
          <w:szCs w:val="24"/>
          <w:lang w:val="es-CL" w:eastAsia="es-MX"/>
        </w:rPr>
        <w:t>.</w:t>
      </w:r>
    </w:p>
    <w:p w14:paraId="498611FB" w14:textId="30E8AC62" w:rsidR="00725E69" w:rsidRPr="00264386" w:rsidRDefault="00725E69" w:rsidP="00CE3A05">
      <w:pPr>
        <w:jc w:val="both"/>
        <w:rPr>
          <w:rFonts w:ascii="Times New Roman" w:hAnsi="Times New Roman"/>
          <w:color w:val="000000" w:themeColor="text1"/>
          <w:szCs w:val="24"/>
          <w:lang w:val="es-CL" w:eastAsia="es-MX"/>
        </w:rPr>
      </w:pPr>
      <w:r w:rsidRPr="00264386">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Pr="00264386">
        <w:rPr>
          <w:rFonts w:ascii="Times New Roman" w:hAnsi="Times New Roman"/>
          <w:color w:val="000000" w:themeColor="text1"/>
          <w:szCs w:val="24"/>
          <w:lang w:val="es-CL" w:eastAsia="es-MX"/>
        </w:rPr>
        <w:br/>
        <w:t xml:space="preserve">Finalizada la postura de ofrendas, se inició la presentación militar, donde la Escuela Naval abrió el desfile. Liderados por el Director, Capitán de Navío Juan Pablo Castro </w:t>
      </w:r>
      <w:proofErr w:type="spellStart"/>
      <w:r w:rsidRPr="00264386">
        <w:rPr>
          <w:rFonts w:ascii="Times New Roman" w:hAnsi="Times New Roman"/>
          <w:color w:val="000000" w:themeColor="text1"/>
          <w:szCs w:val="24"/>
          <w:lang w:val="es-CL" w:eastAsia="es-MX"/>
        </w:rPr>
        <w:t>Brahm</w:t>
      </w:r>
      <w:proofErr w:type="spellEnd"/>
      <w:r w:rsidRPr="00264386">
        <w:rPr>
          <w:rFonts w:ascii="Times New Roman" w:hAnsi="Times New Roman"/>
          <w:color w:val="000000" w:themeColor="text1"/>
          <w:szCs w:val="24"/>
          <w:lang w:val="es-CL" w:eastAsia="es-MX"/>
        </w:rPr>
        <w:t xml:space="preserve">, la Banda de Guerra con el Tambor Mayor, Brigadier Francisco Cabello </w:t>
      </w:r>
      <w:proofErr w:type="spellStart"/>
      <w:r w:rsidRPr="00264386">
        <w:rPr>
          <w:rFonts w:ascii="Times New Roman" w:hAnsi="Times New Roman"/>
          <w:color w:val="000000" w:themeColor="text1"/>
          <w:szCs w:val="24"/>
          <w:lang w:val="es-CL" w:eastAsia="es-MX"/>
        </w:rPr>
        <w:t>Schade</w:t>
      </w:r>
      <w:proofErr w:type="spellEnd"/>
      <w:r w:rsidRPr="00264386">
        <w:rPr>
          <w:rFonts w:ascii="Times New Roman" w:hAnsi="Times New Roman"/>
          <w:color w:val="000000" w:themeColor="text1"/>
          <w:szCs w:val="24"/>
          <w:lang w:val="es-CL" w:eastAsia="es-MX"/>
        </w:rPr>
        <w:t>. Además, de las secciones de Cadetes junto a sus Oficiales Instructores, desfilaron frente a las autoridades y al público porteño, que como cada año se congregó para celebrar un nuevo homenaje a los héroes del 21 de mayo.</w:t>
      </w:r>
    </w:p>
    <w:p w14:paraId="376CACC9" w14:textId="4B5EB086" w:rsidR="00725E69" w:rsidRPr="00264386" w:rsidRDefault="00725E69" w:rsidP="00CE3A05">
      <w:pPr>
        <w:jc w:val="both"/>
        <w:rPr>
          <w:rFonts w:ascii="Times New Roman" w:hAnsi="Times New Roman"/>
          <w:color w:val="000000" w:themeColor="text1"/>
          <w:szCs w:val="24"/>
          <w:lang w:val="es-CL" w:eastAsia="es-MX"/>
        </w:rPr>
      </w:pPr>
      <w:r w:rsidRPr="00264386">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264386">
        <w:rPr>
          <w:rFonts w:ascii="Times New Roman" w:hAnsi="Times New Roman"/>
          <w:color w:val="000000" w:themeColor="text1"/>
          <w:szCs w:val="24"/>
          <w:lang w:val="es-CL" w:eastAsia="es-MX"/>
        </w:rPr>
        <w:t>, señaló el Brigadier Cabello.</w:t>
      </w:r>
      <w:r w:rsidR="00264386">
        <w:rPr>
          <w:rStyle w:val="Refdenotaalpie"/>
          <w:rFonts w:ascii="Times New Roman" w:hAnsi="Times New Roman"/>
          <w:color w:val="000000" w:themeColor="text1"/>
          <w:szCs w:val="24"/>
          <w:lang w:val="es-CL" w:eastAsia="es-MX"/>
        </w:rPr>
        <w:footnoteReference w:id="1"/>
      </w:r>
    </w:p>
    <w:p w14:paraId="51FABF77" w14:textId="77777777" w:rsidR="009C452B" w:rsidRDefault="009C452B" w:rsidP="00CE3A05">
      <w:pPr>
        <w:jc w:val="both"/>
      </w:pPr>
    </w:p>
    <w:p w14:paraId="4CD29704" w14:textId="77777777" w:rsidR="00264386" w:rsidRDefault="00264386" w:rsidP="00CE3A05">
      <w:pPr>
        <w:jc w:val="both"/>
        <w:sectPr w:rsidR="00264386" w:rsidSect="00264386">
          <w:type w:val="continuous"/>
          <w:pgSz w:w="12240" w:h="20160"/>
          <w:pgMar w:top="1417" w:right="1701" w:bottom="1417" w:left="1701" w:header="708" w:footer="708" w:gutter="0"/>
          <w:cols w:num="2" w:space="708"/>
          <w:docGrid w:linePitch="360"/>
        </w:sectPr>
      </w:pPr>
    </w:p>
    <w:p w14:paraId="7F7BACF6" w14:textId="14A303B9" w:rsidR="000E026C" w:rsidRDefault="000E026C" w:rsidP="00725E69">
      <w:r>
        <w:br w:type="page"/>
      </w:r>
    </w:p>
    <w:p w14:paraId="6DDDAFEE" w14:textId="77777777" w:rsidR="000E026C" w:rsidRPr="00C20BCB" w:rsidRDefault="000E026C" w:rsidP="00C20BCB">
      <w:pPr>
        <w:jc w:val="center"/>
        <w:rPr>
          <w:rFonts w:ascii="Calibri" w:hAnsi="Calibri" w:cs="Calibri"/>
          <w:b/>
          <w:sz w:val="36"/>
          <w:szCs w:val="36"/>
          <w:lang w:val="es-ES_tradnl"/>
        </w:rPr>
      </w:pPr>
      <w:r w:rsidRPr="00C20BCB">
        <w:rPr>
          <w:rFonts w:ascii="Calibri" w:hAnsi="Calibri" w:cs="Calibri"/>
          <w:b/>
          <w:sz w:val="36"/>
          <w:szCs w:val="36"/>
          <w:lang w:val="es-ES_tradnl"/>
        </w:rPr>
        <w:lastRenderedPageBreak/>
        <w:t>TIPOS DE BUQUES DE GUERRA</w:t>
      </w:r>
    </w:p>
    <w:p w14:paraId="6CB32529" w14:textId="77777777" w:rsidR="000E026C" w:rsidRPr="00C20BCB" w:rsidRDefault="000E026C" w:rsidP="00C20BCB">
      <w:pPr>
        <w:pStyle w:val="Prrafodelista"/>
        <w:numPr>
          <w:ilvl w:val="0"/>
          <w:numId w:val="2"/>
        </w:numPr>
        <w:spacing w:line="276" w:lineRule="auto"/>
        <w:rPr>
          <w:rFonts w:ascii="Calibri" w:hAnsi="Calibri" w:cs="Calibri"/>
          <w:b/>
          <w:bCs/>
          <w:szCs w:val="24"/>
        </w:rPr>
      </w:pPr>
      <w:r w:rsidRPr="00C20BCB">
        <w:rPr>
          <w:rFonts w:ascii="Calibri" w:hAnsi="Calibri" w:cs="Calibri"/>
          <w:b/>
          <w:bCs/>
          <w:szCs w:val="24"/>
        </w:rPr>
        <w:t>Tipos de Buques de Guerra</w:t>
      </w:r>
    </w:p>
    <w:p w14:paraId="2FA57EB8" w14:textId="77777777" w:rsidR="000E026C" w:rsidRPr="00C20BCB" w:rsidRDefault="000E026C" w:rsidP="00C20BCB">
      <w:pPr>
        <w:pStyle w:val="Listaconnmeros"/>
        <w:numPr>
          <w:ilvl w:val="1"/>
          <w:numId w:val="2"/>
        </w:numPr>
        <w:spacing w:after="0"/>
        <w:rPr>
          <w:rFonts w:ascii="Calibri" w:hAnsi="Calibri" w:cs="Calibri"/>
          <w:b/>
          <w:bCs/>
          <w:sz w:val="24"/>
          <w:szCs w:val="24"/>
        </w:rPr>
      </w:pPr>
      <w:proofErr w:type="spellStart"/>
      <w:r w:rsidRPr="00C20BCB">
        <w:rPr>
          <w:rFonts w:ascii="Calibri" w:hAnsi="Calibri" w:cs="Calibri"/>
          <w:b/>
          <w:bCs/>
          <w:sz w:val="24"/>
          <w:szCs w:val="24"/>
        </w:rPr>
        <w:t>Portaaviones</w:t>
      </w:r>
      <w:proofErr w:type="spellEnd"/>
    </w:p>
    <w:p w14:paraId="7AFB372D" w14:textId="77777777" w:rsidR="000E026C" w:rsidRPr="00C20BCB" w:rsidRDefault="000E026C" w:rsidP="00C20BCB">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Portaaviones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nucleares</w:t>
      </w:r>
      <w:proofErr w:type="spellEnd"/>
    </w:p>
    <w:p w14:paraId="1280AD7D" w14:textId="77777777" w:rsidR="000E026C" w:rsidRPr="00C20BCB" w:rsidRDefault="000E026C" w:rsidP="00C20BCB">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Portaaviones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convencionales</w:t>
      </w:r>
      <w:proofErr w:type="spellEnd"/>
    </w:p>
    <w:p w14:paraId="6D8C5CB7" w14:textId="77777777" w:rsidR="000E026C" w:rsidRPr="00C20BCB" w:rsidRDefault="000E026C" w:rsidP="00C20BCB">
      <w:pPr>
        <w:pStyle w:val="Listaconnmeros"/>
        <w:numPr>
          <w:ilvl w:val="1"/>
          <w:numId w:val="2"/>
        </w:numPr>
        <w:spacing w:after="0"/>
        <w:rPr>
          <w:rFonts w:ascii="Calibri" w:hAnsi="Calibri" w:cs="Calibri"/>
          <w:b/>
          <w:bCs/>
          <w:sz w:val="24"/>
          <w:szCs w:val="24"/>
        </w:rPr>
      </w:pPr>
      <w:proofErr w:type="spellStart"/>
      <w:r w:rsidRPr="00C20BCB">
        <w:rPr>
          <w:rFonts w:ascii="Calibri" w:hAnsi="Calibri" w:cs="Calibri"/>
          <w:b/>
          <w:bCs/>
          <w:sz w:val="24"/>
          <w:szCs w:val="24"/>
        </w:rPr>
        <w:t>Destructores</w:t>
      </w:r>
      <w:proofErr w:type="spellEnd"/>
    </w:p>
    <w:p w14:paraId="3CCDBD2F" w14:textId="77777777" w:rsidR="000E026C" w:rsidRPr="00C20BCB" w:rsidRDefault="000E026C" w:rsidP="00C20BCB">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Destructores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antiaéreos</w:t>
      </w:r>
      <w:proofErr w:type="spellEnd"/>
    </w:p>
    <w:p w14:paraId="3BDF92B6" w14:textId="77777777" w:rsidR="000E026C" w:rsidRPr="00C20BCB" w:rsidRDefault="000E026C" w:rsidP="00C20BCB">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Destructores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antisubmarinos</w:t>
      </w:r>
      <w:proofErr w:type="spellEnd"/>
    </w:p>
    <w:p w14:paraId="39B3F10F" w14:textId="5B81ABD8" w:rsidR="00EF18B9" w:rsidRPr="00C20BCB" w:rsidRDefault="00EF18B9" w:rsidP="00C20BCB">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Destructores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multipropósito</w:t>
      </w:r>
      <w:proofErr w:type="spellEnd"/>
    </w:p>
    <w:p w14:paraId="3B7E7E12" w14:textId="77777777" w:rsidR="00C20BCB" w:rsidRDefault="000E026C" w:rsidP="00F72FA9">
      <w:pPr>
        <w:pStyle w:val="Listaconnmeros"/>
        <w:numPr>
          <w:ilvl w:val="1"/>
          <w:numId w:val="2"/>
        </w:numPr>
        <w:spacing w:after="0"/>
        <w:rPr>
          <w:rFonts w:ascii="Calibri" w:hAnsi="Calibri" w:cs="Calibri"/>
          <w:b/>
          <w:bCs/>
          <w:sz w:val="24"/>
          <w:szCs w:val="24"/>
        </w:rPr>
      </w:pPr>
      <w:proofErr w:type="spellStart"/>
      <w:r w:rsidRPr="00C20BCB">
        <w:rPr>
          <w:rFonts w:ascii="Calibri" w:hAnsi="Calibri" w:cs="Calibri"/>
          <w:b/>
          <w:bCs/>
          <w:sz w:val="24"/>
          <w:szCs w:val="24"/>
        </w:rPr>
        <w:t>Fragatas</w:t>
      </w:r>
      <w:proofErr w:type="spellEnd"/>
    </w:p>
    <w:p w14:paraId="0B0C1368" w14:textId="7EB74929" w:rsidR="000E026C" w:rsidRPr="00C20BCB" w:rsidRDefault="000E026C" w:rsidP="00C20BCB">
      <w:pPr>
        <w:pStyle w:val="Listaconnmeros"/>
        <w:numPr>
          <w:ilvl w:val="2"/>
          <w:numId w:val="2"/>
        </w:numPr>
        <w:spacing w:after="0"/>
        <w:rPr>
          <w:rFonts w:ascii="Calibri" w:hAnsi="Calibri" w:cs="Calibri"/>
          <w:b/>
          <w:bCs/>
          <w:sz w:val="24"/>
          <w:szCs w:val="24"/>
        </w:rPr>
      </w:pPr>
      <w:proofErr w:type="spellStart"/>
      <w:r w:rsidRPr="00C20BCB">
        <w:rPr>
          <w:rFonts w:ascii="Calibri" w:hAnsi="Calibri" w:cs="Calibri"/>
          <w:sz w:val="24"/>
          <w:szCs w:val="24"/>
        </w:rPr>
        <w:t>Fragatas</w:t>
      </w:r>
      <w:proofErr w:type="spellEnd"/>
      <w:r w:rsidRPr="00C20BCB">
        <w:rPr>
          <w:rFonts w:ascii="Calibri" w:hAnsi="Calibri" w:cs="Calibri"/>
          <w:sz w:val="24"/>
          <w:szCs w:val="24"/>
        </w:rPr>
        <w:t xml:space="preserve"> de </w:t>
      </w:r>
      <w:proofErr w:type="spellStart"/>
      <w:r w:rsidRPr="00C20BCB">
        <w:rPr>
          <w:rFonts w:ascii="Calibri" w:hAnsi="Calibri" w:cs="Calibri"/>
          <w:sz w:val="24"/>
          <w:szCs w:val="24"/>
        </w:rPr>
        <w:t>defensa</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aérea</w:t>
      </w:r>
      <w:proofErr w:type="spellEnd"/>
    </w:p>
    <w:p w14:paraId="6951349A" w14:textId="3177DE03" w:rsidR="000E026C"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Fragatas</w:t>
      </w:r>
      <w:proofErr w:type="spellEnd"/>
      <w:r w:rsidRPr="00C20BCB">
        <w:rPr>
          <w:rFonts w:ascii="Calibri" w:hAnsi="Calibri" w:cs="Calibri"/>
          <w:sz w:val="24"/>
          <w:szCs w:val="24"/>
        </w:rPr>
        <w:t xml:space="preserve"> de </w:t>
      </w:r>
      <w:proofErr w:type="spellStart"/>
      <w:r w:rsidRPr="00C20BCB">
        <w:rPr>
          <w:rFonts w:ascii="Calibri" w:hAnsi="Calibri" w:cs="Calibri"/>
          <w:sz w:val="24"/>
          <w:szCs w:val="24"/>
        </w:rPr>
        <w:t>guerra</w:t>
      </w:r>
      <w:proofErr w:type="spellEnd"/>
      <w:r w:rsidRPr="00C20BCB">
        <w:rPr>
          <w:rFonts w:ascii="Calibri" w:hAnsi="Calibri" w:cs="Calibri"/>
          <w:sz w:val="24"/>
          <w:szCs w:val="24"/>
        </w:rPr>
        <w:t xml:space="preserve"> </w:t>
      </w:r>
      <w:r w:rsidR="00F72FA9">
        <w:rPr>
          <w:rFonts w:ascii="Calibri" w:hAnsi="Calibri" w:cs="Calibri"/>
          <w:sz w:val="24"/>
          <w:szCs w:val="24"/>
        </w:rPr>
        <w:t>antisubmarine</w:t>
      </w:r>
    </w:p>
    <w:p w14:paraId="3D8C41C8" w14:textId="74600DCA" w:rsidR="00F72FA9" w:rsidRPr="00C20BCB" w:rsidRDefault="00F72FA9" w:rsidP="00F72FA9">
      <w:pPr>
        <w:pStyle w:val="Listaconnmeros"/>
        <w:numPr>
          <w:ilvl w:val="2"/>
          <w:numId w:val="2"/>
        </w:numPr>
        <w:spacing w:after="0"/>
        <w:rPr>
          <w:rFonts w:ascii="Calibri" w:hAnsi="Calibri" w:cs="Calibri"/>
          <w:sz w:val="24"/>
          <w:szCs w:val="24"/>
        </w:rPr>
      </w:pPr>
      <w:proofErr w:type="spellStart"/>
      <w:r>
        <w:rPr>
          <w:rFonts w:ascii="Calibri" w:hAnsi="Calibri" w:cs="Calibri"/>
          <w:sz w:val="24"/>
          <w:szCs w:val="24"/>
        </w:rPr>
        <w:t>Fragatas</w:t>
      </w:r>
      <w:proofErr w:type="spellEnd"/>
      <w:r>
        <w:rPr>
          <w:rFonts w:ascii="Calibri" w:hAnsi="Calibri" w:cs="Calibri"/>
          <w:sz w:val="24"/>
          <w:szCs w:val="24"/>
        </w:rPr>
        <w:t xml:space="preserve"> </w:t>
      </w:r>
      <w:proofErr w:type="spellStart"/>
      <w:r>
        <w:rPr>
          <w:rFonts w:ascii="Calibri" w:hAnsi="Calibri" w:cs="Calibri"/>
          <w:sz w:val="24"/>
          <w:szCs w:val="24"/>
        </w:rPr>
        <w:t>multiproposito</w:t>
      </w:r>
      <w:proofErr w:type="spellEnd"/>
    </w:p>
    <w:p w14:paraId="6B5BDE25" w14:textId="77777777" w:rsidR="000E026C" w:rsidRPr="00C20BCB" w:rsidRDefault="000E026C" w:rsidP="00F72FA9">
      <w:pPr>
        <w:pStyle w:val="Listaconnmeros"/>
        <w:numPr>
          <w:ilvl w:val="1"/>
          <w:numId w:val="2"/>
        </w:numPr>
        <w:spacing w:after="0"/>
        <w:rPr>
          <w:rFonts w:ascii="Calibri" w:hAnsi="Calibri" w:cs="Calibri"/>
          <w:b/>
          <w:bCs/>
          <w:sz w:val="24"/>
          <w:szCs w:val="24"/>
        </w:rPr>
      </w:pPr>
      <w:proofErr w:type="spellStart"/>
      <w:r w:rsidRPr="00C20BCB">
        <w:rPr>
          <w:rFonts w:ascii="Calibri" w:hAnsi="Calibri" w:cs="Calibri"/>
          <w:b/>
          <w:bCs/>
          <w:sz w:val="24"/>
          <w:szCs w:val="24"/>
        </w:rPr>
        <w:t>Submarinos</w:t>
      </w:r>
      <w:proofErr w:type="spellEnd"/>
    </w:p>
    <w:p w14:paraId="3E66285A"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Submarinos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nucleares</w:t>
      </w:r>
      <w:proofErr w:type="spellEnd"/>
      <w:r w:rsidRPr="00C20BCB">
        <w:rPr>
          <w:rFonts w:ascii="Calibri" w:hAnsi="Calibri" w:cs="Calibri"/>
          <w:sz w:val="24"/>
          <w:szCs w:val="24"/>
        </w:rPr>
        <w:t xml:space="preserve"> de </w:t>
      </w:r>
      <w:proofErr w:type="spellStart"/>
      <w:r w:rsidRPr="00C20BCB">
        <w:rPr>
          <w:rFonts w:ascii="Calibri" w:hAnsi="Calibri" w:cs="Calibri"/>
          <w:sz w:val="24"/>
          <w:szCs w:val="24"/>
        </w:rPr>
        <w:t>ataque</w:t>
      </w:r>
      <w:proofErr w:type="spellEnd"/>
      <w:r w:rsidRPr="00C20BCB">
        <w:rPr>
          <w:rFonts w:ascii="Calibri" w:hAnsi="Calibri" w:cs="Calibri"/>
          <w:sz w:val="24"/>
          <w:szCs w:val="24"/>
        </w:rPr>
        <w:t xml:space="preserve"> (SSN)</w:t>
      </w:r>
    </w:p>
    <w:p w14:paraId="7026E8B9"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Submarinos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lanzamisiles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balísticos</w:t>
      </w:r>
      <w:proofErr w:type="spellEnd"/>
      <w:r w:rsidRPr="00C20BCB">
        <w:rPr>
          <w:rFonts w:ascii="Calibri" w:hAnsi="Calibri" w:cs="Calibri"/>
          <w:sz w:val="24"/>
          <w:szCs w:val="24"/>
        </w:rPr>
        <w:t xml:space="preserve"> (SSBN)</w:t>
      </w:r>
    </w:p>
    <w:p w14:paraId="5C1D69C3" w14:textId="63EF975A" w:rsidR="00EF18B9" w:rsidRPr="00C20BCB" w:rsidRDefault="00EF18B9"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Submarinos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multipropósito</w:t>
      </w:r>
      <w:proofErr w:type="spellEnd"/>
      <w:r w:rsidRPr="00C20BCB">
        <w:rPr>
          <w:rFonts w:ascii="Calibri" w:hAnsi="Calibri" w:cs="Calibri"/>
          <w:sz w:val="24"/>
          <w:szCs w:val="24"/>
        </w:rPr>
        <w:t xml:space="preserve"> (SSK)</w:t>
      </w:r>
    </w:p>
    <w:p w14:paraId="1FBAEDDB" w14:textId="77777777" w:rsidR="000E026C" w:rsidRPr="00C20BCB" w:rsidRDefault="000E026C" w:rsidP="00C20BCB">
      <w:pPr>
        <w:pStyle w:val="Prrafodelista"/>
        <w:numPr>
          <w:ilvl w:val="0"/>
          <w:numId w:val="2"/>
        </w:numPr>
        <w:spacing w:line="276" w:lineRule="auto"/>
        <w:rPr>
          <w:rFonts w:ascii="Calibri" w:hAnsi="Calibri" w:cs="Calibri"/>
          <w:b/>
          <w:bCs/>
          <w:szCs w:val="24"/>
        </w:rPr>
      </w:pPr>
      <w:r w:rsidRPr="00C20BCB">
        <w:rPr>
          <w:rFonts w:ascii="Calibri" w:hAnsi="Calibri" w:cs="Calibri"/>
          <w:b/>
          <w:bCs/>
          <w:szCs w:val="24"/>
        </w:rPr>
        <w:t>Sistemas de Armamento Naval</w:t>
      </w:r>
    </w:p>
    <w:p w14:paraId="6143AC92" w14:textId="77777777" w:rsidR="000E026C" w:rsidRPr="00C20BCB" w:rsidRDefault="000E026C" w:rsidP="00F72FA9">
      <w:pPr>
        <w:pStyle w:val="Listaconnmeros"/>
        <w:numPr>
          <w:ilvl w:val="1"/>
          <w:numId w:val="2"/>
        </w:numPr>
        <w:spacing w:after="0"/>
        <w:rPr>
          <w:rFonts w:ascii="Calibri" w:hAnsi="Calibri" w:cs="Calibri"/>
          <w:b/>
          <w:bCs/>
          <w:sz w:val="24"/>
          <w:szCs w:val="24"/>
        </w:rPr>
      </w:pPr>
      <w:proofErr w:type="spellStart"/>
      <w:r w:rsidRPr="00C20BCB">
        <w:rPr>
          <w:rFonts w:ascii="Calibri" w:hAnsi="Calibri" w:cs="Calibri"/>
          <w:b/>
          <w:bCs/>
          <w:sz w:val="24"/>
          <w:szCs w:val="24"/>
        </w:rPr>
        <w:t>Misiles</w:t>
      </w:r>
      <w:proofErr w:type="spellEnd"/>
    </w:p>
    <w:p w14:paraId="7C4037D9"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Misiles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antibuque</w:t>
      </w:r>
      <w:proofErr w:type="spellEnd"/>
      <w:r w:rsidRPr="00C20BCB">
        <w:rPr>
          <w:rFonts w:ascii="Calibri" w:hAnsi="Calibri" w:cs="Calibri"/>
          <w:sz w:val="24"/>
          <w:szCs w:val="24"/>
        </w:rPr>
        <w:t xml:space="preserve"> (Harpoon, </w:t>
      </w:r>
      <w:proofErr w:type="spellStart"/>
      <w:r w:rsidRPr="00C20BCB">
        <w:rPr>
          <w:rFonts w:ascii="Calibri" w:hAnsi="Calibri" w:cs="Calibri"/>
          <w:sz w:val="24"/>
          <w:szCs w:val="24"/>
        </w:rPr>
        <w:t>Exocet</w:t>
      </w:r>
      <w:proofErr w:type="spellEnd"/>
      <w:r w:rsidRPr="00C20BCB">
        <w:rPr>
          <w:rFonts w:ascii="Calibri" w:hAnsi="Calibri" w:cs="Calibri"/>
          <w:sz w:val="24"/>
          <w:szCs w:val="24"/>
        </w:rPr>
        <w:t>)</w:t>
      </w:r>
    </w:p>
    <w:p w14:paraId="46AB85BB"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Misiles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tierra-aire</w:t>
      </w:r>
      <w:proofErr w:type="spellEnd"/>
      <w:r w:rsidRPr="00C20BCB">
        <w:rPr>
          <w:rFonts w:ascii="Calibri" w:hAnsi="Calibri" w:cs="Calibri"/>
          <w:sz w:val="24"/>
          <w:szCs w:val="24"/>
        </w:rPr>
        <w:t xml:space="preserve"> (SM-2, Aster 30)</w:t>
      </w:r>
    </w:p>
    <w:p w14:paraId="3D362130"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Torpedos</w:t>
      </w:r>
      <w:proofErr w:type="spellEnd"/>
    </w:p>
    <w:p w14:paraId="60A40880"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Torpedos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pesados</w:t>
      </w:r>
      <w:proofErr w:type="spellEnd"/>
    </w:p>
    <w:p w14:paraId="0FE6FD15"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Torpedos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ligeros</w:t>
      </w:r>
      <w:proofErr w:type="spellEnd"/>
    </w:p>
    <w:p w14:paraId="2B87B54B" w14:textId="77777777" w:rsidR="000E026C" w:rsidRPr="00C20BCB" w:rsidRDefault="000E026C" w:rsidP="00F72FA9">
      <w:pPr>
        <w:pStyle w:val="Listaconnmeros"/>
        <w:numPr>
          <w:ilvl w:val="1"/>
          <w:numId w:val="2"/>
        </w:numPr>
        <w:spacing w:after="0"/>
        <w:rPr>
          <w:rFonts w:ascii="Calibri" w:hAnsi="Calibri" w:cs="Calibri"/>
          <w:b/>
          <w:bCs/>
          <w:sz w:val="24"/>
          <w:szCs w:val="24"/>
        </w:rPr>
      </w:pPr>
      <w:proofErr w:type="spellStart"/>
      <w:r w:rsidRPr="00C20BCB">
        <w:rPr>
          <w:rFonts w:ascii="Calibri" w:hAnsi="Calibri" w:cs="Calibri"/>
          <w:b/>
          <w:bCs/>
          <w:sz w:val="24"/>
          <w:szCs w:val="24"/>
        </w:rPr>
        <w:t>Artillería</w:t>
      </w:r>
      <w:proofErr w:type="spellEnd"/>
      <w:r w:rsidRPr="00C20BCB">
        <w:rPr>
          <w:rFonts w:ascii="Calibri" w:hAnsi="Calibri" w:cs="Calibri"/>
          <w:b/>
          <w:bCs/>
          <w:sz w:val="24"/>
          <w:szCs w:val="24"/>
        </w:rPr>
        <w:t xml:space="preserve"> naval</w:t>
      </w:r>
    </w:p>
    <w:p w14:paraId="1042CD99"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Cañones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automáticos</w:t>
      </w:r>
      <w:proofErr w:type="spellEnd"/>
    </w:p>
    <w:p w14:paraId="6DD627C4"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Sistemas</w:t>
      </w:r>
      <w:proofErr w:type="spellEnd"/>
      <w:r w:rsidRPr="00C20BCB">
        <w:rPr>
          <w:rFonts w:ascii="Calibri" w:hAnsi="Calibri" w:cs="Calibri"/>
          <w:sz w:val="24"/>
          <w:szCs w:val="24"/>
        </w:rPr>
        <w:t xml:space="preserve"> CIWS (Phalanx, Goalkeeper)</w:t>
      </w:r>
    </w:p>
    <w:p w14:paraId="4BC08B74" w14:textId="77777777" w:rsidR="000E026C" w:rsidRPr="00C20BCB" w:rsidRDefault="000E026C" w:rsidP="00C20BCB">
      <w:pPr>
        <w:pStyle w:val="Prrafodelista"/>
        <w:numPr>
          <w:ilvl w:val="0"/>
          <w:numId w:val="2"/>
        </w:numPr>
        <w:spacing w:line="276" w:lineRule="auto"/>
        <w:rPr>
          <w:rFonts w:ascii="Calibri" w:hAnsi="Calibri" w:cs="Calibri"/>
          <w:b/>
          <w:bCs/>
          <w:szCs w:val="24"/>
        </w:rPr>
      </w:pPr>
      <w:r w:rsidRPr="00C20BCB">
        <w:rPr>
          <w:rFonts w:ascii="Calibri" w:hAnsi="Calibri" w:cs="Calibri"/>
          <w:b/>
          <w:bCs/>
          <w:szCs w:val="24"/>
        </w:rPr>
        <w:t>Operaciones Navales</w:t>
      </w:r>
    </w:p>
    <w:p w14:paraId="34B2C7B8" w14:textId="77777777" w:rsidR="000E026C" w:rsidRPr="00C20BCB" w:rsidRDefault="000E026C" w:rsidP="00F72FA9">
      <w:pPr>
        <w:pStyle w:val="Listaconnmeros"/>
        <w:numPr>
          <w:ilvl w:val="1"/>
          <w:numId w:val="2"/>
        </w:numPr>
        <w:spacing w:after="0"/>
        <w:rPr>
          <w:rFonts w:ascii="Calibri" w:hAnsi="Calibri" w:cs="Calibri"/>
          <w:b/>
          <w:bCs/>
          <w:sz w:val="24"/>
          <w:szCs w:val="24"/>
        </w:rPr>
      </w:pPr>
      <w:r w:rsidRPr="00C20BCB">
        <w:rPr>
          <w:rFonts w:ascii="Calibri" w:hAnsi="Calibri" w:cs="Calibri"/>
          <w:b/>
          <w:bCs/>
          <w:sz w:val="24"/>
          <w:szCs w:val="24"/>
        </w:rPr>
        <w:t xml:space="preserve">Guerra </w:t>
      </w:r>
      <w:proofErr w:type="spellStart"/>
      <w:r w:rsidRPr="00C20BCB">
        <w:rPr>
          <w:rFonts w:ascii="Calibri" w:hAnsi="Calibri" w:cs="Calibri"/>
          <w:b/>
          <w:bCs/>
          <w:sz w:val="24"/>
          <w:szCs w:val="24"/>
        </w:rPr>
        <w:t>antisubmarina</w:t>
      </w:r>
      <w:proofErr w:type="spellEnd"/>
      <w:r w:rsidRPr="00C20BCB">
        <w:rPr>
          <w:rFonts w:ascii="Calibri" w:hAnsi="Calibri" w:cs="Calibri"/>
          <w:b/>
          <w:bCs/>
          <w:sz w:val="24"/>
          <w:szCs w:val="24"/>
        </w:rPr>
        <w:t xml:space="preserve"> (ASW)</w:t>
      </w:r>
    </w:p>
    <w:p w14:paraId="49A4AADF"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Uso</w:t>
      </w:r>
      <w:proofErr w:type="spellEnd"/>
      <w:r w:rsidRPr="00C20BCB">
        <w:rPr>
          <w:rFonts w:ascii="Calibri" w:hAnsi="Calibri" w:cs="Calibri"/>
          <w:sz w:val="24"/>
          <w:szCs w:val="24"/>
        </w:rPr>
        <w:t xml:space="preserve"> de </w:t>
      </w:r>
      <w:proofErr w:type="spellStart"/>
      <w:r w:rsidRPr="00C20BCB">
        <w:rPr>
          <w:rFonts w:ascii="Calibri" w:hAnsi="Calibri" w:cs="Calibri"/>
          <w:sz w:val="24"/>
          <w:szCs w:val="24"/>
        </w:rPr>
        <w:t>sonares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activos</w:t>
      </w:r>
      <w:proofErr w:type="spellEnd"/>
      <w:r w:rsidRPr="00C20BCB">
        <w:rPr>
          <w:rFonts w:ascii="Calibri" w:hAnsi="Calibri" w:cs="Calibri"/>
          <w:sz w:val="24"/>
          <w:szCs w:val="24"/>
        </w:rPr>
        <w:t xml:space="preserve"> y </w:t>
      </w:r>
      <w:proofErr w:type="spellStart"/>
      <w:r w:rsidRPr="00C20BCB">
        <w:rPr>
          <w:rFonts w:ascii="Calibri" w:hAnsi="Calibri" w:cs="Calibri"/>
          <w:sz w:val="24"/>
          <w:szCs w:val="24"/>
        </w:rPr>
        <w:t>pasivos</w:t>
      </w:r>
      <w:proofErr w:type="spellEnd"/>
    </w:p>
    <w:p w14:paraId="4D3BFC5C"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Empleo</w:t>
      </w:r>
      <w:proofErr w:type="spellEnd"/>
      <w:r w:rsidRPr="00C20BCB">
        <w:rPr>
          <w:rFonts w:ascii="Calibri" w:hAnsi="Calibri" w:cs="Calibri"/>
          <w:sz w:val="24"/>
          <w:szCs w:val="24"/>
        </w:rPr>
        <w:t xml:space="preserve"> de </w:t>
      </w:r>
      <w:proofErr w:type="spellStart"/>
      <w:r w:rsidRPr="00C20BCB">
        <w:rPr>
          <w:rFonts w:ascii="Calibri" w:hAnsi="Calibri" w:cs="Calibri"/>
          <w:sz w:val="24"/>
          <w:szCs w:val="24"/>
        </w:rPr>
        <w:t>helicópteros</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antisubmarinos</w:t>
      </w:r>
      <w:proofErr w:type="spellEnd"/>
    </w:p>
    <w:p w14:paraId="114D3CFA" w14:textId="77777777" w:rsidR="000E026C" w:rsidRPr="00C20BCB" w:rsidRDefault="000E026C" w:rsidP="00F72FA9">
      <w:pPr>
        <w:pStyle w:val="Listaconnmeros"/>
        <w:numPr>
          <w:ilvl w:val="1"/>
          <w:numId w:val="2"/>
        </w:numPr>
        <w:spacing w:after="0"/>
        <w:rPr>
          <w:rFonts w:ascii="Calibri" w:hAnsi="Calibri" w:cs="Calibri"/>
          <w:b/>
          <w:bCs/>
          <w:sz w:val="24"/>
          <w:szCs w:val="24"/>
        </w:rPr>
      </w:pPr>
      <w:r w:rsidRPr="00C20BCB">
        <w:rPr>
          <w:rFonts w:ascii="Calibri" w:hAnsi="Calibri" w:cs="Calibri"/>
          <w:b/>
          <w:bCs/>
          <w:sz w:val="24"/>
          <w:szCs w:val="24"/>
        </w:rPr>
        <w:t xml:space="preserve">Guerra de </w:t>
      </w:r>
      <w:proofErr w:type="spellStart"/>
      <w:r w:rsidRPr="00C20BCB">
        <w:rPr>
          <w:rFonts w:ascii="Calibri" w:hAnsi="Calibri" w:cs="Calibri"/>
          <w:b/>
          <w:bCs/>
          <w:sz w:val="24"/>
          <w:szCs w:val="24"/>
        </w:rPr>
        <w:t>superficie</w:t>
      </w:r>
      <w:proofErr w:type="spellEnd"/>
    </w:p>
    <w:p w14:paraId="5B28F758"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Patrullaje</w:t>
      </w:r>
      <w:proofErr w:type="spellEnd"/>
      <w:r w:rsidRPr="00C20BCB">
        <w:rPr>
          <w:rFonts w:ascii="Calibri" w:hAnsi="Calibri" w:cs="Calibri"/>
          <w:sz w:val="24"/>
          <w:szCs w:val="24"/>
        </w:rPr>
        <w:t xml:space="preserve"> y control </w:t>
      </w:r>
      <w:proofErr w:type="spellStart"/>
      <w:r w:rsidRPr="00C20BCB">
        <w:rPr>
          <w:rFonts w:ascii="Calibri" w:hAnsi="Calibri" w:cs="Calibri"/>
          <w:sz w:val="24"/>
          <w:szCs w:val="24"/>
        </w:rPr>
        <w:t>marítimo</w:t>
      </w:r>
      <w:proofErr w:type="spellEnd"/>
    </w:p>
    <w:p w14:paraId="4DA5D178"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Interdicción</w:t>
      </w:r>
      <w:proofErr w:type="spellEnd"/>
      <w:r w:rsidRPr="00C20BCB">
        <w:rPr>
          <w:rFonts w:ascii="Calibri" w:hAnsi="Calibri" w:cs="Calibri"/>
          <w:sz w:val="24"/>
          <w:szCs w:val="24"/>
        </w:rPr>
        <w:t xml:space="preserve"> naval</w:t>
      </w:r>
    </w:p>
    <w:p w14:paraId="6D61D503" w14:textId="77777777" w:rsidR="000E026C" w:rsidRPr="00C20BCB" w:rsidRDefault="000E026C" w:rsidP="00F72FA9">
      <w:pPr>
        <w:pStyle w:val="Listaconnmeros"/>
        <w:numPr>
          <w:ilvl w:val="1"/>
          <w:numId w:val="2"/>
        </w:numPr>
        <w:spacing w:after="0"/>
        <w:rPr>
          <w:rFonts w:ascii="Calibri" w:hAnsi="Calibri" w:cs="Calibri"/>
          <w:b/>
          <w:bCs/>
          <w:sz w:val="24"/>
          <w:szCs w:val="24"/>
        </w:rPr>
      </w:pPr>
      <w:proofErr w:type="spellStart"/>
      <w:r w:rsidRPr="00C20BCB">
        <w:rPr>
          <w:rFonts w:ascii="Calibri" w:hAnsi="Calibri" w:cs="Calibri"/>
          <w:b/>
          <w:bCs/>
          <w:sz w:val="24"/>
          <w:szCs w:val="24"/>
        </w:rPr>
        <w:t>Proyección</w:t>
      </w:r>
      <w:proofErr w:type="spellEnd"/>
      <w:r w:rsidRPr="00C20BCB">
        <w:rPr>
          <w:rFonts w:ascii="Calibri" w:hAnsi="Calibri" w:cs="Calibri"/>
          <w:b/>
          <w:bCs/>
          <w:sz w:val="24"/>
          <w:szCs w:val="24"/>
        </w:rPr>
        <w:t xml:space="preserve"> de </w:t>
      </w:r>
      <w:proofErr w:type="spellStart"/>
      <w:r w:rsidRPr="00C20BCB">
        <w:rPr>
          <w:rFonts w:ascii="Calibri" w:hAnsi="Calibri" w:cs="Calibri"/>
          <w:b/>
          <w:bCs/>
          <w:sz w:val="24"/>
          <w:szCs w:val="24"/>
        </w:rPr>
        <w:t>fuerza</w:t>
      </w:r>
      <w:proofErr w:type="spellEnd"/>
    </w:p>
    <w:p w14:paraId="5D35CDEC" w14:textId="77777777" w:rsidR="000E026C" w:rsidRPr="00C20BCB" w:rsidRDefault="000E026C" w:rsidP="00F72FA9">
      <w:pPr>
        <w:pStyle w:val="Listaconnmeros"/>
        <w:numPr>
          <w:ilvl w:val="2"/>
          <w:numId w:val="2"/>
        </w:numPr>
        <w:spacing w:after="0"/>
        <w:rPr>
          <w:rFonts w:ascii="Calibri" w:hAnsi="Calibri" w:cs="Calibri"/>
          <w:b/>
          <w:bCs/>
          <w:sz w:val="24"/>
          <w:szCs w:val="24"/>
        </w:rPr>
      </w:pPr>
      <w:proofErr w:type="spellStart"/>
      <w:r w:rsidRPr="00C20BCB">
        <w:rPr>
          <w:rFonts w:ascii="Calibri" w:hAnsi="Calibri" w:cs="Calibri"/>
          <w:sz w:val="24"/>
          <w:szCs w:val="24"/>
        </w:rPr>
        <w:t>Desembarco</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anfibio</w:t>
      </w:r>
      <w:proofErr w:type="spellEnd"/>
    </w:p>
    <w:p w14:paraId="7429BDE8" w14:textId="77777777" w:rsidR="000E026C" w:rsidRPr="00C20BCB" w:rsidRDefault="000E026C" w:rsidP="00F72FA9">
      <w:pPr>
        <w:pStyle w:val="Listaconnmeros"/>
        <w:numPr>
          <w:ilvl w:val="2"/>
          <w:numId w:val="2"/>
        </w:numPr>
        <w:spacing w:after="0"/>
        <w:rPr>
          <w:rFonts w:ascii="Calibri" w:hAnsi="Calibri" w:cs="Calibri"/>
          <w:sz w:val="24"/>
          <w:szCs w:val="24"/>
        </w:rPr>
      </w:pPr>
      <w:proofErr w:type="spellStart"/>
      <w:r w:rsidRPr="00C20BCB">
        <w:rPr>
          <w:rFonts w:ascii="Calibri" w:hAnsi="Calibri" w:cs="Calibri"/>
          <w:sz w:val="24"/>
          <w:szCs w:val="24"/>
        </w:rPr>
        <w:t>Apoyo</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aéreo</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desde</w:t>
      </w:r>
      <w:proofErr w:type="spellEnd"/>
      <w:r w:rsidRPr="00C20BCB">
        <w:rPr>
          <w:rFonts w:ascii="Calibri" w:hAnsi="Calibri" w:cs="Calibri"/>
          <w:sz w:val="24"/>
          <w:szCs w:val="24"/>
        </w:rPr>
        <w:t xml:space="preserve"> </w:t>
      </w:r>
      <w:proofErr w:type="spellStart"/>
      <w:r w:rsidRPr="00C20BCB">
        <w:rPr>
          <w:rFonts w:ascii="Calibri" w:hAnsi="Calibri" w:cs="Calibri"/>
          <w:sz w:val="24"/>
          <w:szCs w:val="24"/>
        </w:rPr>
        <w:t>portaaviones</w:t>
      </w:r>
      <w:proofErr w:type="spellEnd"/>
    </w:p>
    <w:p w14:paraId="0067720F" w14:textId="77777777" w:rsidR="000E026C" w:rsidRPr="00043F10" w:rsidRDefault="000E026C" w:rsidP="000E026C">
      <w:pPr>
        <w:rPr>
          <w:lang w:val="es-ES_tradnl"/>
        </w:rPr>
      </w:pPr>
    </w:p>
    <w:p w14:paraId="0C107178" w14:textId="77777777" w:rsidR="000E026C" w:rsidRDefault="000E026C" w:rsidP="00725E69"/>
    <w:sectPr w:rsidR="000E026C" w:rsidSect="00264386">
      <w:type w:val="continuous"/>
      <w:pgSz w:w="12240" w:h="2016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5F50C5" w14:textId="77777777" w:rsidR="00135900" w:rsidRDefault="00135900" w:rsidP="00264386">
      <w:r>
        <w:separator/>
      </w:r>
    </w:p>
  </w:endnote>
  <w:endnote w:type="continuationSeparator" w:id="0">
    <w:p w14:paraId="7C3E468E" w14:textId="77777777" w:rsidR="00135900" w:rsidRDefault="00135900" w:rsidP="00264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54B5D" w14:textId="77777777" w:rsidR="00135900" w:rsidRDefault="00135900" w:rsidP="00264386">
      <w:r>
        <w:separator/>
      </w:r>
    </w:p>
  </w:footnote>
  <w:footnote w:type="continuationSeparator" w:id="0">
    <w:p w14:paraId="76FD0069" w14:textId="77777777" w:rsidR="00135900" w:rsidRDefault="00135900" w:rsidP="00264386">
      <w:r>
        <w:continuationSeparator/>
      </w:r>
    </w:p>
  </w:footnote>
  <w:footnote w:id="1">
    <w:p w14:paraId="0AA6D7EE" w14:textId="12FF4D4F" w:rsidR="00264386" w:rsidRPr="00264386" w:rsidRDefault="00264386">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A3DB4F" w14:textId="77777777" w:rsidR="00264386" w:rsidRPr="00264386" w:rsidRDefault="00264386">
    <w:pPr>
      <w:pStyle w:val="Encabezado"/>
      <w:rPr>
        <w:rFonts w:ascii="Times New Roman" w:hAnsi="Times New Roman"/>
        <w:b/>
        <w:sz w:val="18"/>
        <w:szCs w:val="18"/>
        <w:lang w:val="es-MX"/>
      </w:rPr>
    </w:pPr>
    <w:r w:rsidRPr="00264386">
      <w:rPr>
        <w:rFonts w:ascii="Times New Roman" w:hAnsi="Times New Roman"/>
        <w:b/>
        <w:sz w:val="18"/>
        <w:szCs w:val="18"/>
        <w:lang w:val="es-MX"/>
      </w:rPr>
      <w:t>ESCUELA NAVAL “ARTURO PRAT”</w:t>
    </w:r>
  </w:p>
  <w:p w14:paraId="49BEC096" w14:textId="77777777" w:rsidR="00264386" w:rsidRPr="00264386" w:rsidRDefault="00264386">
    <w:pPr>
      <w:pStyle w:val="Encabezado"/>
      <w:rPr>
        <w:rFonts w:ascii="Times New Roman" w:hAnsi="Times New Roman"/>
        <w:b/>
        <w:sz w:val="18"/>
        <w:szCs w:val="18"/>
        <w:lang w:val="es-MX"/>
      </w:rPr>
    </w:pPr>
    <w:r w:rsidRPr="00264386">
      <w:rPr>
        <w:rFonts w:ascii="Times New Roman" w:hAnsi="Times New Roman"/>
        <w:b/>
        <w:sz w:val="18"/>
        <w:szCs w:val="18"/>
        <w:lang w:val="es-MX"/>
      </w:rPr>
      <w:t xml:space="preserve">DEPARTAMENTO DE EDUCACION </w:t>
    </w:r>
  </w:p>
  <w:p w14:paraId="0CB5EACF" w14:textId="77777777" w:rsidR="00264386" w:rsidRPr="00264386" w:rsidRDefault="00264386">
    <w:pPr>
      <w:pStyle w:val="Encabezado"/>
      <w:rPr>
        <w:rFonts w:ascii="Times New Roman" w:hAnsi="Times New Roman"/>
        <w:b/>
        <w:sz w:val="18"/>
        <w:szCs w:val="18"/>
        <w:lang w:val="es-MX"/>
      </w:rPr>
    </w:pPr>
    <w:r w:rsidRPr="00264386">
      <w:rPr>
        <w:rFonts w:ascii="Times New Roman" w:hAnsi="Times New Roman"/>
        <w:b/>
        <w:sz w:val="18"/>
        <w:szCs w:val="18"/>
        <w:lang w:val="es-MX"/>
      </w:rPr>
      <w:t xml:space="preserve">CATEDRA DE MATEMATICAS Y </w:t>
    </w:r>
  </w:p>
  <w:p w14:paraId="43D5B515" w14:textId="479D313C" w:rsidR="00264386" w:rsidRPr="00264386" w:rsidRDefault="00264386">
    <w:pPr>
      <w:pStyle w:val="Encabezado"/>
      <w:rPr>
        <w:rFonts w:ascii="Times New Roman" w:hAnsi="Times New Roman"/>
        <w:b/>
        <w:sz w:val="18"/>
        <w:szCs w:val="18"/>
        <w:lang w:val="es-MX"/>
      </w:rPr>
    </w:pPr>
    <w:r w:rsidRPr="00264386">
      <w:rPr>
        <w:rFonts w:ascii="Times New Roman" w:hAnsi="Times New Roman"/>
        <w:b/>
        <w:sz w:val="18"/>
        <w:szCs w:val="18"/>
        <w:lang w:val="es-MX"/>
      </w:rPr>
      <w:t xml:space="preserve">HERRAMIENTAS  TECNOLOGICAS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223D428F"/>
    <w:multiLevelType w:val="multilevel"/>
    <w:tmpl w:val="AD4CECAC"/>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35900"/>
    <w:rsid w:val="001E4576"/>
    <w:rsid w:val="00264386"/>
    <w:rsid w:val="003E01B1"/>
    <w:rsid w:val="00583D5A"/>
    <w:rsid w:val="00725E69"/>
    <w:rsid w:val="009C452B"/>
    <w:rsid w:val="00C20BCB"/>
    <w:rsid w:val="00CE3A05"/>
    <w:rsid w:val="00D45367"/>
    <w:rsid w:val="00EF18B9"/>
    <w:rsid w:val="00F72FA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264386"/>
    <w:pPr>
      <w:tabs>
        <w:tab w:val="center" w:pos="4419"/>
        <w:tab w:val="right" w:pos="8838"/>
      </w:tabs>
    </w:pPr>
  </w:style>
  <w:style w:type="character" w:customStyle="1" w:styleId="EncabezadoCar">
    <w:name w:val="Encabezado Car"/>
    <w:basedOn w:val="Fuentedeprrafopredeter"/>
    <w:link w:val="Encabezado"/>
    <w:uiPriority w:val="99"/>
    <w:rsid w:val="00264386"/>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264386"/>
    <w:pPr>
      <w:tabs>
        <w:tab w:val="center" w:pos="4419"/>
        <w:tab w:val="right" w:pos="8838"/>
      </w:tabs>
    </w:pPr>
  </w:style>
  <w:style w:type="character" w:customStyle="1" w:styleId="PiedepginaCar">
    <w:name w:val="Pie de página Car"/>
    <w:basedOn w:val="Fuentedeprrafopredeter"/>
    <w:link w:val="Piedepgina"/>
    <w:uiPriority w:val="99"/>
    <w:rsid w:val="00264386"/>
    <w:rPr>
      <w:rFonts w:ascii="Arial" w:eastAsia="Times New Roman" w:hAnsi="Arial" w:cs="Times New Roman"/>
      <w:kern w:val="0"/>
      <w:szCs w:val="20"/>
      <w:lang w:val="es-ES" w:eastAsia="es-ES"/>
      <w14:ligatures w14:val="none"/>
    </w:rPr>
  </w:style>
  <w:style w:type="paragraph" w:styleId="Textonotapie">
    <w:name w:val="footnote text"/>
    <w:basedOn w:val="Normal"/>
    <w:link w:val="TextonotapieCar"/>
    <w:uiPriority w:val="99"/>
    <w:semiHidden/>
    <w:unhideWhenUsed/>
    <w:rsid w:val="00264386"/>
    <w:rPr>
      <w:sz w:val="20"/>
    </w:rPr>
  </w:style>
  <w:style w:type="character" w:customStyle="1" w:styleId="TextonotapieCar">
    <w:name w:val="Texto nota pie Car"/>
    <w:basedOn w:val="Fuentedeprrafopredeter"/>
    <w:link w:val="Textonotapie"/>
    <w:uiPriority w:val="99"/>
    <w:semiHidden/>
    <w:rsid w:val="00264386"/>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2643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A7369-3745-418F-8318-FCA169CB3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550</Words>
  <Characters>3031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6</cp:revision>
  <dcterms:created xsi:type="dcterms:W3CDTF">2025-06-04T17:59:00Z</dcterms:created>
  <dcterms:modified xsi:type="dcterms:W3CDTF">2025-06-10T13:06:00Z</dcterms:modified>
</cp:coreProperties>
</file>