
<file path=[Content_Types].xml><?xml version="1.0" encoding="utf-8"?>
<Types xmlns="http://schemas.openxmlformats.org/package/2006/content-types">
  <Override PartName="/word/footnotes.xml" ContentType="application/vnd.openxmlformats-officedocument.wordprocessingml.footnot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3F42" w:rsidRPr="00893F42" w:rsidRDefault="006478E6" w:rsidP="00893F42">
      <w:pPr>
        <w:pStyle w:val="Prrafodelista"/>
        <w:numPr>
          <w:ilvl w:val="0"/>
          <w:numId w:val="3"/>
        </w:numPr>
        <w:tabs>
          <w:tab w:val="left" w:pos="1788"/>
        </w:tabs>
        <w:kinsoku w:val="0"/>
        <w:overflowPunct w:val="0"/>
        <w:spacing w:before="1" w:line="360" w:lineRule="auto"/>
        <w:rPr>
          <w:szCs w:val="32"/>
          <w:lang w:val="en-US"/>
        </w:rPr>
      </w:pPr>
      <w:r w:rsidRPr="00893F42">
        <w:rPr>
          <w:szCs w:val="32"/>
          <w:lang w:val="en-US"/>
        </w:rPr>
        <w:t>ELECTRO</w:t>
      </w:r>
      <w:r w:rsidR="00893F42" w:rsidRPr="00893F42">
        <w:rPr>
          <w:szCs w:val="32"/>
          <w:lang w:val="en-US"/>
        </w:rPr>
        <w:t xml:space="preserve"> </w:t>
      </w:r>
      <w:r w:rsidR="00893F42" w:rsidRPr="00893F42">
        <w:rPr>
          <w:szCs w:val="32"/>
          <w:lang w:val="en-US"/>
        </w:rPr>
        <w:tab/>
      </w:r>
    </w:p>
    <w:p w:rsidR="006478E6" w:rsidRPr="00893F42" w:rsidRDefault="006478E6" w:rsidP="00893F42">
      <w:pPr>
        <w:pStyle w:val="Prrafodelista"/>
        <w:numPr>
          <w:ilvl w:val="1"/>
          <w:numId w:val="3"/>
        </w:numPr>
        <w:tabs>
          <w:tab w:val="left" w:pos="2355"/>
        </w:tabs>
        <w:kinsoku w:val="0"/>
        <w:overflowPunct w:val="0"/>
        <w:spacing w:line="360" w:lineRule="auto"/>
        <w:rPr>
          <w:szCs w:val="32"/>
          <w:lang w:val="en-US"/>
        </w:rPr>
      </w:pPr>
      <w:r w:rsidRPr="00893F42">
        <w:rPr>
          <w:szCs w:val="32"/>
          <w:lang w:val="en-US"/>
        </w:rPr>
        <w:t>Televisores</w:t>
      </w:r>
      <w:r w:rsidR="00893F42" w:rsidRPr="00893F42">
        <w:rPr>
          <w:szCs w:val="32"/>
          <w:lang w:val="en-US"/>
        </w:rPr>
        <w:tab/>
      </w:r>
    </w:p>
    <w:p w:rsidR="006478E6" w:rsidRPr="00893F42" w:rsidRDefault="006478E6" w:rsidP="00893F42">
      <w:pPr>
        <w:pStyle w:val="Prrafodelista"/>
        <w:numPr>
          <w:ilvl w:val="2"/>
          <w:numId w:val="3"/>
        </w:numPr>
        <w:tabs>
          <w:tab w:val="left" w:pos="2355"/>
        </w:tabs>
        <w:kinsoku w:val="0"/>
        <w:overflowPunct w:val="0"/>
        <w:spacing w:line="360" w:lineRule="auto"/>
        <w:rPr>
          <w:szCs w:val="32"/>
          <w:lang w:val="en-US"/>
        </w:rPr>
      </w:pPr>
      <w:r w:rsidRPr="00893F42">
        <w:rPr>
          <w:szCs w:val="32"/>
          <w:lang w:val="en-US"/>
        </w:rPr>
        <w:t>Smart TV</w:t>
      </w:r>
    </w:p>
    <w:p w:rsidR="006478E6" w:rsidRPr="00893F42" w:rsidRDefault="006478E6" w:rsidP="00893F42">
      <w:pPr>
        <w:pStyle w:val="Prrafodelista"/>
        <w:numPr>
          <w:ilvl w:val="2"/>
          <w:numId w:val="3"/>
        </w:numPr>
        <w:tabs>
          <w:tab w:val="left" w:pos="2355"/>
        </w:tabs>
        <w:kinsoku w:val="0"/>
        <w:overflowPunct w:val="0"/>
        <w:spacing w:line="360" w:lineRule="auto"/>
        <w:rPr>
          <w:szCs w:val="32"/>
          <w:lang w:val="en-US"/>
        </w:rPr>
      </w:pPr>
      <w:r w:rsidRPr="00893F42">
        <w:rPr>
          <w:szCs w:val="32"/>
          <w:lang w:val="en-US"/>
        </w:rPr>
        <w:t>Televisores Led</w:t>
      </w:r>
    </w:p>
    <w:p w:rsidR="006478E6" w:rsidRPr="00893F42" w:rsidRDefault="006478E6" w:rsidP="00893F42">
      <w:pPr>
        <w:pStyle w:val="Prrafodelista"/>
        <w:numPr>
          <w:ilvl w:val="2"/>
          <w:numId w:val="3"/>
        </w:numPr>
        <w:tabs>
          <w:tab w:val="left" w:pos="2355"/>
        </w:tabs>
        <w:kinsoku w:val="0"/>
        <w:overflowPunct w:val="0"/>
        <w:spacing w:line="360" w:lineRule="auto"/>
        <w:rPr>
          <w:szCs w:val="32"/>
          <w:lang w:val="en-US"/>
        </w:rPr>
      </w:pPr>
      <w:r w:rsidRPr="00893F42">
        <w:rPr>
          <w:szCs w:val="32"/>
          <w:lang w:val="en-US"/>
        </w:rPr>
        <w:t>Soundbar y Home Theater</w:t>
      </w:r>
    </w:p>
    <w:p w:rsidR="006478E6" w:rsidRPr="00893F42" w:rsidRDefault="006478E6" w:rsidP="00893F42">
      <w:pPr>
        <w:pStyle w:val="Prrafodelista"/>
        <w:numPr>
          <w:ilvl w:val="2"/>
          <w:numId w:val="3"/>
        </w:numPr>
        <w:tabs>
          <w:tab w:val="left" w:pos="2922"/>
        </w:tabs>
        <w:kinsoku w:val="0"/>
        <w:overflowPunct w:val="0"/>
        <w:spacing w:line="360" w:lineRule="auto"/>
        <w:rPr>
          <w:szCs w:val="32"/>
          <w:lang w:val="en-US"/>
        </w:rPr>
      </w:pPr>
      <w:r w:rsidRPr="00893F42">
        <w:rPr>
          <w:szCs w:val="32"/>
          <w:lang w:val="en-US"/>
        </w:rPr>
        <w:t>Oled,Qled,NanoCell</w:t>
      </w:r>
    </w:p>
    <w:p w:rsidR="006478E6" w:rsidRPr="00893F42" w:rsidRDefault="006478E6" w:rsidP="00893F42">
      <w:pPr>
        <w:pStyle w:val="Prrafodelista"/>
        <w:numPr>
          <w:ilvl w:val="1"/>
          <w:numId w:val="3"/>
        </w:numPr>
        <w:tabs>
          <w:tab w:val="left" w:pos="2355"/>
        </w:tabs>
        <w:kinsoku w:val="0"/>
        <w:overflowPunct w:val="0"/>
        <w:spacing w:line="360" w:lineRule="auto"/>
        <w:rPr>
          <w:szCs w:val="32"/>
          <w:lang w:val="en-US"/>
        </w:rPr>
      </w:pPr>
      <w:r w:rsidRPr="00893F42">
        <w:rPr>
          <w:szCs w:val="32"/>
          <w:lang w:val="en-US"/>
        </w:rPr>
        <w:t>Audio</w:t>
      </w:r>
    </w:p>
    <w:p w:rsidR="006478E6" w:rsidRPr="00893F42" w:rsidRDefault="006478E6" w:rsidP="00893F42">
      <w:pPr>
        <w:pStyle w:val="Prrafodelista"/>
        <w:numPr>
          <w:ilvl w:val="2"/>
          <w:numId w:val="3"/>
        </w:numPr>
        <w:tabs>
          <w:tab w:val="left" w:pos="2355"/>
        </w:tabs>
        <w:kinsoku w:val="0"/>
        <w:overflowPunct w:val="0"/>
        <w:spacing w:line="360" w:lineRule="auto"/>
        <w:rPr>
          <w:szCs w:val="32"/>
        </w:rPr>
      </w:pPr>
      <w:r w:rsidRPr="00893F42">
        <w:rPr>
          <w:szCs w:val="32"/>
        </w:rPr>
        <w:t>Parlantes Bluetooth</w:t>
      </w:r>
    </w:p>
    <w:p w:rsidR="006478E6" w:rsidRPr="00893F42" w:rsidRDefault="006478E6" w:rsidP="00893F42">
      <w:pPr>
        <w:pStyle w:val="Prrafodelista"/>
        <w:numPr>
          <w:ilvl w:val="2"/>
          <w:numId w:val="3"/>
        </w:numPr>
        <w:tabs>
          <w:tab w:val="left" w:pos="2922"/>
        </w:tabs>
        <w:kinsoku w:val="0"/>
        <w:overflowPunct w:val="0"/>
        <w:spacing w:line="360" w:lineRule="auto"/>
        <w:rPr>
          <w:szCs w:val="32"/>
        </w:rPr>
      </w:pPr>
      <w:r w:rsidRPr="00893F42">
        <w:rPr>
          <w:szCs w:val="32"/>
        </w:rPr>
        <w:t>Micro y minicomponentes</w:t>
      </w:r>
    </w:p>
    <w:p w:rsidR="006478E6" w:rsidRPr="00893F42" w:rsidRDefault="006478E6" w:rsidP="00893F42">
      <w:pPr>
        <w:pStyle w:val="Prrafodelista"/>
        <w:numPr>
          <w:ilvl w:val="2"/>
          <w:numId w:val="3"/>
        </w:numPr>
        <w:tabs>
          <w:tab w:val="left" w:pos="2922"/>
        </w:tabs>
        <w:kinsoku w:val="0"/>
        <w:overflowPunct w:val="0"/>
        <w:spacing w:line="360" w:lineRule="auto"/>
        <w:rPr>
          <w:szCs w:val="32"/>
        </w:rPr>
      </w:pPr>
      <w:r w:rsidRPr="00893F42">
        <w:rPr>
          <w:szCs w:val="32"/>
        </w:rPr>
        <w:t>Audífonos</w:t>
      </w:r>
    </w:p>
    <w:p w:rsidR="006478E6" w:rsidRPr="00893F42" w:rsidRDefault="006478E6" w:rsidP="00893F42">
      <w:pPr>
        <w:pStyle w:val="Prrafodelista"/>
        <w:numPr>
          <w:ilvl w:val="2"/>
          <w:numId w:val="3"/>
        </w:numPr>
        <w:tabs>
          <w:tab w:val="left" w:pos="2922"/>
        </w:tabs>
        <w:kinsoku w:val="0"/>
        <w:overflowPunct w:val="0"/>
        <w:spacing w:line="360" w:lineRule="auto"/>
        <w:rPr>
          <w:szCs w:val="32"/>
        </w:rPr>
      </w:pPr>
      <w:r w:rsidRPr="00893F42">
        <w:rPr>
          <w:szCs w:val="32"/>
        </w:rPr>
        <w:t>Audífonos inalámbricos</w:t>
      </w:r>
    </w:p>
    <w:p w:rsidR="006478E6" w:rsidRPr="00893F42" w:rsidRDefault="006478E6" w:rsidP="00893F42">
      <w:pPr>
        <w:pStyle w:val="Prrafodelista"/>
        <w:numPr>
          <w:ilvl w:val="0"/>
          <w:numId w:val="3"/>
        </w:numPr>
        <w:tabs>
          <w:tab w:val="left" w:pos="1788"/>
        </w:tabs>
        <w:kinsoku w:val="0"/>
        <w:overflowPunct w:val="0"/>
        <w:spacing w:line="360" w:lineRule="auto"/>
        <w:rPr>
          <w:szCs w:val="32"/>
        </w:rPr>
      </w:pPr>
      <w:r w:rsidRPr="00893F42">
        <w:rPr>
          <w:szCs w:val="32"/>
        </w:rPr>
        <w:t>TECNO</w:t>
      </w:r>
    </w:p>
    <w:p w:rsidR="006478E6" w:rsidRPr="00893F42" w:rsidRDefault="006478E6" w:rsidP="00893F42">
      <w:pPr>
        <w:pStyle w:val="Prrafodelista"/>
        <w:numPr>
          <w:ilvl w:val="1"/>
          <w:numId w:val="3"/>
        </w:numPr>
        <w:tabs>
          <w:tab w:val="left" w:pos="2355"/>
        </w:tabs>
        <w:kinsoku w:val="0"/>
        <w:overflowPunct w:val="0"/>
        <w:spacing w:line="360" w:lineRule="auto"/>
        <w:rPr>
          <w:szCs w:val="32"/>
        </w:rPr>
      </w:pPr>
      <w:r w:rsidRPr="00893F42">
        <w:rPr>
          <w:szCs w:val="32"/>
        </w:rPr>
        <w:t>Celulares</w:t>
      </w:r>
    </w:p>
    <w:p w:rsidR="006478E6" w:rsidRPr="00893F42" w:rsidRDefault="006478E6" w:rsidP="00893F42">
      <w:pPr>
        <w:pStyle w:val="Prrafodelista"/>
        <w:numPr>
          <w:ilvl w:val="2"/>
          <w:numId w:val="3"/>
        </w:numPr>
        <w:tabs>
          <w:tab w:val="left" w:pos="2922"/>
        </w:tabs>
        <w:kinsoku w:val="0"/>
        <w:overflowPunct w:val="0"/>
        <w:spacing w:line="360" w:lineRule="auto"/>
        <w:rPr>
          <w:szCs w:val="32"/>
        </w:rPr>
      </w:pPr>
      <w:r w:rsidRPr="00893F42">
        <w:rPr>
          <w:szCs w:val="32"/>
        </w:rPr>
        <w:t>Smart</w:t>
      </w:r>
    </w:p>
    <w:p w:rsidR="006478E6" w:rsidRPr="00893F42" w:rsidRDefault="006478E6" w:rsidP="00893F42">
      <w:pPr>
        <w:pStyle w:val="Prrafodelista"/>
        <w:numPr>
          <w:ilvl w:val="2"/>
          <w:numId w:val="3"/>
        </w:numPr>
        <w:tabs>
          <w:tab w:val="left" w:pos="2922"/>
        </w:tabs>
        <w:kinsoku w:val="0"/>
        <w:overflowPunct w:val="0"/>
        <w:spacing w:line="360" w:lineRule="auto"/>
        <w:rPr>
          <w:szCs w:val="32"/>
        </w:rPr>
      </w:pPr>
      <w:r w:rsidRPr="00893F42">
        <w:rPr>
          <w:szCs w:val="32"/>
        </w:rPr>
        <w:t>Básicos</w:t>
      </w:r>
    </w:p>
    <w:p w:rsidR="006478E6" w:rsidRPr="00893F42" w:rsidRDefault="006478E6" w:rsidP="00893F42">
      <w:pPr>
        <w:pStyle w:val="Prrafodelista"/>
        <w:numPr>
          <w:ilvl w:val="2"/>
          <w:numId w:val="3"/>
        </w:numPr>
        <w:tabs>
          <w:tab w:val="left" w:pos="2922"/>
        </w:tabs>
        <w:kinsoku w:val="0"/>
        <w:overflowPunct w:val="0"/>
        <w:spacing w:line="360" w:lineRule="auto"/>
        <w:rPr>
          <w:szCs w:val="32"/>
        </w:rPr>
      </w:pPr>
      <w:r w:rsidRPr="00893F42">
        <w:rPr>
          <w:szCs w:val="32"/>
        </w:rPr>
        <w:t>Accesorios de Celulares</w:t>
      </w:r>
    </w:p>
    <w:p w:rsidR="006478E6" w:rsidRPr="00893F42" w:rsidRDefault="006478E6" w:rsidP="00893F42">
      <w:pPr>
        <w:pStyle w:val="Prrafodelista"/>
        <w:numPr>
          <w:ilvl w:val="1"/>
          <w:numId w:val="3"/>
        </w:numPr>
        <w:tabs>
          <w:tab w:val="left" w:pos="2355"/>
        </w:tabs>
        <w:kinsoku w:val="0"/>
        <w:overflowPunct w:val="0"/>
        <w:spacing w:line="360" w:lineRule="auto"/>
        <w:rPr>
          <w:szCs w:val="32"/>
        </w:rPr>
      </w:pPr>
      <w:r w:rsidRPr="00893F42">
        <w:rPr>
          <w:szCs w:val="32"/>
        </w:rPr>
        <w:t>Computadores</w:t>
      </w:r>
    </w:p>
    <w:p w:rsidR="006478E6" w:rsidRPr="00893F42" w:rsidRDefault="006478E6" w:rsidP="00893F42">
      <w:pPr>
        <w:pStyle w:val="Prrafodelista"/>
        <w:numPr>
          <w:ilvl w:val="2"/>
          <w:numId w:val="3"/>
        </w:numPr>
        <w:tabs>
          <w:tab w:val="left" w:pos="2922"/>
        </w:tabs>
        <w:kinsoku w:val="0"/>
        <w:overflowPunct w:val="0"/>
        <w:spacing w:line="360" w:lineRule="auto"/>
        <w:rPr>
          <w:szCs w:val="32"/>
        </w:rPr>
      </w:pPr>
      <w:r w:rsidRPr="00893F42">
        <w:rPr>
          <w:szCs w:val="32"/>
        </w:rPr>
        <w:t>Notebooks</w:t>
      </w:r>
    </w:p>
    <w:p w:rsidR="006478E6" w:rsidRPr="00893F42" w:rsidRDefault="006478E6" w:rsidP="00893F42">
      <w:pPr>
        <w:pStyle w:val="Prrafodelista"/>
        <w:numPr>
          <w:ilvl w:val="2"/>
          <w:numId w:val="3"/>
        </w:numPr>
        <w:tabs>
          <w:tab w:val="left" w:pos="2922"/>
        </w:tabs>
        <w:kinsoku w:val="0"/>
        <w:overflowPunct w:val="0"/>
        <w:spacing w:line="360" w:lineRule="auto"/>
        <w:rPr>
          <w:szCs w:val="32"/>
        </w:rPr>
      </w:pPr>
      <w:r w:rsidRPr="00893F42">
        <w:rPr>
          <w:szCs w:val="32"/>
        </w:rPr>
        <w:t>Pc gamers</w:t>
      </w:r>
    </w:p>
    <w:p w:rsidR="006478E6" w:rsidRDefault="006478E6" w:rsidP="00893F42">
      <w:pPr>
        <w:tabs>
          <w:tab w:val="left" w:pos="2922"/>
        </w:tabs>
        <w:kinsoku w:val="0"/>
        <w:overflowPunct w:val="0"/>
        <w:spacing w:line="360" w:lineRule="auto"/>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pStyle w:val="sc-77igqf-0"/>
        <w:shd w:val="clear" w:color="auto" w:fill="FFFFFF"/>
        <w:spacing w:line="276" w:lineRule="auto"/>
        <w:jc w:val="both"/>
        <w:rPr>
          <w:rFonts w:ascii="Arial" w:hAnsi="Arial" w:cs="Arial"/>
          <w:color w:val="222222"/>
          <w:sz w:val="26"/>
          <w:szCs w:val="26"/>
        </w:rPr>
        <w:sectPr w:rsidR="006478E6" w:rsidSect="002B0340">
          <w:headerReference w:type="default" r:id="rId7"/>
          <w:footerReference w:type="default" r:id="rId8"/>
          <w:pgSz w:w="12240" w:h="20160"/>
          <w:pgMar w:top="1701" w:right="1134" w:bottom="1134" w:left="1134" w:header="720" w:footer="862" w:gutter="567"/>
          <w:cols w:space="720"/>
          <w:noEndnote/>
        </w:sectPr>
      </w:pPr>
    </w:p>
    <w:p w:rsidR="00893F42" w:rsidRDefault="006478E6" w:rsidP="00893F42">
      <w:pPr>
        <w:pStyle w:val="sc-77igqf-0"/>
        <w:shd w:val="clear" w:color="auto" w:fill="FFFFFF"/>
        <w:spacing w:line="276" w:lineRule="auto"/>
        <w:jc w:val="both"/>
        <w:rPr>
          <w:rFonts w:ascii="Arial" w:hAnsi="Arial" w:cs="Arial"/>
          <w:color w:val="222222"/>
          <w:sz w:val="26"/>
          <w:szCs w:val="26"/>
        </w:rPr>
        <w:sectPr w:rsidR="00893F42" w:rsidSect="00893F42">
          <w:pgSz w:w="11906" w:h="16838"/>
          <w:pgMar w:top="720" w:right="720" w:bottom="720" w:left="720" w:header="708" w:footer="708" w:gutter="0"/>
          <w:cols w:space="708"/>
          <w:docGrid w:linePitch="360"/>
        </w:sectPr>
      </w:pPr>
      <w:r w:rsidRPr="00893F42">
        <w:rPr>
          <w:rFonts w:ascii="Arial" w:hAnsi="Arial" w:cs="Arial"/>
          <w:color w:val="222222"/>
          <w:sz w:val="26"/>
          <w:szCs w:val="26"/>
        </w:rPr>
        <w:lastRenderedPageBreak/>
        <w:t>Hace ya un mes que el buque portacontenedores Ever Forward, operado por la compañía taiwanesa Evergreen, </w:t>
      </w:r>
      <w:hyperlink r:id="rId9" w:history="1">
        <w:r w:rsidRPr="00893F42">
          <w:rPr>
            <w:rStyle w:val="Hipervnculo"/>
            <w:rFonts w:ascii="Arial" w:hAnsi="Arial" w:cs="Arial"/>
            <w:color w:val="222222"/>
            <w:sz w:val="26"/>
            <w:szCs w:val="26"/>
          </w:rPr>
          <w:t>quedó encallado en la bahía de Chesapeake</w:t>
        </w:r>
      </w:hyperlink>
      <w:r w:rsidRPr="00893F42">
        <w:rPr>
          <w:rFonts w:ascii="Arial" w:hAnsi="Arial" w:cs="Arial"/>
          <w:color w:val="222222"/>
          <w:sz w:val="26"/>
          <w:szCs w:val="26"/>
        </w:rPr>
        <w:t>, a escasos kilómetros de Baltimore, Estados Unidos. La operación de salvamento de la Guardia Costera empezó el 13 de marzo y todavía no ha dado sus frutos.</w:t>
      </w:r>
    </w:p>
    <w:p w:rsidR="00893F42" w:rsidRDefault="00893F42" w:rsidP="00893F42">
      <w:pPr>
        <w:pStyle w:val="sc-77igqf-0"/>
        <w:shd w:val="clear" w:color="auto" w:fill="FFFFFF"/>
        <w:spacing w:line="276" w:lineRule="auto"/>
        <w:jc w:val="both"/>
        <w:rPr>
          <w:rFonts w:ascii="Arial" w:hAnsi="Arial" w:cs="Arial"/>
          <w:color w:val="222222"/>
          <w:sz w:val="26"/>
          <w:szCs w:val="26"/>
        </w:rPr>
        <w:sectPr w:rsidR="00893F42" w:rsidSect="00893F42">
          <w:type w:val="continuous"/>
          <w:pgSz w:w="11906" w:h="16838"/>
          <w:pgMar w:top="720" w:right="720" w:bottom="720" w:left="720" w:header="708" w:footer="708" w:gutter="0"/>
          <w:cols w:num="2" w:space="708"/>
          <w:docGrid w:linePitch="360"/>
        </w:sectPr>
      </w:pPr>
    </w:p>
    <w:p w:rsidR="006478E6" w:rsidRPr="00893F42" w:rsidRDefault="006478E6" w:rsidP="00893F42">
      <w:pPr>
        <w:pStyle w:val="sc-77igqf-0"/>
        <w:shd w:val="clear" w:color="auto" w:fill="FFFFFF"/>
        <w:spacing w:line="276" w:lineRule="auto"/>
        <w:jc w:val="both"/>
        <w:rPr>
          <w:rFonts w:ascii="Arial" w:hAnsi="Arial" w:cs="Arial"/>
          <w:color w:val="222222"/>
          <w:sz w:val="26"/>
          <w:szCs w:val="26"/>
          <w:shd w:val="clear" w:color="auto" w:fill="FFFFFF"/>
        </w:rPr>
      </w:pPr>
      <w:r w:rsidRPr="00893F42">
        <w:rPr>
          <w:rFonts w:ascii="Arial" w:hAnsi="Arial" w:cs="Arial"/>
          <w:color w:val="222222"/>
          <w:sz w:val="26"/>
          <w:szCs w:val="26"/>
        </w:rPr>
        <w:lastRenderedPageBreak/>
        <w:t xml:space="preserve">Más tarde, cinco remolcadores y dos barcazas de tracción trasera trataron de mover la nave hacia un canal más profundo recién dragado para liberar la quilla. Todos los intentos resultaron infructuosos, por lo que Evergreen declaró una “avería gruesa” de cara a sus clientes (que están sufriendo un significativo retraso), y </w:t>
      </w:r>
      <w:r w:rsidRPr="00893F42">
        <w:rPr>
          <w:rFonts w:ascii="Arial" w:hAnsi="Arial" w:cs="Arial"/>
          <w:color w:val="222222"/>
          <w:sz w:val="26"/>
          <w:szCs w:val="26"/>
          <w:shd w:val="clear" w:color="auto" w:fill="FFFFFF"/>
        </w:rPr>
        <w:t xml:space="preserve"> los rescatadores pasaron al plan B: descargar, al menos en parte, los 5000 contenedores a bordo del Ever Forward para aligerar el buque.</w:t>
      </w:r>
    </w:p>
    <w:p w:rsidR="006478E6" w:rsidRPr="00893F42" w:rsidRDefault="00893F42" w:rsidP="00893F42">
      <w:pPr>
        <w:pStyle w:val="sc-77igqf-0"/>
        <w:shd w:val="clear" w:color="auto" w:fill="FFFFFF"/>
        <w:spacing w:line="276" w:lineRule="auto"/>
        <w:jc w:val="both"/>
        <w:rPr>
          <w:rFonts w:ascii="Arial" w:hAnsi="Arial" w:cs="Arial"/>
          <w:color w:val="222222"/>
          <w:sz w:val="26"/>
          <w:szCs w:val="26"/>
          <w:shd w:val="clear" w:color="auto" w:fill="FFFFFF"/>
        </w:rPr>
      </w:pPr>
      <w:r>
        <w:rPr>
          <w:rFonts w:ascii="Arial" w:hAnsi="Arial" w:cs="Arial"/>
          <w:noProof/>
          <w:color w:val="222222"/>
          <w:sz w:val="26"/>
          <w:szCs w:val="26"/>
        </w:rPr>
        <w:drawing>
          <wp:anchor distT="0" distB="0" distL="114300" distR="114300" simplePos="0" relativeHeight="251658240" behindDoc="1" locked="0" layoutInCell="1" allowOverlap="1">
            <wp:simplePos x="0" y="0"/>
            <wp:positionH relativeFrom="column">
              <wp:posOffset>2937510</wp:posOffset>
            </wp:positionH>
            <wp:positionV relativeFrom="paragraph">
              <wp:posOffset>41910</wp:posOffset>
            </wp:positionV>
            <wp:extent cx="1952625" cy="1299210"/>
            <wp:effectExtent l="19050" t="0" r="9525" b="0"/>
            <wp:wrapTight wrapText="bothSides">
              <wp:wrapPolygon edited="0">
                <wp:start x="-211" y="0"/>
                <wp:lineTo x="-211" y="21220"/>
                <wp:lineTo x="21705" y="21220"/>
                <wp:lineTo x="21705" y="0"/>
                <wp:lineTo x="-211" y="0"/>
              </wp:wrapPolygon>
            </wp:wrapTight>
            <wp:docPr id="1" name="0 Imagen" descr="ever forwa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ver forward.jpg"/>
                    <pic:cNvPicPr/>
                  </pic:nvPicPr>
                  <pic:blipFill>
                    <a:blip r:embed="rId10"/>
                    <a:stretch>
                      <a:fillRect/>
                    </a:stretch>
                  </pic:blipFill>
                  <pic:spPr>
                    <a:xfrm>
                      <a:off x="0" y="0"/>
                      <a:ext cx="1952625" cy="1299210"/>
                    </a:xfrm>
                    <a:prstGeom prst="rect">
                      <a:avLst/>
                    </a:prstGeom>
                  </pic:spPr>
                </pic:pic>
              </a:graphicData>
            </a:graphic>
          </wp:anchor>
        </w:drawing>
      </w:r>
      <w:r w:rsidR="006478E6" w:rsidRPr="00893F42">
        <w:rPr>
          <w:rFonts w:ascii="Arial" w:hAnsi="Arial" w:cs="Arial"/>
          <w:color w:val="222222"/>
          <w:sz w:val="26"/>
          <w:szCs w:val="26"/>
          <w:shd w:val="clear" w:color="auto" w:fill="FFFFFF"/>
        </w:rPr>
        <w:t>“Los expertos en salvamento determinaron que no pueden superar la fuerza terrestre del Ever Forward en su condición actual cargada”, dice </w:t>
      </w:r>
      <w:hyperlink r:id="rId11" w:tgtFrame="_blank" w:history="1">
        <w:r w:rsidR="006478E6" w:rsidRPr="00893F42">
          <w:rPr>
            <w:rStyle w:val="Hipervnculo"/>
            <w:rFonts w:ascii="Arial" w:hAnsi="Arial" w:cs="Arial"/>
            <w:color w:val="222222"/>
            <w:sz w:val="26"/>
            <w:szCs w:val="26"/>
            <w:shd w:val="clear" w:color="auto" w:fill="FFFFFF"/>
          </w:rPr>
          <w:t>un comunicado</w:t>
        </w:r>
      </w:hyperlink>
      <w:r w:rsidR="006478E6" w:rsidRPr="00893F42">
        <w:rPr>
          <w:rFonts w:ascii="Arial" w:hAnsi="Arial" w:cs="Arial"/>
          <w:color w:val="222222"/>
          <w:sz w:val="26"/>
          <w:szCs w:val="26"/>
          <w:shd w:val="clear" w:color="auto" w:fill="FFFFFF"/>
        </w:rPr>
        <w:t> de la Guardia Costera sobre la nueva estrategia. Los técnicos colocaron grúas y barcazas alrededor del buque y han comenzado a descargar contenedores de su cubierta durante el día. Hay una zona de exclusión de 500 metros alrededor del barco para trabajar con suficiente margen de maniobra</w:t>
      </w:r>
    </w:p>
    <w:p w:rsidR="006478E6" w:rsidRPr="00893F42" w:rsidRDefault="006478E6" w:rsidP="00893F42">
      <w:pPr>
        <w:pStyle w:val="sc-77igqf-0"/>
        <w:shd w:val="clear" w:color="auto" w:fill="FFFFFF"/>
        <w:spacing w:line="276" w:lineRule="auto"/>
        <w:jc w:val="both"/>
        <w:rPr>
          <w:rFonts w:ascii="Arial" w:hAnsi="Arial" w:cs="Arial"/>
          <w:color w:val="222222"/>
          <w:sz w:val="26"/>
          <w:szCs w:val="26"/>
        </w:rPr>
      </w:pPr>
      <w:r w:rsidRPr="00893F42">
        <w:rPr>
          <w:rFonts w:ascii="Arial" w:hAnsi="Arial" w:cs="Arial"/>
          <w:color w:val="222222"/>
          <w:sz w:val="26"/>
          <w:szCs w:val="26"/>
          <w:shd w:val="clear" w:color="auto" w:fill="FFFFFF"/>
        </w:rPr>
        <w:t>Las barcazas transportarán los contenedores de regreso al puerto de Baltimore, donde fueron embarcadas. Una vez haya perdido peso, los remolcadores y las barcazas de tracción trasera intentarán reflotar de nuevo el Ever Forward. Los expertos calculan que la operación llevará dos semanas.</w:t>
      </w:r>
    </w:p>
    <w:p w:rsidR="006478E6" w:rsidRPr="00893F42" w:rsidRDefault="006478E6" w:rsidP="00893F42">
      <w:pPr>
        <w:tabs>
          <w:tab w:val="left" w:pos="2922"/>
        </w:tabs>
        <w:kinsoku w:val="0"/>
        <w:overflowPunct w:val="0"/>
        <w:spacing w:line="276" w:lineRule="auto"/>
        <w:jc w:val="both"/>
        <w:rPr>
          <w:sz w:val="26"/>
          <w:szCs w:val="26"/>
        </w:rPr>
      </w:pPr>
    </w:p>
    <w:p w:rsidR="00ED398A" w:rsidRPr="00893F42" w:rsidRDefault="008B059D" w:rsidP="00893F42">
      <w:pPr>
        <w:spacing w:line="276" w:lineRule="auto"/>
        <w:jc w:val="both"/>
        <w:rPr>
          <w:sz w:val="26"/>
          <w:szCs w:val="26"/>
        </w:rPr>
      </w:pPr>
    </w:p>
    <w:sectPr w:rsidR="00ED398A" w:rsidRPr="00893F42" w:rsidSect="00893F42">
      <w:type w:val="continuous"/>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059D" w:rsidRDefault="008B059D" w:rsidP="006478E6">
      <w:r>
        <w:separator/>
      </w:r>
    </w:p>
  </w:endnote>
  <w:endnote w:type="continuationSeparator" w:id="1">
    <w:p w:rsidR="008B059D" w:rsidRDefault="008B059D" w:rsidP="006478E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62127"/>
      <w:docPartObj>
        <w:docPartGallery w:val="Page Numbers (Bottom of Page)"/>
        <w:docPartUnique/>
      </w:docPartObj>
    </w:sdtPr>
    <w:sdtContent>
      <w:p w:rsidR="002B0340" w:rsidRDefault="002B0340" w:rsidP="002B0340">
        <w:pPr>
          <w:pStyle w:val="Piedepgina"/>
          <w:jc w:val="center"/>
        </w:pPr>
        <w:fldSimple w:instr=" PAGE   \* MERGEFORMAT ">
          <w:r w:rsidR="009144FD">
            <w:rPr>
              <w:noProof/>
            </w:rPr>
            <w:t>1</w:t>
          </w:r>
        </w:fldSimple>
      </w:p>
    </w:sdtContent>
  </w:sdt>
  <w:p w:rsidR="002B0340" w:rsidRDefault="002B0340">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059D" w:rsidRDefault="008B059D" w:rsidP="006478E6">
      <w:r>
        <w:separator/>
      </w:r>
    </w:p>
  </w:footnote>
  <w:footnote w:type="continuationSeparator" w:id="1">
    <w:p w:rsidR="008B059D" w:rsidRDefault="008B059D" w:rsidP="006478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0340" w:rsidRDefault="002B0340">
    <w:pPr>
      <w:pStyle w:val="Encabezado"/>
      <w:rPr>
        <w:b/>
        <w:sz w:val="18"/>
      </w:rPr>
    </w:pPr>
    <w:r w:rsidRPr="002B0340">
      <w:rPr>
        <w:b/>
        <w:sz w:val="18"/>
      </w:rPr>
      <w:t>Escuela Naval Arturo Prat</w:t>
    </w:r>
  </w:p>
  <w:p w:rsidR="002B0340" w:rsidRDefault="002B0340">
    <w:pPr>
      <w:pStyle w:val="Encabezado"/>
      <w:rPr>
        <w:b/>
        <w:sz w:val="18"/>
      </w:rPr>
    </w:pPr>
    <w:r>
      <w:rPr>
        <w:b/>
        <w:sz w:val="18"/>
      </w:rPr>
      <w:t>Departamento de Educación</w:t>
    </w:r>
  </w:p>
  <w:p w:rsidR="002B0340" w:rsidRPr="002B0340" w:rsidRDefault="002B0340">
    <w:pPr>
      <w:pStyle w:val="Encabezado"/>
      <w:rPr>
        <w:b/>
        <w:sz w:val="18"/>
      </w:rPr>
    </w:pPr>
    <w:r>
      <w:rPr>
        <w:b/>
        <w:sz w:val="18"/>
      </w:rPr>
      <w:t>Cátedra de Herramientas Tecnológicas</w:t>
    </w:r>
  </w:p>
  <w:p w:rsidR="00832F2B" w:rsidRDefault="008B059D">
    <w:pPr>
      <w:pStyle w:val="Textoindependiente"/>
      <w:kinsoku w:val="0"/>
      <w:overflowPunct w:val="0"/>
      <w:spacing w:line="14" w:lineRule="auto"/>
      <w:rPr>
        <w:rFonts w:ascii="Times New Roman" w:hAnsi="Times New Roman" w:cs="Times New Roman"/>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402"/>
    <w:multiLevelType w:val="multilevel"/>
    <w:tmpl w:val="FFFFFFFF"/>
    <w:lvl w:ilvl="0">
      <w:numFmt w:val="bullet"/>
      <w:lvlText w:val=""/>
      <w:lvlJc w:val="left"/>
      <w:pPr>
        <w:ind w:left="1075" w:hanging="568"/>
      </w:pPr>
      <w:rPr>
        <w:rFonts w:ascii="Symbol" w:hAnsi="Symbol"/>
        <w:b w:val="0"/>
        <w:w w:val="100"/>
        <w:sz w:val="24"/>
      </w:rPr>
    </w:lvl>
    <w:lvl w:ilvl="1">
      <w:start w:val="1"/>
      <w:numFmt w:val="lowerLetter"/>
      <w:lvlText w:val="%2)"/>
      <w:lvlJc w:val="left"/>
      <w:pPr>
        <w:ind w:left="1217" w:hanging="567"/>
      </w:pPr>
      <w:rPr>
        <w:rFonts w:ascii="Arial" w:hAnsi="Arial" w:cs="Arial"/>
        <w:b w:val="0"/>
        <w:bCs w:val="0"/>
        <w:spacing w:val="-1"/>
        <w:w w:val="100"/>
        <w:sz w:val="24"/>
        <w:szCs w:val="24"/>
      </w:rPr>
    </w:lvl>
    <w:lvl w:ilvl="2">
      <w:start w:val="1"/>
      <w:numFmt w:val="lowerLetter"/>
      <w:lvlText w:val="%3)"/>
      <w:lvlJc w:val="left"/>
      <w:pPr>
        <w:ind w:left="1228" w:hanging="360"/>
      </w:pPr>
      <w:rPr>
        <w:rFonts w:ascii="Arial" w:hAnsi="Arial" w:cs="Arial"/>
        <w:b w:val="0"/>
        <w:bCs w:val="0"/>
        <w:spacing w:val="-1"/>
        <w:w w:val="100"/>
        <w:sz w:val="24"/>
        <w:szCs w:val="24"/>
      </w:rPr>
    </w:lvl>
    <w:lvl w:ilvl="3">
      <w:start w:val="1"/>
      <w:numFmt w:val="upperRoman"/>
      <w:lvlText w:val="%4."/>
      <w:lvlJc w:val="left"/>
      <w:pPr>
        <w:ind w:left="1787" w:hanging="567"/>
      </w:pPr>
      <w:rPr>
        <w:rFonts w:ascii="Arial" w:hAnsi="Arial" w:cs="Arial"/>
        <w:b w:val="0"/>
        <w:bCs w:val="0"/>
        <w:spacing w:val="-1"/>
        <w:w w:val="100"/>
        <w:sz w:val="24"/>
        <w:szCs w:val="24"/>
      </w:rPr>
    </w:lvl>
    <w:lvl w:ilvl="4">
      <w:start w:val="1"/>
      <w:numFmt w:val="decimal"/>
      <w:lvlText w:val="%5."/>
      <w:lvlJc w:val="left"/>
      <w:pPr>
        <w:ind w:left="2354" w:hanging="567"/>
      </w:pPr>
      <w:rPr>
        <w:rFonts w:ascii="Arial" w:hAnsi="Arial" w:cs="Arial"/>
        <w:b w:val="0"/>
        <w:bCs w:val="0"/>
        <w:spacing w:val="-1"/>
        <w:w w:val="100"/>
        <w:sz w:val="24"/>
        <w:szCs w:val="24"/>
      </w:rPr>
    </w:lvl>
    <w:lvl w:ilvl="5">
      <w:start w:val="1"/>
      <w:numFmt w:val="lowerLetter"/>
      <w:lvlText w:val="%6."/>
      <w:lvlJc w:val="left"/>
      <w:pPr>
        <w:ind w:left="2921" w:hanging="567"/>
      </w:pPr>
      <w:rPr>
        <w:rFonts w:ascii="Arial" w:hAnsi="Arial" w:cs="Arial"/>
        <w:b w:val="0"/>
        <w:bCs w:val="0"/>
        <w:spacing w:val="-1"/>
        <w:w w:val="100"/>
        <w:sz w:val="24"/>
        <w:szCs w:val="24"/>
      </w:rPr>
    </w:lvl>
    <w:lvl w:ilvl="6">
      <w:numFmt w:val="bullet"/>
      <w:lvlText w:val="•"/>
      <w:lvlJc w:val="left"/>
      <w:pPr>
        <w:ind w:left="4424" w:hanging="567"/>
      </w:pPr>
    </w:lvl>
    <w:lvl w:ilvl="7">
      <w:numFmt w:val="bullet"/>
      <w:lvlText w:val="•"/>
      <w:lvlJc w:val="left"/>
      <w:pPr>
        <w:ind w:left="5928" w:hanging="567"/>
      </w:pPr>
    </w:lvl>
    <w:lvl w:ilvl="8">
      <w:numFmt w:val="bullet"/>
      <w:lvlText w:val="•"/>
      <w:lvlJc w:val="left"/>
      <w:pPr>
        <w:ind w:left="7432" w:hanging="567"/>
      </w:pPr>
    </w:lvl>
  </w:abstractNum>
  <w:abstractNum w:abstractNumId="1">
    <w:nsid w:val="507557B4"/>
    <w:multiLevelType w:val="multilevel"/>
    <w:tmpl w:val="2BA6F29A"/>
    <w:lvl w:ilvl="0">
      <w:start w:val="1"/>
      <w:numFmt w:val="upperRoman"/>
      <w:lvlText w:val="%1."/>
      <w:lvlJc w:val="left"/>
      <w:pPr>
        <w:tabs>
          <w:tab w:val="num" w:pos="567"/>
        </w:tabs>
        <w:ind w:left="1134" w:hanging="567"/>
      </w:pPr>
      <w:rPr>
        <w:rFonts w:ascii="Arial" w:hAnsi="Arial" w:hint="default"/>
        <w:strike w:val="0"/>
        <w:dstrike w:val="0"/>
        <w:outline w:val="0"/>
        <w:shadow w:val="0"/>
        <w:emboss w:val="0"/>
        <w:imprint w:val="0"/>
        <w:vanish w:val="0"/>
        <w:sz w:val="24"/>
        <w:vertAlign w:val="baseline"/>
      </w:rPr>
    </w:lvl>
    <w:lvl w:ilvl="1">
      <w:start w:val="1"/>
      <w:numFmt w:val="decimal"/>
      <w:lvlText w:val="%2."/>
      <w:lvlJc w:val="left"/>
      <w:pPr>
        <w:tabs>
          <w:tab w:val="num" w:pos="1134"/>
        </w:tabs>
        <w:ind w:left="1701" w:hanging="567"/>
      </w:pPr>
      <w:rPr>
        <w:rFonts w:ascii="Arial" w:hAnsi="Arial" w:hint="default"/>
        <w:caps w:val="0"/>
        <w:strike w:val="0"/>
        <w:dstrike w:val="0"/>
        <w:outline w:val="0"/>
        <w:shadow w:val="0"/>
        <w:emboss w:val="0"/>
        <w:imprint w:val="0"/>
        <w:vanish w:val="0"/>
        <w:sz w:val="24"/>
        <w:vertAlign w:val="baseline"/>
      </w:rPr>
    </w:lvl>
    <w:lvl w:ilvl="2">
      <w:start w:val="1"/>
      <w:numFmt w:val="lowerLetter"/>
      <w:lvlText w:val="%3."/>
      <w:lvlJc w:val="left"/>
      <w:pPr>
        <w:tabs>
          <w:tab w:val="num" w:pos="1701"/>
        </w:tabs>
        <w:ind w:left="2268"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51777ECF"/>
    <w:multiLevelType w:val="hybridMultilevel"/>
    <w:tmpl w:val="EF682764"/>
    <w:lvl w:ilvl="0" w:tplc="340A0019">
      <w:start w:val="1"/>
      <w:numFmt w:val="lowerLetter"/>
      <w:lvlText w:val="%1."/>
      <w:lvlJc w:val="left"/>
      <w:pPr>
        <w:ind w:left="2714" w:hanging="360"/>
      </w:pPr>
    </w:lvl>
    <w:lvl w:ilvl="1" w:tplc="340A0019" w:tentative="1">
      <w:start w:val="1"/>
      <w:numFmt w:val="lowerLetter"/>
      <w:lvlText w:val="%2."/>
      <w:lvlJc w:val="left"/>
      <w:pPr>
        <w:ind w:left="3434" w:hanging="360"/>
      </w:pPr>
    </w:lvl>
    <w:lvl w:ilvl="2" w:tplc="340A001B" w:tentative="1">
      <w:start w:val="1"/>
      <w:numFmt w:val="lowerRoman"/>
      <w:lvlText w:val="%3."/>
      <w:lvlJc w:val="right"/>
      <w:pPr>
        <w:ind w:left="4154" w:hanging="180"/>
      </w:pPr>
    </w:lvl>
    <w:lvl w:ilvl="3" w:tplc="340A000F" w:tentative="1">
      <w:start w:val="1"/>
      <w:numFmt w:val="decimal"/>
      <w:lvlText w:val="%4."/>
      <w:lvlJc w:val="left"/>
      <w:pPr>
        <w:ind w:left="4874" w:hanging="360"/>
      </w:pPr>
    </w:lvl>
    <w:lvl w:ilvl="4" w:tplc="340A0019" w:tentative="1">
      <w:start w:val="1"/>
      <w:numFmt w:val="lowerLetter"/>
      <w:lvlText w:val="%5."/>
      <w:lvlJc w:val="left"/>
      <w:pPr>
        <w:ind w:left="5594" w:hanging="360"/>
      </w:pPr>
    </w:lvl>
    <w:lvl w:ilvl="5" w:tplc="340A001B" w:tentative="1">
      <w:start w:val="1"/>
      <w:numFmt w:val="lowerRoman"/>
      <w:lvlText w:val="%6."/>
      <w:lvlJc w:val="right"/>
      <w:pPr>
        <w:ind w:left="6314" w:hanging="180"/>
      </w:pPr>
    </w:lvl>
    <w:lvl w:ilvl="6" w:tplc="340A000F" w:tentative="1">
      <w:start w:val="1"/>
      <w:numFmt w:val="decimal"/>
      <w:lvlText w:val="%7."/>
      <w:lvlJc w:val="left"/>
      <w:pPr>
        <w:ind w:left="7034" w:hanging="360"/>
      </w:pPr>
    </w:lvl>
    <w:lvl w:ilvl="7" w:tplc="340A0019" w:tentative="1">
      <w:start w:val="1"/>
      <w:numFmt w:val="lowerLetter"/>
      <w:lvlText w:val="%8."/>
      <w:lvlJc w:val="left"/>
      <w:pPr>
        <w:ind w:left="7754" w:hanging="360"/>
      </w:pPr>
    </w:lvl>
    <w:lvl w:ilvl="8" w:tplc="340A001B" w:tentative="1">
      <w:start w:val="1"/>
      <w:numFmt w:val="lowerRoman"/>
      <w:lvlText w:val="%9."/>
      <w:lvlJc w:val="right"/>
      <w:pPr>
        <w:ind w:left="8474"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9"/>
  <w:defaultTabStop w:val="708"/>
  <w:hyphenationZone w:val="425"/>
  <w:characterSpacingControl w:val="doNotCompress"/>
  <w:hdrShapeDefaults>
    <o:shapedefaults v:ext="edit" spidmax="4098"/>
  </w:hdrShapeDefaults>
  <w:footnotePr>
    <w:footnote w:id="0"/>
    <w:footnote w:id="1"/>
  </w:footnotePr>
  <w:endnotePr>
    <w:endnote w:id="0"/>
    <w:endnote w:id="1"/>
  </w:endnotePr>
  <w:compat/>
  <w:rsids>
    <w:rsidRoot w:val="006478E6"/>
    <w:rsid w:val="001722D0"/>
    <w:rsid w:val="002B0340"/>
    <w:rsid w:val="002B2E3E"/>
    <w:rsid w:val="005837A7"/>
    <w:rsid w:val="005A63A1"/>
    <w:rsid w:val="006478E6"/>
    <w:rsid w:val="00856A23"/>
    <w:rsid w:val="00893F42"/>
    <w:rsid w:val="008B059D"/>
    <w:rsid w:val="008E50E6"/>
    <w:rsid w:val="009144FD"/>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6478E6"/>
    <w:pPr>
      <w:widowControl w:val="0"/>
      <w:autoSpaceDE w:val="0"/>
      <w:autoSpaceDN w:val="0"/>
      <w:adjustRightInd w:val="0"/>
    </w:pPr>
    <w:rPr>
      <w:rFonts w:ascii="Arial" w:eastAsiaTheme="minorEastAsia" w:hAnsi="Arial" w:cs="Arial"/>
      <w:sz w:val="22"/>
      <w:szCs w:val="22"/>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6478E6"/>
    <w:rPr>
      <w:sz w:val="24"/>
      <w:szCs w:val="24"/>
    </w:rPr>
  </w:style>
  <w:style w:type="character" w:customStyle="1" w:styleId="TextoindependienteCar">
    <w:name w:val="Texto independiente Car"/>
    <w:basedOn w:val="Fuentedeprrafopredeter"/>
    <w:link w:val="Textoindependiente"/>
    <w:uiPriority w:val="1"/>
    <w:rsid w:val="006478E6"/>
    <w:rPr>
      <w:rFonts w:ascii="Arial" w:eastAsiaTheme="minorEastAsia" w:hAnsi="Arial" w:cs="Arial"/>
      <w:lang w:eastAsia="es-CL"/>
    </w:rPr>
  </w:style>
  <w:style w:type="paragraph" w:styleId="Prrafodelista">
    <w:name w:val="List Paragraph"/>
    <w:basedOn w:val="Normal"/>
    <w:uiPriority w:val="1"/>
    <w:qFormat/>
    <w:rsid w:val="006478E6"/>
    <w:pPr>
      <w:ind w:left="2921" w:hanging="567"/>
    </w:pPr>
    <w:rPr>
      <w:sz w:val="24"/>
      <w:szCs w:val="24"/>
    </w:rPr>
  </w:style>
  <w:style w:type="character" w:styleId="Hipervnculo">
    <w:name w:val="Hyperlink"/>
    <w:basedOn w:val="Fuentedeprrafopredeter"/>
    <w:uiPriority w:val="99"/>
    <w:semiHidden/>
    <w:unhideWhenUsed/>
    <w:rsid w:val="006478E6"/>
    <w:rPr>
      <w:color w:val="0000FF"/>
      <w:u w:val="single"/>
    </w:rPr>
  </w:style>
  <w:style w:type="paragraph" w:customStyle="1" w:styleId="sc-77igqf-0">
    <w:name w:val="sc-77igqf-0"/>
    <w:basedOn w:val="Normal"/>
    <w:rsid w:val="006478E6"/>
    <w:pPr>
      <w:widowControl/>
      <w:autoSpaceDE/>
      <w:autoSpaceDN/>
      <w:adjustRightInd/>
      <w:spacing w:before="100" w:beforeAutospacing="1" w:after="100" w:afterAutospacing="1"/>
    </w:pPr>
    <w:rPr>
      <w:rFonts w:ascii="Times New Roman" w:hAnsi="Times New Roman" w:cs="Times New Roman"/>
      <w:sz w:val="24"/>
      <w:szCs w:val="24"/>
    </w:rPr>
  </w:style>
  <w:style w:type="paragraph" w:styleId="Encabezado">
    <w:name w:val="header"/>
    <w:basedOn w:val="Normal"/>
    <w:link w:val="EncabezadoCar"/>
    <w:uiPriority w:val="99"/>
    <w:unhideWhenUsed/>
    <w:rsid w:val="006478E6"/>
    <w:pPr>
      <w:tabs>
        <w:tab w:val="center" w:pos="4252"/>
        <w:tab w:val="right" w:pos="8504"/>
      </w:tabs>
    </w:pPr>
  </w:style>
  <w:style w:type="character" w:customStyle="1" w:styleId="EncabezadoCar">
    <w:name w:val="Encabezado Car"/>
    <w:basedOn w:val="Fuentedeprrafopredeter"/>
    <w:link w:val="Encabezado"/>
    <w:uiPriority w:val="99"/>
    <w:rsid w:val="006478E6"/>
    <w:rPr>
      <w:rFonts w:ascii="Arial" w:eastAsiaTheme="minorEastAsia" w:hAnsi="Arial" w:cs="Arial"/>
      <w:sz w:val="22"/>
      <w:szCs w:val="22"/>
      <w:lang w:eastAsia="es-CL"/>
    </w:rPr>
  </w:style>
  <w:style w:type="paragraph" w:styleId="Piedepgina">
    <w:name w:val="footer"/>
    <w:basedOn w:val="Normal"/>
    <w:link w:val="PiedepginaCar"/>
    <w:uiPriority w:val="99"/>
    <w:unhideWhenUsed/>
    <w:rsid w:val="006478E6"/>
    <w:pPr>
      <w:tabs>
        <w:tab w:val="center" w:pos="4252"/>
        <w:tab w:val="right" w:pos="8504"/>
      </w:tabs>
    </w:pPr>
  </w:style>
  <w:style w:type="character" w:customStyle="1" w:styleId="PiedepginaCar">
    <w:name w:val="Pie de página Car"/>
    <w:basedOn w:val="Fuentedeprrafopredeter"/>
    <w:link w:val="Piedepgina"/>
    <w:uiPriority w:val="99"/>
    <w:rsid w:val="006478E6"/>
    <w:rPr>
      <w:rFonts w:ascii="Arial" w:eastAsiaTheme="minorEastAsia" w:hAnsi="Arial" w:cs="Arial"/>
      <w:sz w:val="22"/>
      <w:szCs w:val="22"/>
      <w:lang w:eastAsia="es-CL"/>
    </w:rPr>
  </w:style>
  <w:style w:type="paragraph" w:styleId="Textodeglobo">
    <w:name w:val="Balloon Text"/>
    <w:basedOn w:val="Normal"/>
    <w:link w:val="TextodegloboCar"/>
    <w:uiPriority w:val="99"/>
    <w:semiHidden/>
    <w:unhideWhenUsed/>
    <w:rsid w:val="002B0340"/>
    <w:rPr>
      <w:rFonts w:ascii="Tahoma" w:hAnsi="Tahoma" w:cs="Tahoma"/>
      <w:sz w:val="16"/>
      <w:szCs w:val="16"/>
    </w:rPr>
  </w:style>
  <w:style w:type="character" w:customStyle="1" w:styleId="TextodegloboCar">
    <w:name w:val="Texto de globo Car"/>
    <w:basedOn w:val="Fuentedeprrafopredeter"/>
    <w:link w:val="Textodeglobo"/>
    <w:uiPriority w:val="99"/>
    <w:semiHidden/>
    <w:rsid w:val="002B0340"/>
    <w:rPr>
      <w:rFonts w:ascii="Tahoma" w:eastAsiaTheme="minorEastAsia" w:hAnsi="Tahoma" w:cs="Tahoma"/>
      <w:sz w:val="16"/>
      <w:szCs w:val="16"/>
      <w:lang w:eastAsia="es-CL"/>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ntent.govdelivery.com/accounts/USDHSCG/bulletins/311ee99?reqfrom=share" TargetMode="External"/><Relationship Id="rId5" Type="http://schemas.openxmlformats.org/officeDocument/2006/relationships/footnotes" Target="footnotes.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s://es.gizmodo.com/encalla-el-buque-de-contenedores-ever-forward-justo-un-1848654312"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581865"/>
    <w:rsid w:val="00073FAD"/>
    <w:rsid w:val="00581865"/>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03C84FD6D0143A8921333D8EFF7C7A9">
    <w:name w:val="C03C84FD6D0143A8921333D8EFF7C7A9"/>
    <w:rsid w:val="00581865"/>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307</Words>
  <Characters>1692</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User</cp:lastModifiedBy>
  <cp:revision>2</cp:revision>
  <dcterms:created xsi:type="dcterms:W3CDTF">2022-04-19T16:14:00Z</dcterms:created>
  <dcterms:modified xsi:type="dcterms:W3CDTF">2022-04-19T16:14:00Z</dcterms:modified>
</cp:coreProperties>
</file>