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576F" w:rsidRPr="000D2E8B" w:rsidRDefault="000D2E8B" w:rsidP="000D2E8B">
      <w:pPr>
        <w:jc w:val="center"/>
        <w:rPr>
          <w:rFonts w:ascii="Arial" w:hAnsi="Arial" w:cs="Arial"/>
          <w:sz w:val="36"/>
          <w:szCs w:val="36"/>
          <w:u w:val="single"/>
        </w:rPr>
      </w:pPr>
      <w:r w:rsidRPr="000D2E8B">
        <w:rPr>
          <w:rFonts w:ascii="Arial" w:hAnsi="Arial" w:cs="Arial"/>
          <w:sz w:val="36"/>
          <w:szCs w:val="36"/>
          <w:u w:val="single"/>
        </w:rPr>
        <w:t>“ESTABILIDAD Y ESTIBA”</w:t>
      </w:r>
    </w:p>
    <w:p w:rsidR="000D2E8B" w:rsidRPr="000D2E8B" w:rsidRDefault="000D2E8B" w:rsidP="000D2E8B">
      <w:pPr>
        <w:jc w:val="center"/>
        <w:rPr>
          <w:rFonts w:ascii="Arial" w:hAnsi="Arial" w:cs="Arial"/>
          <w:sz w:val="24"/>
          <w:szCs w:val="24"/>
          <w:u w:val="single"/>
        </w:rPr>
      </w:pPr>
      <w:r w:rsidRPr="000D2E8B">
        <w:rPr>
          <w:rFonts w:ascii="Arial" w:hAnsi="Arial" w:cs="Arial"/>
          <w:sz w:val="24"/>
          <w:szCs w:val="24"/>
          <w:u w:val="single"/>
        </w:rPr>
        <w:t>LABORATORIO</w:t>
      </w:r>
    </w:p>
    <w:p w:rsidR="000D2E8B" w:rsidRDefault="000D2E8B" w:rsidP="000D2E8B">
      <w:pPr>
        <w:jc w:val="center"/>
        <w:rPr>
          <w:rFonts w:ascii="Arial" w:hAnsi="Arial" w:cs="Arial"/>
          <w:sz w:val="24"/>
          <w:szCs w:val="24"/>
        </w:rPr>
      </w:pPr>
    </w:p>
    <w:p w:rsidR="000D2E8B" w:rsidRDefault="000D2E8B" w:rsidP="000D2E8B">
      <w:pPr>
        <w:jc w:val="center"/>
        <w:rPr>
          <w:rFonts w:ascii="Arial" w:hAnsi="Arial" w:cs="Arial"/>
          <w:sz w:val="24"/>
          <w:szCs w:val="24"/>
        </w:rPr>
      </w:pPr>
    </w:p>
    <w:p w:rsidR="000D2E8B" w:rsidRDefault="000D2E8B" w:rsidP="000D2E8B">
      <w:pPr>
        <w:jc w:val="center"/>
        <w:rPr>
          <w:rFonts w:ascii="Arial" w:hAnsi="Arial" w:cs="Arial"/>
          <w:sz w:val="24"/>
          <w:szCs w:val="24"/>
        </w:rPr>
      </w:pPr>
    </w:p>
    <w:p w:rsidR="000D2E8B" w:rsidRDefault="000D2E8B" w:rsidP="000D2E8B">
      <w:pPr>
        <w:jc w:val="center"/>
        <w:rPr>
          <w:rFonts w:ascii="Arial" w:hAnsi="Arial" w:cs="Arial"/>
          <w:sz w:val="24"/>
          <w:szCs w:val="24"/>
        </w:rPr>
      </w:pPr>
    </w:p>
    <w:p w:rsidR="000D2E8B" w:rsidRDefault="000D2E8B" w:rsidP="000D2E8B">
      <w:pPr>
        <w:jc w:val="center"/>
        <w:rPr>
          <w:rFonts w:ascii="Arial" w:hAnsi="Arial" w:cs="Arial"/>
          <w:sz w:val="24"/>
          <w:szCs w:val="24"/>
        </w:rPr>
      </w:pPr>
    </w:p>
    <w:p w:rsidR="000D2E8B" w:rsidRDefault="000D2E8B" w:rsidP="000D2E8B">
      <w:pPr>
        <w:jc w:val="center"/>
        <w:rPr>
          <w:rFonts w:ascii="Arial" w:hAnsi="Arial" w:cs="Arial"/>
          <w:sz w:val="24"/>
          <w:szCs w:val="24"/>
        </w:rPr>
      </w:pPr>
    </w:p>
    <w:p w:rsidR="000D2E8B" w:rsidRDefault="000D2E8B" w:rsidP="000D2E8B">
      <w:pPr>
        <w:jc w:val="center"/>
        <w:rPr>
          <w:rFonts w:ascii="Arial" w:hAnsi="Arial" w:cs="Arial"/>
          <w:sz w:val="24"/>
          <w:szCs w:val="24"/>
        </w:rPr>
      </w:pPr>
    </w:p>
    <w:p w:rsidR="000D2E8B" w:rsidRDefault="000D2E8B" w:rsidP="000D2E8B">
      <w:pPr>
        <w:jc w:val="center"/>
        <w:rPr>
          <w:rFonts w:ascii="Arial" w:hAnsi="Arial" w:cs="Arial"/>
          <w:sz w:val="24"/>
          <w:szCs w:val="24"/>
        </w:rPr>
      </w:pPr>
    </w:p>
    <w:p w:rsidR="000D2E8B" w:rsidRDefault="000D2E8B" w:rsidP="000D2E8B">
      <w:pPr>
        <w:jc w:val="center"/>
        <w:rPr>
          <w:rFonts w:ascii="Arial" w:hAnsi="Arial" w:cs="Arial"/>
          <w:sz w:val="24"/>
          <w:szCs w:val="24"/>
        </w:rPr>
      </w:pPr>
    </w:p>
    <w:p w:rsidR="000D2E8B" w:rsidRDefault="000D2E8B" w:rsidP="000D2E8B">
      <w:pPr>
        <w:jc w:val="center"/>
        <w:rPr>
          <w:rFonts w:ascii="Arial" w:hAnsi="Arial" w:cs="Arial"/>
          <w:sz w:val="24"/>
          <w:szCs w:val="24"/>
        </w:rPr>
      </w:pPr>
    </w:p>
    <w:p w:rsidR="000D2E8B" w:rsidRDefault="000D2E8B" w:rsidP="000D2E8B">
      <w:pPr>
        <w:jc w:val="center"/>
        <w:rPr>
          <w:rFonts w:ascii="Arial" w:hAnsi="Arial" w:cs="Arial"/>
          <w:sz w:val="24"/>
          <w:szCs w:val="24"/>
        </w:rPr>
      </w:pPr>
    </w:p>
    <w:p w:rsidR="000D2E8B" w:rsidRDefault="000D2E8B" w:rsidP="000D2E8B">
      <w:pPr>
        <w:jc w:val="center"/>
        <w:rPr>
          <w:rFonts w:ascii="Arial" w:hAnsi="Arial" w:cs="Arial"/>
          <w:sz w:val="24"/>
          <w:szCs w:val="24"/>
        </w:rPr>
      </w:pPr>
    </w:p>
    <w:p w:rsidR="000D2E8B" w:rsidRDefault="000D2E8B" w:rsidP="000D2E8B">
      <w:pPr>
        <w:jc w:val="center"/>
        <w:rPr>
          <w:rFonts w:ascii="Arial" w:hAnsi="Arial" w:cs="Arial"/>
          <w:sz w:val="24"/>
          <w:szCs w:val="24"/>
        </w:rPr>
      </w:pPr>
    </w:p>
    <w:p w:rsidR="000D2E8B" w:rsidRDefault="000D2E8B" w:rsidP="000D2E8B">
      <w:pPr>
        <w:jc w:val="center"/>
        <w:rPr>
          <w:rFonts w:ascii="Arial" w:hAnsi="Arial" w:cs="Arial"/>
          <w:sz w:val="24"/>
          <w:szCs w:val="24"/>
        </w:rPr>
      </w:pPr>
    </w:p>
    <w:p w:rsidR="000D2E8B" w:rsidRDefault="000D2E8B" w:rsidP="000D2E8B">
      <w:pPr>
        <w:jc w:val="center"/>
        <w:rPr>
          <w:rFonts w:ascii="Arial" w:hAnsi="Arial" w:cs="Arial"/>
          <w:sz w:val="24"/>
          <w:szCs w:val="24"/>
        </w:rPr>
      </w:pPr>
    </w:p>
    <w:p w:rsidR="000D2E8B" w:rsidRDefault="000D2E8B" w:rsidP="000D2E8B">
      <w:pPr>
        <w:jc w:val="center"/>
        <w:rPr>
          <w:rFonts w:ascii="Arial" w:hAnsi="Arial" w:cs="Arial"/>
          <w:sz w:val="24"/>
          <w:szCs w:val="24"/>
        </w:rPr>
      </w:pPr>
    </w:p>
    <w:p w:rsidR="000D2E8B" w:rsidRDefault="000D2E8B" w:rsidP="000D2E8B">
      <w:pPr>
        <w:jc w:val="center"/>
        <w:rPr>
          <w:rFonts w:ascii="Arial" w:hAnsi="Arial" w:cs="Arial"/>
          <w:sz w:val="24"/>
          <w:szCs w:val="24"/>
        </w:rPr>
      </w:pPr>
    </w:p>
    <w:p w:rsidR="000D2E8B" w:rsidRDefault="000D2E8B" w:rsidP="000D2E8B">
      <w:pPr>
        <w:jc w:val="center"/>
        <w:rPr>
          <w:rFonts w:ascii="Arial" w:hAnsi="Arial" w:cs="Arial"/>
          <w:sz w:val="24"/>
          <w:szCs w:val="24"/>
        </w:rPr>
      </w:pPr>
    </w:p>
    <w:p w:rsidR="000D2E8B" w:rsidRDefault="000D2E8B" w:rsidP="000D2E8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Profesor: CF. Alberto García </w:t>
      </w:r>
    </w:p>
    <w:p w:rsidR="000D2E8B" w:rsidRDefault="000D2E8B" w:rsidP="000D2E8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Nombre: Lt. Carlos Martínez Espejo</w:t>
      </w:r>
    </w:p>
    <w:p w:rsidR="000D2E8B" w:rsidRDefault="000D2E8B" w:rsidP="000D2E8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Curso: 3°Litoral</w:t>
      </w:r>
    </w:p>
    <w:p w:rsidR="000D2E8B" w:rsidRDefault="000D2E8B" w:rsidP="000D2E8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Fecha: 22/04/2021</w:t>
      </w:r>
    </w:p>
    <w:p w:rsidR="000D2E8B" w:rsidRDefault="000D2E8B" w:rsidP="000D2E8B">
      <w:pPr>
        <w:jc w:val="both"/>
        <w:rPr>
          <w:rFonts w:ascii="Arial" w:hAnsi="Arial" w:cs="Arial"/>
          <w:sz w:val="24"/>
          <w:szCs w:val="24"/>
        </w:rPr>
      </w:pPr>
    </w:p>
    <w:p w:rsidR="000D2E8B" w:rsidRPr="00D0569C" w:rsidRDefault="000D2E8B" w:rsidP="000D2E8B">
      <w:pPr>
        <w:jc w:val="center"/>
        <w:rPr>
          <w:rFonts w:ascii="Arial" w:hAnsi="Arial" w:cs="Arial"/>
          <w:sz w:val="36"/>
          <w:szCs w:val="36"/>
          <w:u w:val="single"/>
        </w:rPr>
      </w:pPr>
      <w:r w:rsidRPr="00D0569C">
        <w:rPr>
          <w:rFonts w:ascii="Arial" w:hAnsi="Arial" w:cs="Arial"/>
          <w:sz w:val="36"/>
          <w:szCs w:val="36"/>
          <w:u w:val="single"/>
        </w:rPr>
        <w:lastRenderedPageBreak/>
        <w:t>PREGUNTAS:</w:t>
      </w:r>
    </w:p>
    <w:p w:rsidR="00505A10" w:rsidRDefault="00505A10" w:rsidP="000D2E8B">
      <w:pPr>
        <w:jc w:val="both"/>
        <w:rPr>
          <w:rFonts w:ascii="Arial" w:hAnsi="Arial" w:cs="Arial"/>
          <w:sz w:val="24"/>
          <w:szCs w:val="24"/>
        </w:rPr>
      </w:pPr>
    </w:p>
    <w:p w:rsidR="000D2E8B" w:rsidRDefault="000D2E8B" w:rsidP="000D2E8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1.- Submarino s-81 Isaac Perales (2005-2006) ¿Por qué se retrasó el proyecto?, ¿Cómo va el proyecto actualmente?, ¿Qué problemas tiene con el principio de Arquímedes?</w:t>
      </w:r>
    </w:p>
    <w:p w:rsidR="000D2E8B" w:rsidRDefault="000D2E8B" w:rsidP="000D2E8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R: El submarino S-81 Isaac Perales fue un proyecto de la Armada Española en donde el proyecto consistía en cuatro de estos. Este proyecto comenzó el 2005 y se fue armando por partes el 2013 se </w:t>
      </w:r>
      <w:r w:rsidR="00E576C1">
        <w:rPr>
          <w:rFonts w:ascii="Arial" w:hAnsi="Arial" w:cs="Arial"/>
          <w:sz w:val="24"/>
          <w:szCs w:val="24"/>
        </w:rPr>
        <w:t>reconoció</w:t>
      </w:r>
      <w:r>
        <w:rPr>
          <w:rFonts w:ascii="Arial" w:hAnsi="Arial" w:cs="Arial"/>
          <w:sz w:val="24"/>
          <w:szCs w:val="24"/>
        </w:rPr>
        <w:t xml:space="preserve"> un retraso que quedaría por cuantificar dado por el peso del buque</w:t>
      </w:r>
      <w:r w:rsidR="00235817">
        <w:rPr>
          <w:rFonts w:ascii="Arial" w:hAnsi="Arial" w:cs="Arial"/>
          <w:sz w:val="24"/>
          <w:szCs w:val="24"/>
        </w:rPr>
        <w:t>, gracias al sobre peso del submarino permitía sumergirse pero no iba aflorar</w:t>
      </w:r>
      <w:r>
        <w:rPr>
          <w:rFonts w:ascii="Arial" w:hAnsi="Arial" w:cs="Arial"/>
          <w:sz w:val="24"/>
          <w:szCs w:val="24"/>
        </w:rPr>
        <w:t xml:space="preserve">, </w:t>
      </w:r>
      <w:r w:rsidR="00235817">
        <w:rPr>
          <w:rFonts w:ascii="Arial" w:hAnsi="Arial" w:cs="Arial"/>
          <w:sz w:val="24"/>
          <w:szCs w:val="24"/>
        </w:rPr>
        <w:t xml:space="preserve">lo </w:t>
      </w:r>
      <w:r>
        <w:rPr>
          <w:rFonts w:ascii="Arial" w:hAnsi="Arial" w:cs="Arial"/>
          <w:sz w:val="24"/>
          <w:szCs w:val="24"/>
        </w:rPr>
        <w:t xml:space="preserve">que </w:t>
      </w:r>
      <w:r w:rsidR="00235817">
        <w:rPr>
          <w:rFonts w:ascii="Arial" w:hAnsi="Arial" w:cs="Arial"/>
          <w:sz w:val="24"/>
          <w:szCs w:val="24"/>
        </w:rPr>
        <w:t>obligaría</w:t>
      </w:r>
      <w:r>
        <w:rPr>
          <w:rFonts w:ascii="Arial" w:hAnsi="Arial" w:cs="Arial"/>
          <w:sz w:val="24"/>
          <w:szCs w:val="24"/>
        </w:rPr>
        <w:t xml:space="preserve"> </w:t>
      </w:r>
      <w:r w:rsidR="00235817">
        <w:rPr>
          <w:rFonts w:ascii="Arial" w:hAnsi="Arial" w:cs="Arial"/>
          <w:sz w:val="24"/>
          <w:szCs w:val="24"/>
        </w:rPr>
        <w:t>a aumentar</w:t>
      </w:r>
      <w:r>
        <w:rPr>
          <w:rFonts w:ascii="Arial" w:hAnsi="Arial" w:cs="Arial"/>
          <w:sz w:val="24"/>
          <w:szCs w:val="24"/>
        </w:rPr>
        <w:t xml:space="preserve"> su eslora y este retraso se </w:t>
      </w:r>
      <w:r w:rsidR="00E576C1">
        <w:rPr>
          <w:rFonts w:ascii="Arial" w:hAnsi="Arial" w:cs="Arial"/>
          <w:sz w:val="24"/>
          <w:szCs w:val="24"/>
        </w:rPr>
        <w:t>tomó</w:t>
      </w:r>
      <w:r>
        <w:rPr>
          <w:rFonts w:ascii="Arial" w:hAnsi="Arial" w:cs="Arial"/>
          <w:sz w:val="24"/>
          <w:szCs w:val="24"/>
        </w:rPr>
        <w:t xml:space="preserve"> con </w:t>
      </w:r>
      <w:r w:rsidR="00E576C1">
        <w:rPr>
          <w:rFonts w:ascii="Arial" w:hAnsi="Arial" w:cs="Arial"/>
          <w:sz w:val="24"/>
          <w:szCs w:val="24"/>
        </w:rPr>
        <w:t>normalidad</w:t>
      </w:r>
      <w:r>
        <w:rPr>
          <w:rFonts w:ascii="Arial" w:hAnsi="Arial" w:cs="Arial"/>
          <w:sz w:val="24"/>
          <w:szCs w:val="24"/>
        </w:rPr>
        <w:t xml:space="preserve"> dado a la complejidad que este requiere, sin embargo, unas semanas después se descubrió que el submarino tendría problemas de flotabilidad y se estaba estimando sobre </w:t>
      </w:r>
      <w:r w:rsidR="00E576C1">
        <w:rPr>
          <w:rFonts w:ascii="Arial" w:hAnsi="Arial" w:cs="Arial"/>
          <w:sz w:val="24"/>
          <w:szCs w:val="24"/>
        </w:rPr>
        <w:t>cuánto</w:t>
      </w:r>
      <w:r>
        <w:rPr>
          <w:rFonts w:ascii="Arial" w:hAnsi="Arial" w:cs="Arial"/>
          <w:sz w:val="24"/>
          <w:szCs w:val="24"/>
        </w:rPr>
        <w:t xml:space="preserve"> dinero y tiempo </w:t>
      </w:r>
      <w:r w:rsidR="00235817">
        <w:rPr>
          <w:rFonts w:ascii="Arial" w:hAnsi="Arial" w:cs="Arial"/>
          <w:sz w:val="24"/>
          <w:szCs w:val="24"/>
        </w:rPr>
        <w:t>más</w:t>
      </w:r>
      <w:r>
        <w:rPr>
          <w:rFonts w:ascii="Arial" w:hAnsi="Arial" w:cs="Arial"/>
          <w:sz w:val="24"/>
          <w:szCs w:val="24"/>
        </w:rPr>
        <w:t xml:space="preserve"> requeriría este proyecto, sin embargo una de las soluciones a este fue alargar su eslora hasta unos 81 metros, a este problema de flotabilidad se dio gracias a la construcción de este</w:t>
      </w:r>
      <w:r w:rsidR="00E576C1">
        <w:rPr>
          <w:rFonts w:ascii="Arial" w:hAnsi="Arial" w:cs="Arial"/>
          <w:sz w:val="24"/>
          <w:szCs w:val="24"/>
        </w:rPr>
        <w:t xml:space="preserve"> por el sobrepeso y la solución de este era alargar el casco y dado a lo complicado que seria, este proyecto sería entregado a partir del 2020, donde primero estaría en servicio y después a partir aproximadamente de 2022 se entregaría a la Armada Española.</w:t>
      </w:r>
      <w:r w:rsidR="00235817">
        <w:rPr>
          <w:rFonts w:ascii="Arial" w:hAnsi="Arial" w:cs="Arial"/>
          <w:sz w:val="24"/>
          <w:szCs w:val="24"/>
        </w:rPr>
        <w:t xml:space="preserve"> </w:t>
      </w:r>
    </w:p>
    <w:p w:rsidR="00E576C1" w:rsidRDefault="00E576C1" w:rsidP="000D2E8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En octubre del 2016 se concluyó en alargamiento de las partes  secciones </w:t>
      </w:r>
      <w:r w:rsidR="00846D56">
        <w:rPr>
          <w:rFonts w:ascii="Arial" w:hAnsi="Arial" w:cs="Arial"/>
          <w:sz w:val="24"/>
          <w:szCs w:val="24"/>
        </w:rPr>
        <w:t>del submarino</w:t>
      </w:r>
      <w:r>
        <w:rPr>
          <w:rFonts w:ascii="Arial" w:hAnsi="Arial" w:cs="Arial"/>
          <w:sz w:val="24"/>
          <w:szCs w:val="24"/>
        </w:rPr>
        <w:t xml:space="preserve"> con lo que se procedería a armar el submarino, el 2019 se comenzó a unir las piezas de este.</w:t>
      </w:r>
    </w:p>
    <w:p w:rsidR="00E576C1" w:rsidRDefault="00E576C1" w:rsidP="000D2E8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El 1 de marzo del 2020 en el astillero de Cartagena se tomó la posición del submarino, con su primer comandante Manuel Corral</w:t>
      </w:r>
    </w:p>
    <w:p w:rsidR="00505A10" w:rsidRDefault="00505A10" w:rsidP="000D2E8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Los submarinos flotan disminuyendo o aumentando su masa, esto se hace manteniendo su volumen, sin alterarlo, los submarinos lo hacen llenando los tanques de agua y para emerger lo hacen expulsando el agua y llenando los tanques con aire</w:t>
      </w:r>
      <w:r w:rsidR="00C73F3C">
        <w:rPr>
          <w:rFonts w:ascii="Arial" w:hAnsi="Arial" w:cs="Arial"/>
          <w:sz w:val="24"/>
          <w:szCs w:val="24"/>
        </w:rPr>
        <w:t>.</w:t>
      </w:r>
    </w:p>
    <w:p w:rsidR="00C73F3C" w:rsidRDefault="00C73F3C" w:rsidP="000D2E8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El problema que pudo haber pasado que el sobrepeso del submarino  y el mal diseño de este, la capacidad de sus tanques de agua y aire no ayudaban para emerger, no eran suficientes para poder aflorar en el submarino.</w:t>
      </w:r>
      <w:bookmarkStart w:id="0" w:name="_GoBack"/>
      <w:bookmarkEnd w:id="0"/>
    </w:p>
    <w:p w:rsidR="00846D56" w:rsidRDefault="00846D56" w:rsidP="000D2E8B">
      <w:pPr>
        <w:jc w:val="both"/>
        <w:rPr>
          <w:rFonts w:ascii="Arial" w:hAnsi="Arial" w:cs="Arial"/>
          <w:sz w:val="24"/>
          <w:szCs w:val="24"/>
        </w:rPr>
      </w:pPr>
    </w:p>
    <w:p w:rsidR="00846D56" w:rsidRDefault="00846D56" w:rsidP="000D2E8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2.- Orgullo de Suecia, bajo el punto de vista de estabilidad, ¿Qué paso con el VASA?</w:t>
      </w:r>
    </w:p>
    <w:p w:rsidR="00846D56" w:rsidRDefault="00846D56" w:rsidP="000D2E8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R: Su nombre lo tomo de su fundador Gustavo Eriksson Vasa, fue quien libro a su patria bajo el yugo de Dinamarca, y luego obtuvieron su independencia. Luego de esto se mandaron a construir 4 buques de artillería para transformar a Suecia en un país de un gran peso político en Europa.</w:t>
      </w:r>
    </w:p>
    <w:p w:rsidR="00846D56" w:rsidRDefault="00D0569C" w:rsidP="000D2E8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Al término de la construcción de los barcos, en su viaje inaugural se vuelca y se hunde bajo la mirada de todos los espectadores y se llevó con él a 30 tripulantes.</w:t>
      </w:r>
    </w:p>
    <w:p w:rsidR="00D0569C" w:rsidRDefault="00D0569C" w:rsidP="000D2E8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El barco tenía la siguientes dimensiones: 69 metro de largo y 52,5 metro de alto. Estaba equipado con 64 cañones</w:t>
      </w:r>
      <w:r w:rsidR="00235817">
        <w:rPr>
          <w:rFonts w:ascii="Arial" w:hAnsi="Arial" w:cs="Arial"/>
          <w:sz w:val="24"/>
          <w:szCs w:val="24"/>
        </w:rPr>
        <w:t xml:space="preserve">, este barco </w:t>
      </w:r>
      <w:proofErr w:type="gramStart"/>
      <w:r w:rsidR="00235817">
        <w:rPr>
          <w:rFonts w:ascii="Arial" w:hAnsi="Arial" w:cs="Arial"/>
          <w:sz w:val="24"/>
          <w:szCs w:val="24"/>
        </w:rPr>
        <w:t>tenia</w:t>
      </w:r>
      <w:proofErr w:type="gramEnd"/>
      <w:r w:rsidR="00235817">
        <w:rPr>
          <w:rFonts w:ascii="Arial" w:hAnsi="Arial" w:cs="Arial"/>
          <w:sz w:val="24"/>
          <w:szCs w:val="24"/>
        </w:rPr>
        <w:t xml:space="preserve"> mástiles de 50 metros de alto y estaba lleno de esculturas.</w:t>
      </w:r>
    </w:p>
    <w:p w:rsidR="00D0569C" w:rsidRDefault="00D0569C" w:rsidP="000D2E8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Viéndolo por el lado de estabilidad, el problema que no tuvieron en cuenta fue el CG, ya que cuando el G está más arriba produce un pequeño GM, que como consecuencia la estabilidad disminuye de tal manera que un movimiento del peso superior es suficiente para que se </w:t>
      </w:r>
      <w:r w:rsidR="00505A10">
        <w:rPr>
          <w:rFonts w:ascii="Arial" w:hAnsi="Arial" w:cs="Arial"/>
          <w:sz w:val="24"/>
          <w:szCs w:val="24"/>
        </w:rPr>
        <w:t>dé</w:t>
      </w:r>
      <w:r>
        <w:rPr>
          <w:rFonts w:ascii="Arial" w:hAnsi="Arial" w:cs="Arial"/>
          <w:sz w:val="24"/>
          <w:szCs w:val="24"/>
        </w:rPr>
        <w:t xml:space="preserve"> vuelta</w:t>
      </w:r>
      <w:r w:rsidR="00505A10">
        <w:rPr>
          <w:rFonts w:ascii="Arial" w:hAnsi="Arial" w:cs="Arial"/>
          <w:sz w:val="24"/>
          <w:szCs w:val="24"/>
        </w:rPr>
        <w:t>, es decir su GM es negativo por lo que sería inestable para la navegación.</w:t>
      </w:r>
    </w:p>
    <w:p w:rsidR="00D0569C" w:rsidRDefault="00D0569C" w:rsidP="000D2E8B">
      <w:pPr>
        <w:jc w:val="both"/>
        <w:rPr>
          <w:rFonts w:ascii="Arial" w:hAnsi="Arial" w:cs="Arial"/>
          <w:sz w:val="24"/>
          <w:szCs w:val="24"/>
        </w:rPr>
      </w:pPr>
    </w:p>
    <w:p w:rsidR="00D0569C" w:rsidRPr="00D0569C" w:rsidRDefault="00D0569C" w:rsidP="00D0569C">
      <w:pPr>
        <w:jc w:val="center"/>
        <w:rPr>
          <w:rFonts w:ascii="Arial" w:hAnsi="Arial" w:cs="Arial"/>
          <w:sz w:val="36"/>
          <w:szCs w:val="36"/>
          <w:u w:val="single"/>
        </w:rPr>
      </w:pPr>
      <w:r w:rsidRPr="00D0569C">
        <w:rPr>
          <w:rFonts w:ascii="Arial" w:hAnsi="Arial" w:cs="Arial"/>
          <w:sz w:val="36"/>
          <w:szCs w:val="36"/>
          <w:u w:val="single"/>
        </w:rPr>
        <w:t>LINKGRAFIA</w:t>
      </w:r>
    </w:p>
    <w:p w:rsidR="00D0569C" w:rsidRDefault="00D0569C" w:rsidP="00D0569C">
      <w:pPr>
        <w:jc w:val="both"/>
        <w:rPr>
          <w:rFonts w:ascii="Arial" w:hAnsi="Arial" w:cs="Arial"/>
          <w:sz w:val="24"/>
          <w:szCs w:val="24"/>
        </w:rPr>
      </w:pPr>
      <w:hyperlink r:id="rId5" w:history="1">
        <w:r w:rsidRPr="00670528">
          <w:rPr>
            <w:rStyle w:val="Hipervnculo"/>
            <w:rFonts w:ascii="Arial" w:hAnsi="Arial" w:cs="Arial"/>
            <w:sz w:val="24"/>
            <w:szCs w:val="24"/>
          </w:rPr>
          <w:t>https://es.wikipedia.org/wiki/Isaac_Peral_(S-81)</w:t>
        </w:r>
      </w:hyperlink>
    </w:p>
    <w:p w:rsidR="00D0569C" w:rsidRDefault="00D0569C" w:rsidP="00D0569C">
      <w:pPr>
        <w:jc w:val="both"/>
        <w:rPr>
          <w:rFonts w:ascii="Arial" w:hAnsi="Arial" w:cs="Arial"/>
          <w:sz w:val="24"/>
          <w:szCs w:val="24"/>
        </w:rPr>
      </w:pPr>
      <w:hyperlink r:id="rId6" w:history="1">
        <w:r w:rsidRPr="00670528">
          <w:rPr>
            <w:rStyle w:val="Hipervnculo"/>
            <w:rFonts w:ascii="Arial" w:hAnsi="Arial" w:cs="Arial"/>
            <w:sz w:val="24"/>
            <w:szCs w:val="24"/>
          </w:rPr>
          <w:t>https://histoire-a-sac-a-dos.com/historia-del-vasa-un-buque-de-guerra-sueco-excepcional/</w:t>
        </w:r>
      </w:hyperlink>
    </w:p>
    <w:p w:rsidR="00D0569C" w:rsidRPr="00D0569C" w:rsidRDefault="00D0569C" w:rsidP="00D0569C">
      <w:pPr>
        <w:jc w:val="both"/>
        <w:rPr>
          <w:rFonts w:ascii="Arial" w:hAnsi="Arial" w:cs="Arial"/>
          <w:sz w:val="24"/>
          <w:szCs w:val="24"/>
        </w:rPr>
      </w:pPr>
    </w:p>
    <w:p w:rsidR="00E576C1" w:rsidRPr="000D2E8B" w:rsidRDefault="00E576C1" w:rsidP="000D2E8B">
      <w:pPr>
        <w:jc w:val="both"/>
        <w:rPr>
          <w:rFonts w:ascii="Arial" w:hAnsi="Arial" w:cs="Arial"/>
          <w:sz w:val="24"/>
          <w:szCs w:val="24"/>
        </w:rPr>
      </w:pPr>
    </w:p>
    <w:p w:rsidR="000D2E8B" w:rsidRDefault="000D2E8B" w:rsidP="000D2E8B">
      <w:pPr>
        <w:jc w:val="center"/>
        <w:rPr>
          <w:rFonts w:ascii="Arial" w:hAnsi="Arial" w:cs="Arial"/>
          <w:sz w:val="24"/>
          <w:szCs w:val="24"/>
        </w:rPr>
      </w:pPr>
    </w:p>
    <w:p w:rsidR="000D2E8B" w:rsidRDefault="000D2E8B" w:rsidP="000D2E8B">
      <w:pPr>
        <w:jc w:val="center"/>
        <w:rPr>
          <w:rFonts w:ascii="Arial" w:hAnsi="Arial" w:cs="Arial"/>
          <w:sz w:val="24"/>
          <w:szCs w:val="24"/>
        </w:rPr>
      </w:pPr>
    </w:p>
    <w:p w:rsidR="000D2E8B" w:rsidRDefault="000D2E8B" w:rsidP="000D2E8B">
      <w:pPr>
        <w:jc w:val="center"/>
        <w:rPr>
          <w:rFonts w:ascii="Arial" w:hAnsi="Arial" w:cs="Arial"/>
          <w:sz w:val="24"/>
          <w:szCs w:val="24"/>
        </w:rPr>
      </w:pPr>
    </w:p>
    <w:p w:rsidR="000D2E8B" w:rsidRDefault="000D2E8B" w:rsidP="000D2E8B">
      <w:pPr>
        <w:jc w:val="center"/>
        <w:rPr>
          <w:rFonts w:ascii="Arial" w:hAnsi="Arial" w:cs="Arial"/>
          <w:sz w:val="24"/>
          <w:szCs w:val="24"/>
        </w:rPr>
      </w:pPr>
    </w:p>
    <w:p w:rsidR="000D2E8B" w:rsidRDefault="000D2E8B" w:rsidP="000D2E8B">
      <w:pPr>
        <w:jc w:val="center"/>
        <w:rPr>
          <w:rFonts w:ascii="Arial" w:hAnsi="Arial" w:cs="Arial"/>
          <w:sz w:val="24"/>
          <w:szCs w:val="24"/>
        </w:rPr>
      </w:pPr>
    </w:p>
    <w:p w:rsidR="000D2E8B" w:rsidRDefault="000D2E8B" w:rsidP="000D2E8B">
      <w:pPr>
        <w:jc w:val="center"/>
        <w:rPr>
          <w:rFonts w:ascii="Arial" w:hAnsi="Arial" w:cs="Arial"/>
          <w:sz w:val="24"/>
          <w:szCs w:val="24"/>
        </w:rPr>
      </w:pPr>
    </w:p>
    <w:p w:rsidR="000D2E8B" w:rsidRDefault="000D2E8B" w:rsidP="000D2E8B">
      <w:pPr>
        <w:jc w:val="center"/>
        <w:rPr>
          <w:rFonts w:ascii="Arial" w:hAnsi="Arial" w:cs="Arial"/>
          <w:sz w:val="24"/>
          <w:szCs w:val="24"/>
        </w:rPr>
      </w:pPr>
    </w:p>
    <w:p w:rsidR="000D2E8B" w:rsidRDefault="000D2E8B" w:rsidP="000D2E8B">
      <w:pPr>
        <w:jc w:val="center"/>
        <w:rPr>
          <w:rFonts w:ascii="Arial" w:hAnsi="Arial" w:cs="Arial"/>
          <w:sz w:val="24"/>
          <w:szCs w:val="24"/>
        </w:rPr>
      </w:pPr>
    </w:p>
    <w:p w:rsidR="000D2E8B" w:rsidRPr="000D2E8B" w:rsidRDefault="000D2E8B" w:rsidP="000D2E8B">
      <w:pPr>
        <w:jc w:val="center"/>
        <w:rPr>
          <w:rFonts w:ascii="Arial" w:hAnsi="Arial" w:cs="Arial"/>
          <w:sz w:val="24"/>
          <w:szCs w:val="24"/>
        </w:rPr>
      </w:pPr>
    </w:p>
    <w:sectPr w:rsidR="000D2E8B" w:rsidRPr="000D2E8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2E8B"/>
    <w:rsid w:val="000D2E8B"/>
    <w:rsid w:val="00235817"/>
    <w:rsid w:val="00505A10"/>
    <w:rsid w:val="00846D56"/>
    <w:rsid w:val="008E576F"/>
    <w:rsid w:val="00C73F3C"/>
    <w:rsid w:val="00D0569C"/>
    <w:rsid w:val="00E576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D0569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D0569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histoire-a-sac-a-dos.com/historia-del-vasa-un-buque-de-guerra-sueco-excepcional/" TargetMode="External"/><Relationship Id="rId5" Type="http://schemas.openxmlformats.org/officeDocument/2006/relationships/hyperlink" Target="https://es.wikipedia.org/wiki/Isaac_Peral_(S-81)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4</Pages>
  <Words>548</Words>
  <Characters>3014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1</cp:revision>
  <dcterms:created xsi:type="dcterms:W3CDTF">2021-04-22T12:21:00Z</dcterms:created>
  <dcterms:modified xsi:type="dcterms:W3CDTF">2021-04-22T13:31:00Z</dcterms:modified>
</cp:coreProperties>
</file>