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821A74" w:rsidRDefault="000A0622" w:rsidP="004A290A">
      <w:pPr>
        <w:rPr>
          <w:rFonts w:cstheme="minorHAnsi"/>
          <w:b/>
          <w:sz w:val="32"/>
          <w:szCs w:val="32"/>
          <w:shd w:val="clear" w:color="auto" w:fill="FFFFFF"/>
        </w:rPr>
      </w:pPr>
    </w:p>
    <w:p w:rsidR="00821A74" w:rsidRDefault="005E6D8E" w:rsidP="00821A74">
      <w:pPr>
        <w:pStyle w:val="NormalWeb"/>
        <w:shd w:val="clear" w:color="auto" w:fill="FFFFFF"/>
        <w:jc w:val="center"/>
        <w:rPr>
          <w:rFonts w:asciiTheme="minorHAnsi" w:hAnsiTheme="minorHAnsi" w:cstheme="minorHAnsi"/>
          <w:b/>
          <w:sz w:val="32"/>
          <w:szCs w:val="32"/>
        </w:rPr>
      </w:pPr>
      <w:r w:rsidRPr="00821A74">
        <w:rPr>
          <w:rFonts w:asciiTheme="minorHAnsi" w:hAnsiTheme="minorHAnsi" w:cstheme="minorHAnsi"/>
          <w:b/>
          <w:sz w:val="32"/>
          <w:szCs w:val="32"/>
        </w:rPr>
        <w:t>“IZAMIENTO DE LA GRAN BANDERA”</w:t>
      </w:r>
    </w:p>
    <w:p w:rsidR="005E6D8E" w:rsidRPr="00821A74" w:rsidRDefault="005E6D8E" w:rsidP="00821A74">
      <w:pPr>
        <w:pStyle w:val="NormalWeb"/>
        <w:shd w:val="clear" w:color="auto" w:fill="FFFFFF"/>
        <w:jc w:val="center"/>
        <w:rPr>
          <w:rFonts w:asciiTheme="minorHAnsi" w:hAnsiTheme="minorHAnsi" w:cstheme="minorHAnsi"/>
          <w:b/>
          <w:sz w:val="32"/>
          <w:szCs w:val="32"/>
        </w:rPr>
      </w:pPr>
      <w:r w:rsidRPr="00821A74">
        <w:rPr>
          <w:rFonts w:asciiTheme="minorHAnsi" w:hAnsiTheme="minorHAnsi" w:cstheme="minorHAnsi"/>
          <w:b/>
          <w:sz w:val="32"/>
          <w:szCs w:val="32"/>
        </w:rPr>
        <w:t>INICIO MES DEL MAR 2024</w:t>
      </w:r>
    </w:p>
    <w:p w:rsidR="000A0622" w:rsidRDefault="000A0622" w:rsidP="000A0622">
      <w:pPr>
        <w:jc w:val="both"/>
        <w:rPr>
          <w:rFonts w:ascii="Arial" w:hAnsi="Arial" w:cs="Arial"/>
          <w:sz w:val="24"/>
          <w:szCs w:val="24"/>
          <w:shd w:val="clear" w:color="auto" w:fill="FFFFFF"/>
        </w:rPr>
      </w:pPr>
    </w:p>
    <w:p w:rsidR="00FD59BD" w:rsidRDefault="00FD59BD" w:rsidP="00322A73">
      <w:pPr>
        <w:pStyle w:val="NormalWeb"/>
        <w:jc w:val="both"/>
        <w:rPr>
          <w:rFonts w:ascii="Arial" w:hAnsi="Arial" w:cs="Arial"/>
          <w:sz w:val="20"/>
          <w:szCs w:val="20"/>
        </w:rPr>
        <w:sectPr w:rsidR="00FD59BD" w:rsidSect="00023138">
          <w:headerReference w:type="default" r:id="rId8"/>
          <w:pgSz w:w="11900" w:h="16840"/>
          <w:pgMar w:top="1440" w:right="1440" w:bottom="1440" w:left="1440" w:header="720" w:footer="720" w:gutter="0"/>
          <w:cols w:space="720"/>
          <w:docGrid w:linePitch="360"/>
        </w:sectPr>
      </w:pPr>
    </w:p>
    <w:p w:rsidR="005E6D8E" w:rsidRPr="00322A73" w:rsidRDefault="005E6D8E" w:rsidP="00322A73">
      <w:pPr>
        <w:pStyle w:val="NormalWeb"/>
        <w:jc w:val="both"/>
        <w:rPr>
          <w:rFonts w:asciiTheme="minorHAnsi" w:hAnsiTheme="minorHAnsi" w:cstheme="minorHAnsi"/>
        </w:rPr>
      </w:pPr>
      <w:r w:rsidRPr="00322A73">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FD59BD" w:rsidRPr="00322A73" w:rsidRDefault="005E6D8E" w:rsidP="00322A73">
      <w:pPr>
        <w:pStyle w:val="NormalWeb"/>
        <w:jc w:val="both"/>
        <w:rPr>
          <w:rFonts w:asciiTheme="minorHAnsi" w:hAnsiTheme="minorHAnsi" w:cstheme="minorHAnsi"/>
        </w:rPr>
      </w:pPr>
      <w:r w:rsidRPr="00322A73">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322A73">
        <w:rPr>
          <w:rFonts w:asciiTheme="minorHAnsi" w:hAnsiTheme="minorHAnsi" w:cstheme="minorHAnsi"/>
        </w:rPr>
        <w:lastRenderedPageBreak/>
        <w:t>Reserva Naval y un Escuadrón del Regimiento Escolta Presidencial N°1 “Granaderos”, rindióhonores a la Ministra de Defensa. Posteriormente, se entonó</w:t>
      </w:r>
      <w:r w:rsidR="00821A74" w:rsidRPr="00322A73">
        <w:rPr>
          <w:rFonts w:asciiTheme="minorHAnsi" w:hAnsiTheme="minorHAnsi" w:cstheme="minorHAnsi"/>
        </w:rPr>
        <w:t xml:space="preserve"> </w:t>
      </w:r>
      <w:r w:rsidRPr="00322A73">
        <w:rPr>
          <w:rFonts w:asciiTheme="minorHAnsi" w:hAnsiTheme="minorHAnsi" w:cstheme="minorHAnsi"/>
        </w:rPr>
        <w:t>el Himno Nacional para concluir la ceremonia con el izamiento del Pabellón Nacional.</w:t>
      </w:r>
    </w:p>
    <w:p w:rsidR="00FD59BD" w:rsidRPr="00322A73" w:rsidRDefault="005E6D8E" w:rsidP="00322A73">
      <w:pPr>
        <w:pStyle w:val="NormalWeb"/>
        <w:jc w:val="both"/>
        <w:rPr>
          <w:rFonts w:asciiTheme="minorHAnsi" w:hAnsiTheme="minorHAnsi" w:cstheme="minorHAnsi"/>
        </w:rPr>
      </w:pPr>
      <w:r w:rsidRPr="00322A73">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322A73" w:rsidRDefault="00322A73" w:rsidP="005E6D8E">
      <w:pPr>
        <w:pStyle w:val="NormalWeb"/>
        <w:rPr>
          <w:rFonts w:asciiTheme="minorHAnsi" w:hAnsiTheme="minorHAnsi" w:cstheme="minorHAnsi"/>
        </w:rPr>
        <w:sectPr w:rsidR="00322A73" w:rsidSect="00322A73">
          <w:type w:val="continuous"/>
          <w:pgSz w:w="11900" w:h="16840" w:code="9"/>
          <w:pgMar w:top="1134" w:right="1701" w:bottom="1134" w:left="1701" w:header="720" w:footer="720" w:gutter="567"/>
          <w:cols w:num="2" w:space="720"/>
          <w:docGrid w:linePitch="360"/>
        </w:sectPr>
      </w:pPr>
    </w:p>
    <w:p w:rsidR="00FD59BD" w:rsidRPr="00322A73" w:rsidRDefault="00322A73" w:rsidP="005E6D8E">
      <w:pPr>
        <w:pStyle w:val="NormalWeb"/>
        <w:rPr>
          <w:rFonts w:asciiTheme="minorHAnsi" w:hAnsiTheme="minorHAnsi" w:cstheme="minorHAnsi"/>
        </w:rPr>
      </w:pPr>
      <w:r>
        <w:rPr>
          <w:rFonts w:asciiTheme="minorHAnsi" w:hAnsiTheme="minorHAnsi" w:cstheme="minorHAnsi"/>
          <w:noProof/>
          <w:lang w:val="es-ES" w:eastAsia="es-ES"/>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-23495</wp:posOffset>
            </wp:positionV>
            <wp:extent cx="3184525" cy="1725930"/>
            <wp:effectExtent l="19050" t="0" r="0" b="0"/>
            <wp:wrapTight wrapText="bothSides">
              <wp:wrapPolygon edited="0">
                <wp:start x="-129" y="0"/>
                <wp:lineTo x="-129" y="21457"/>
                <wp:lineTo x="21578" y="21457"/>
                <wp:lineTo x="21578" y="0"/>
                <wp:lineTo x="-129" y="0"/>
              </wp:wrapPolygon>
            </wp:wrapTight>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84525" cy="1725930"/>
                    </a:xfrm>
                    <a:prstGeom prst="rect">
                      <a:avLst/>
                    </a:prstGeom>
                  </pic:spPr>
                </pic:pic>
              </a:graphicData>
            </a:graphic>
          </wp:anchor>
        </w:drawing>
      </w: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pPr>
    </w:p>
    <w:p w:rsidR="00322A73" w:rsidRDefault="00322A73" w:rsidP="005E6D8E">
      <w:pPr>
        <w:pStyle w:val="NormalWeb"/>
        <w:rPr>
          <w:rFonts w:asciiTheme="minorHAnsi" w:hAnsiTheme="minorHAnsi" w:cstheme="minorHAnsi"/>
        </w:rPr>
        <w:sectPr w:rsidR="00322A73" w:rsidSect="00821A74">
          <w:type w:val="continuous"/>
          <w:pgSz w:w="11900" w:h="16840" w:code="9"/>
          <w:pgMar w:top="1134" w:right="1701" w:bottom="1134" w:left="1701" w:header="720" w:footer="720" w:gutter="567"/>
          <w:cols w:num="2" w:space="720"/>
          <w:docGrid w:linePitch="360"/>
        </w:sectPr>
      </w:pPr>
    </w:p>
    <w:p w:rsidR="00FD59BD" w:rsidRPr="00322A73" w:rsidRDefault="00FD59BD" w:rsidP="005E6D8E">
      <w:pPr>
        <w:pStyle w:val="NormalWeb"/>
        <w:rPr>
          <w:rFonts w:asciiTheme="minorHAnsi" w:hAnsiTheme="minorHAnsi" w:cstheme="minorHAnsi"/>
        </w:rPr>
      </w:pPr>
    </w:p>
    <w:p w:rsidR="00322A73" w:rsidRDefault="00322A73" w:rsidP="00C80E6F">
      <w:pPr>
        <w:pStyle w:val="NormalWeb"/>
        <w:jc w:val="both"/>
        <w:rPr>
          <w:rFonts w:asciiTheme="minorHAnsi" w:hAnsiTheme="minorHAnsi" w:cstheme="minorHAnsi"/>
        </w:rPr>
        <w:sectPr w:rsidR="00322A73" w:rsidSect="00322A73">
          <w:type w:val="continuous"/>
          <w:pgSz w:w="11900" w:h="16840" w:code="9"/>
          <w:pgMar w:top="1134" w:right="1701" w:bottom="1134" w:left="1701" w:header="720" w:footer="720" w:gutter="567"/>
          <w:cols w:space="720"/>
          <w:docGrid w:linePitch="360"/>
        </w:sectPr>
      </w:pPr>
      <w:r w:rsidRPr="00322A73">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Pr="00322A73">
        <w:rPr>
          <w:rStyle w:val="Refdenotaalpie"/>
          <w:rFonts w:asciiTheme="minorHAnsi" w:hAnsiTheme="minorHAnsi" w:cstheme="minorHAnsi"/>
        </w:rPr>
        <w:footnoteReference w:id="2"/>
      </w:r>
      <w:r w:rsidRPr="00322A73">
        <w:rPr>
          <w:rFonts w:asciiTheme="minorHAnsi" w:hAnsiTheme="minorHAnsi" w:cstheme="minorHAnsi"/>
        </w:rPr>
        <w:t xml:space="preserve"> </w:t>
      </w:r>
    </w:p>
    <w:p w:rsidR="00FD59BD" w:rsidRPr="00322A73" w:rsidRDefault="00FD59BD" w:rsidP="005E6D8E">
      <w:pPr>
        <w:pStyle w:val="NormalWeb"/>
        <w:rPr>
          <w:rFonts w:asciiTheme="minorHAnsi" w:hAnsiTheme="minorHAnsi" w:cstheme="minorHAnsi"/>
        </w:rPr>
        <w:sectPr w:rsidR="00FD59BD" w:rsidRPr="00322A73" w:rsidSect="00821A74">
          <w:headerReference w:type="default" r:id="rId10"/>
          <w:type w:val="continuous"/>
          <w:pgSz w:w="11900" w:h="16840" w:code="9"/>
          <w:pgMar w:top="1134" w:right="1701" w:bottom="1134" w:left="1701" w:header="720" w:footer="720" w:gutter="567"/>
          <w:cols w:num="2" w:space="720"/>
          <w:docGrid w:linePitch="360"/>
        </w:sectPr>
      </w:pPr>
    </w:p>
    <w:p w:rsidR="00023138" w:rsidRPr="008A6773" w:rsidRDefault="00023138" w:rsidP="008A6773">
      <w:pPr>
        <w:jc w:val="both"/>
        <w:rPr>
          <w:rFonts w:ascii="Arial" w:hAnsi="Arial" w:cs="Arial"/>
          <w:sz w:val="24"/>
          <w:szCs w:val="24"/>
          <w:shd w:val="clear" w:color="auto" w:fill="FFFFFF"/>
        </w:rPr>
      </w:pPr>
    </w:p>
    <w:p w:rsidR="00023138" w:rsidRDefault="00023138" w:rsidP="00C80E6F">
      <w:pPr>
        <w:spacing w:line="360" w:lineRule="auto"/>
        <w:jc w:val="both"/>
        <w:rPr>
          <w:rFonts w:ascii="Arial" w:hAnsi="Arial" w:cs="Arial"/>
          <w:sz w:val="24"/>
          <w:szCs w:val="24"/>
          <w:shd w:val="clear" w:color="auto" w:fill="FFFFFF"/>
        </w:rPr>
      </w:pPr>
    </w:p>
    <w:p w:rsidR="005A222A" w:rsidRPr="008A6773" w:rsidRDefault="005A222A" w:rsidP="008A6773">
      <w:pPr>
        <w:spacing w:line="360" w:lineRule="auto"/>
        <w:jc w:val="center"/>
        <w:rPr>
          <w:rFonts w:ascii="Arial" w:hAnsi="Arial" w:cs="Arial"/>
          <w:b/>
          <w:sz w:val="28"/>
          <w:szCs w:val="28"/>
          <w:shd w:val="clear" w:color="auto" w:fill="FFFFFF"/>
        </w:rPr>
      </w:pPr>
      <w:r w:rsidRPr="008A6773">
        <w:rPr>
          <w:rFonts w:ascii="Arial" w:hAnsi="Arial" w:cs="Arial"/>
          <w:b/>
          <w:sz w:val="28"/>
          <w:szCs w:val="28"/>
          <w:shd w:val="clear" w:color="auto" w:fill="FFFFFF"/>
        </w:rPr>
        <w:t>Clasificación de las proteínas:</w:t>
      </w:r>
    </w:p>
    <w:p w:rsidR="005A222A" w:rsidRPr="008A6773" w:rsidRDefault="005A222A" w:rsidP="008977EE">
      <w:pPr>
        <w:pStyle w:val="Sinespaciado"/>
        <w:numPr>
          <w:ilvl w:val="0"/>
          <w:numId w:val="6"/>
        </w:numPr>
        <w:spacing w:line="360" w:lineRule="auto"/>
        <w:rPr>
          <w:rFonts w:ascii="Arial" w:hAnsi="Arial" w:cs="Arial"/>
          <w:b/>
          <w:sz w:val="24"/>
          <w:szCs w:val="24"/>
          <w:shd w:val="clear" w:color="auto" w:fill="FFFFFF"/>
        </w:rPr>
      </w:pPr>
      <w:r w:rsidRPr="008A6773">
        <w:rPr>
          <w:rFonts w:ascii="Arial" w:hAnsi="Arial" w:cs="Arial"/>
          <w:b/>
          <w:sz w:val="24"/>
          <w:szCs w:val="24"/>
          <w:shd w:val="clear" w:color="auto" w:fill="FFFFFF"/>
        </w:rPr>
        <w:t>Holoproteínas:</w:t>
      </w:r>
    </w:p>
    <w:p w:rsidR="005A222A" w:rsidRPr="008A6773" w:rsidRDefault="005A222A" w:rsidP="008977EE">
      <w:pPr>
        <w:pStyle w:val="Sinespaciado"/>
        <w:numPr>
          <w:ilvl w:val="1"/>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Fibrosas:</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colágeno</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queratina</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elastina</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fibroína</w:t>
      </w:r>
    </w:p>
    <w:p w:rsidR="005A222A" w:rsidRPr="008A6773" w:rsidRDefault="005A222A" w:rsidP="008977EE">
      <w:pPr>
        <w:pStyle w:val="Sinespaciado"/>
        <w:numPr>
          <w:ilvl w:val="1"/>
          <w:numId w:val="6"/>
        </w:numPr>
        <w:spacing w:line="360" w:lineRule="auto"/>
        <w:rPr>
          <w:rFonts w:ascii="Arial" w:hAnsi="Arial" w:cs="Arial"/>
          <w:b/>
          <w:sz w:val="24"/>
          <w:szCs w:val="24"/>
          <w:shd w:val="clear" w:color="auto" w:fill="FFFFFF"/>
        </w:rPr>
      </w:pPr>
      <w:r w:rsidRPr="008A6773">
        <w:rPr>
          <w:rFonts w:ascii="Arial" w:hAnsi="Arial" w:cs="Arial"/>
          <w:b/>
          <w:sz w:val="24"/>
          <w:szCs w:val="24"/>
          <w:shd w:val="clear" w:color="auto" w:fill="FFFFFF"/>
        </w:rPr>
        <w:t>Globulosas:</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albuminas</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globulina</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histonas</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enzimas</w:t>
      </w:r>
    </w:p>
    <w:p w:rsidR="005A222A" w:rsidRPr="008A6773" w:rsidRDefault="005A222A" w:rsidP="008977EE">
      <w:pPr>
        <w:pStyle w:val="Sinespaciado"/>
        <w:numPr>
          <w:ilvl w:val="0"/>
          <w:numId w:val="6"/>
        </w:numPr>
        <w:spacing w:line="360" w:lineRule="auto"/>
        <w:rPr>
          <w:rFonts w:ascii="Arial" w:hAnsi="Arial" w:cs="Arial"/>
          <w:b/>
          <w:sz w:val="24"/>
          <w:szCs w:val="24"/>
          <w:shd w:val="clear" w:color="auto" w:fill="FFFFFF"/>
        </w:rPr>
      </w:pPr>
      <w:r w:rsidRPr="008A6773">
        <w:rPr>
          <w:rFonts w:ascii="Arial" w:hAnsi="Arial" w:cs="Arial"/>
          <w:b/>
          <w:sz w:val="24"/>
          <w:szCs w:val="24"/>
          <w:shd w:val="clear" w:color="auto" w:fill="FFFFFF"/>
        </w:rPr>
        <w:t>Heteroproteínas:</w:t>
      </w:r>
    </w:p>
    <w:p w:rsidR="005A222A" w:rsidRPr="008A6773" w:rsidRDefault="005A222A" w:rsidP="008977EE">
      <w:pPr>
        <w:pStyle w:val="Sinespaciado"/>
        <w:numPr>
          <w:ilvl w:val="1"/>
          <w:numId w:val="6"/>
        </w:numPr>
        <w:spacing w:line="360" w:lineRule="auto"/>
        <w:jc w:val="both"/>
        <w:rPr>
          <w:rFonts w:ascii="Arial" w:hAnsi="Arial" w:cs="Arial"/>
          <w:sz w:val="24"/>
          <w:szCs w:val="24"/>
          <w:shd w:val="clear" w:color="auto" w:fill="FFFFFF"/>
        </w:rPr>
      </w:pPr>
      <w:r w:rsidRPr="008A6773">
        <w:rPr>
          <w:rFonts w:ascii="Arial" w:hAnsi="Arial" w:cs="Arial"/>
          <w:sz w:val="24"/>
          <w:szCs w:val="24"/>
          <w:shd w:val="clear" w:color="auto" w:fill="FFFFFF"/>
        </w:rPr>
        <w:t>Glucoproteína:</w:t>
      </w:r>
    </w:p>
    <w:p w:rsidR="005A222A" w:rsidRPr="008A6773" w:rsidRDefault="005A222A" w:rsidP="008977EE">
      <w:pPr>
        <w:pStyle w:val="Sinespaciado"/>
        <w:numPr>
          <w:ilvl w:val="2"/>
          <w:numId w:val="6"/>
        </w:numPr>
        <w:spacing w:line="360" w:lineRule="auto"/>
        <w:jc w:val="both"/>
        <w:rPr>
          <w:rFonts w:ascii="Arial" w:hAnsi="Arial" w:cs="Arial"/>
          <w:sz w:val="24"/>
          <w:szCs w:val="24"/>
          <w:shd w:val="clear" w:color="auto" w:fill="FFFFFF"/>
        </w:rPr>
      </w:pPr>
      <w:r w:rsidRPr="008A6773">
        <w:rPr>
          <w:rFonts w:ascii="Arial" w:hAnsi="Arial" w:cs="Arial"/>
          <w:sz w:val="24"/>
          <w:szCs w:val="24"/>
          <w:shd w:val="clear" w:color="auto" w:fill="FFFFFF"/>
        </w:rPr>
        <w:t>mucinas</w:t>
      </w:r>
    </w:p>
    <w:p w:rsidR="005A222A" w:rsidRPr="008A6773" w:rsidRDefault="005A222A" w:rsidP="008977EE">
      <w:pPr>
        <w:pStyle w:val="Sinespaciado"/>
        <w:numPr>
          <w:ilvl w:val="2"/>
          <w:numId w:val="6"/>
        </w:numPr>
        <w:spacing w:line="360" w:lineRule="auto"/>
        <w:jc w:val="both"/>
        <w:rPr>
          <w:rFonts w:ascii="Arial" w:hAnsi="Arial" w:cs="Arial"/>
          <w:sz w:val="24"/>
          <w:szCs w:val="24"/>
          <w:shd w:val="clear" w:color="auto" w:fill="FFFFFF"/>
        </w:rPr>
      </w:pPr>
      <w:r w:rsidRPr="008A6773">
        <w:rPr>
          <w:rFonts w:ascii="Arial" w:hAnsi="Arial" w:cs="Arial"/>
          <w:sz w:val="24"/>
          <w:szCs w:val="24"/>
          <w:shd w:val="clear" w:color="auto" w:fill="FFFFFF"/>
        </w:rPr>
        <w:t>proteína anticoagulante</w:t>
      </w:r>
    </w:p>
    <w:p w:rsidR="005A222A" w:rsidRPr="008A6773" w:rsidRDefault="008A6773" w:rsidP="008977EE">
      <w:pPr>
        <w:pStyle w:val="Sinespaciado"/>
        <w:numPr>
          <w:ilvl w:val="2"/>
          <w:numId w:val="6"/>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5A222A" w:rsidRPr="008A6773">
        <w:rPr>
          <w:rFonts w:ascii="Arial" w:hAnsi="Arial" w:cs="Arial"/>
          <w:sz w:val="24"/>
          <w:szCs w:val="24"/>
          <w:shd w:val="clear" w:color="auto" w:fill="FFFFFF"/>
        </w:rPr>
        <w:t>glucoproteína A y B</w:t>
      </w:r>
    </w:p>
    <w:p w:rsidR="005A222A" w:rsidRPr="008A6773" w:rsidRDefault="008A6773" w:rsidP="008977EE">
      <w:pPr>
        <w:pStyle w:val="Sinespaciado"/>
        <w:numPr>
          <w:ilvl w:val="1"/>
          <w:numId w:val="6"/>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5A222A" w:rsidRPr="008A6773">
        <w:rPr>
          <w:rFonts w:ascii="Arial" w:hAnsi="Arial" w:cs="Arial"/>
          <w:sz w:val="24"/>
          <w:szCs w:val="24"/>
          <w:shd w:val="clear" w:color="auto" w:fill="FFFFFF"/>
        </w:rPr>
        <w:t>Fosfoproteína:</w:t>
      </w:r>
    </w:p>
    <w:p w:rsidR="005A222A" w:rsidRPr="008A6773" w:rsidRDefault="008A6773" w:rsidP="008977EE">
      <w:pPr>
        <w:pStyle w:val="Sinespaciado"/>
        <w:numPr>
          <w:ilvl w:val="2"/>
          <w:numId w:val="6"/>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5A222A" w:rsidRPr="008A6773">
        <w:rPr>
          <w:rFonts w:ascii="Arial" w:hAnsi="Arial" w:cs="Arial"/>
          <w:sz w:val="24"/>
          <w:szCs w:val="24"/>
          <w:shd w:val="clear" w:color="auto" w:fill="FFFFFF"/>
        </w:rPr>
        <w:t>caseína de la leche</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vitelina</w:t>
      </w:r>
    </w:p>
    <w:p w:rsidR="005A222A" w:rsidRPr="008A6773" w:rsidRDefault="008A6773" w:rsidP="008977EE">
      <w:pPr>
        <w:pStyle w:val="Sinespaciado"/>
        <w:numPr>
          <w:ilvl w:val="1"/>
          <w:numId w:val="6"/>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5A222A" w:rsidRPr="008A6773">
        <w:rPr>
          <w:rFonts w:ascii="Arial" w:hAnsi="Arial" w:cs="Arial"/>
          <w:sz w:val="24"/>
          <w:szCs w:val="24"/>
          <w:shd w:val="clear" w:color="auto" w:fill="FFFFFF"/>
        </w:rPr>
        <w:t>Lipoproteína:</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HDL</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LDL</w:t>
      </w:r>
    </w:p>
    <w:p w:rsidR="005A222A" w:rsidRPr="008A6773" w:rsidRDefault="005A222A" w:rsidP="008977EE">
      <w:pPr>
        <w:pStyle w:val="Sinespaciado"/>
        <w:numPr>
          <w:ilvl w:val="1"/>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Cromoproteínas:</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hemoglobina</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hemocianina</w:t>
      </w:r>
    </w:p>
    <w:p w:rsidR="005A222A" w:rsidRPr="008A6773" w:rsidRDefault="005A222A" w:rsidP="008977EE">
      <w:pPr>
        <w:pStyle w:val="Sinespaciado"/>
        <w:numPr>
          <w:ilvl w:val="2"/>
          <w:numId w:val="6"/>
        </w:numPr>
        <w:spacing w:line="360" w:lineRule="auto"/>
        <w:rPr>
          <w:rFonts w:ascii="Arial" w:hAnsi="Arial" w:cs="Arial"/>
          <w:sz w:val="24"/>
          <w:szCs w:val="24"/>
          <w:shd w:val="clear" w:color="auto" w:fill="FFFFFF"/>
        </w:rPr>
      </w:pPr>
      <w:r w:rsidRPr="008A6773">
        <w:rPr>
          <w:rFonts w:ascii="Arial" w:hAnsi="Arial" w:cs="Arial"/>
          <w:sz w:val="24"/>
          <w:szCs w:val="24"/>
          <w:shd w:val="clear" w:color="auto" w:fill="FFFFFF"/>
        </w:rPr>
        <w:t>citocromos</w:t>
      </w:r>
    </w:p>
    <w:p w:rsidR="005A222A" w:rsidRPr="008A6773"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821A74">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17F" w:rsidRDefault="0054017F" w:rsidP="005D5414">
      <w:pPr>
        <w:spacing w:after="0" w:line="240" w:lineRule="auto"/>
      </w:pPr>
      <w:r>
        <w:separator/>
      </w:r>
    </w:p>
  </w:endnote>
  <w:endnote w:type="continuationSeparator" w:id="1">
    <w:p w:rsidR="0054017F" w:rsidRDefault="0054017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17F" w:rsidRDefault="0054017F" w:rsidP="005D5414">
      <w:pPr>
        <w:spacing w:after="0" w:line="240" w:lineRule="auto"/>
      </w:pPr>
      <w:r>
        <w:separator/>
      </w:r>
    </w:p>
  </w:footnote>
  <w:footnote w:type="continuationSeparator" w:id="1">
    <w:p w:rsidR="0054017F" w:rsidRDefault="0054017F" w:rsidP="005D5414">
      <w:pPr>
        <w:spacing w:after="0" w:line="240" w:lineRule="auto"/>
      </w:pPr>
      <w:r>
        <w:continuationSeparator/>
      </w:r>
    </w:p>
  </w:footnote>
  <w:footnote w:id="2">
    <w:p w:rsidR="00322A73" w:rsidRPr="005E6D8E" w:rsidRDefault="00322A73" w:rsidP="00322A73">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322A73" w:rsidRPr="00821A74" w:rsidRDefault="00322A73" w:rsidP="00322A73">
      <w:pPr>
        <w:pStyle w:val="Textonotapie"/>
        <w:rPr>
          <w:lang w:val="es-E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A74" w:rsidRPr="007005E6" w:rsidRDefault="00821A74">
    <w:pPr>
      <w:pStyle w:val="Encabezado"/>
      <w:pBdr>
        <w:bottom w:val="single" w:sz="6" w:space="1" w:color="auto"/>
      </w:pBdr>
      <w:rPr>
        <w:rFonts w:ascii="Arial" w:hAnsi="Arial" w:cs="Arial"/>
        <w:b/>
        <w:sz w:val="24"/>
        <w:szCs w:val="24"/>
      </w:rPr>
    </w:pPr>
    <w:r w:rsidRPr="007005E6">
      <w:rPr>
        <w:rFonts w:ascii="Arial" w:hAnsi="Arial" w:cs="Arial"/>
        <w:b/>
        <w:sz w:val="24"/>
        <w:szCs w:val="24"/>
      </w:rPr>
      <w:drawing>
        <wp:anchor distT="0" distB="0" distL="114300" distR="114300" simplePos="0" relativeHeight="251659264" behindDoc="1" locked="0" layoutInCell="1" allowOverlap="1">
          <wp:simplePos x="0" y="0"/>
          <wp:positionH relativeFrom="margin">
            <wp:align>center</wp:align>
          </wp:positionH>
          <wp:positionV relativeFrom="margin">
            <wp:posOffset>-706120</wp:posOffset>
          </wp:positionV>
          <wp:extent cx="441325" cy="599440"/>
          <wp:effectExtent l="19050" t="0" r="0" b="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00FD59BD" w:rsidRPr="007005E6">
      <w:rPr>
        <w:rFonts w:ascii="Arial" w:hAnsi="Arial" w:cs="Arial"/>
        <w:b/>
        <w:sz w:val="24"/>
        <w:szCs w:val="24"/>
      </w:rPr>
      <w:t>ESCUELA NAVAL “ARTURO PRAT”</w:t>
    </w:r>
  </w:p>
  <w:p w:rsidR="00FD59BD" w:rsidRPr="00821A74" w:rsidRDefault="00FD59BD" w:rsidP="00821A74">
    <w:pPr>
      <w:pStyle w:val="Encabezado"/>
      <w:pBdr>
        <w:bottom w:val="single" w:sz="6" w:space="1" w:color="auto"/>
      </w:pBdr>
      <w:tabs>
        <w:tab w:val="clear" w:pos="4680"/>
        <w:tab w:val="clear" w:pos="9360"/>
        <w:tab w:val="center" w:pos="4510"/>
      </w:tabs>
      <w:rPr>
        <w:b/>
      </w:rPr>
    </w:pPr>
    <w:r w:rsidRPr="007005E6">
      <w:rPr>
        <w:rFonts w:ascii="Arial" w:hAnsi="Arial" w:cs="Arial"/>
        <w:b/>
        <w:sz w:val="24"/>
        <w:szCs w:val="24"/>
      </w:rPr>
      <w:t>HERRAMIENTAS TECNOLÓGICAS</w:t>
    </w:r>
    <w:r w:rsidR="00821A74">
      <w:rPr>
        <w:b/>
      </w:rPr>
      <w:tab/>
    </w:r>
  </w:p>
  <w:p w:rsidR="00821A74" w:rsidRDefault="00821A74">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E6F" w:rsidRPr="007005E6" w:rsidRDefault="00C80E6F">
    <w:pPr>
      <w:pStyle w:val="Encabezado"/>
      <w:pBdr>
        <w:bottom w:val="single" w:sz="6" w:space="1" w:color="auto"/>
      </w:pBdr>
      <w:rPr>
        <w:rFonts w:ascii="Arial" w:hAnsi="Arial" w:cs="Arial"/>
        <w:b/>
        <w:sz w:val="24"/>
        <w:szCs w:val="24"/>
      </w:rPr>
    </w:pPr>
    <w:r w:rsidRPr="007005E6">
      <w:rPr>
        <w:rFonts w:ascii="Arial" w:hAnsi="Arial" w:cs="Arial"/>
        <w:b/>
        <w:sz w:val="24"/>
        <w:szCs w:val="24"/>
      </w:rPr>
      <w:drawing>
        <wp:anchor distT="0" distB="0" distL="114300" distR="114300" simplePos="0" relativeHeight="251661312" behindDoc="1" locked="0" layoutInCell="1" allowOverlap="1">
          <wp:simplePos x="0" y="0"/>
          <wp:positionH relativeFrom="margin">
            <wp:align>center</wp:align>
          </wp:positionH>
          <wp:positionV relativeFrom="margin">
            <wp:posOffset>-706120</wp:posOffset>
          </wp:positionV>
          <wp:extent cx="441325" cy="599440"/>
          <wp:effectExtent l="19050" t="0" r="0" b="0"/>
          <wp:wrapSquare wrapText="bothSides"/>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7005E6">
      <w:rPr>
        <w:rFonts w:ascii="Arial" w:hAnsi="Arial" w:cs="Arial"/>
        <w:b/>
        <w:sz w:val="24"/>
        <w:szCs w:val="24"/>
      </w:rPr>
      <w:t>ESCUELA NAVAL “ARTURO PRAT”</w:t>
    </w:r>
  </w:p>
  <w:p w:rsidR="00C80E6F" w:rsidRPr="00821A74" w:rsidRDefault="00C80E6F" w:rsidP="00821A74">
    <w:pPr>
      <w:pStyle w:val="Encabezado"/>
      <w:pBdr>
        <w:bottom w:val="single" w:sz="6" w:space="1" w:color="auto"/>
      </w:pBdr>
      <w:tabs>
        <w:tab w:val="clear" w:pos="4680"/>
        <w:tab w:val="clear" w:pos="9360"/>
        <w:tab w:val="center" w:pos="4510"/>
      </w:tabs>
      <w:rPr>
        <w:b/>
      </w:rPr>
    </w:pPr>
    <w:r w:rsidRPr="007005E6">
      <w:rPr>
        <w:rFonts w:ascii="Arial" w:hAnsi="Arial" w:cs="Arial"/>
        <w:b/>
        <w:sz w:val="24"/>
        <w:szCs w:val="24"/>
      </w:rPr>
      <w:t>HERRAMIENTAS TECNOLÓGICAS</w:t>
    </w:r>
    <w:r>
      <w:rPr>
        <w:b/>
      </w:rPr>
      <w:tab/>
    </w:r>
  </w:p>
  <w:p w:rsidR="00C80E6F" w:rsidRDefault="00C80E6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57DC7"/>
    <w:multiLevelType w:val="multilevel"/>
    <w:tmpl w:val="213AF8B6"/>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b/>
        <w:i w:val="0"/>
      </w:rPr>
    </w:lvl>
    <w:lvl w:ilvl="2">
      <w:start w:val="1"/>
      <w:numFmt w:val="lowerLetter"/>
      <w:lvlText w:val="%3.-"/>
      <w:lvlJc w:val="left"/>
      <w:pPr>
        <w:ind w:left="851" w:hanging="284"/>
      </w:pPr>
      <w:rPr>
        <w:rFonts w:hint="default"/>
        <w:b/>
        <w:i w:val="0"/>
      </w:rPr>
    </w:lvl>
    <w:lvl w:ilvl="3">
      <w:start w:val="1"/>
      <w:numFmt w:val="lowerLetter"/>
      <w:lvlText w:val="%4.-"/>
      <w:lvlJc w:val="left"/>
      <w:pPr>
        <w:ind w:left="1440" w:hanging="360"/>
      </w:pPr>
      <w:rPr>
        <w:rFonts w:hint="default"/>
        <w:b/>
        <w:i w:val="0"/>
      </w:rPr>
    </w:lvl>
    <w:lvl w:ilvl="4">
      <w:start w:val="1"/>
      <w:numFmt w:val="none"/>
      <w:lvlText w:val=".-"/>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47D37F4"/>
    <w:multiLevelType w:val="multilevel"/>
    <w:tmpl w:val="C9460532"/>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b/>
        <w:i w:val="0"/>
      </w:rPr>
    </w:lvl>
    <w:lvl w:ilvl="2">
      <w:start w:val="1"/>
      <w:numFmt w:val="lowerLetter"/>
      <w:lvlText w:val="%3.-"/>
      <w:lvlJc w:val="left"/>
      <w:pPr>
        <w:ind w:left="851" w:hanging="284"/>
      </w:pPr>
      <w:rPr>
        <w:rFonts w:hint="default"/>
        <w:b/>
        <w:i w:val="0"/>
      </w:rPr>
    </w:lvl>
    <w:lvl w:ilvl="3">
      <w:start w:val="1"/>
      <w:numFmt w:val="lowerLetter"/>
      <w:lvlText w:val="%4.-"/>
      <w:lvlJc w:val="left"/>
      <w:pPr>
        <w:ind w:left="1440" w:hanging="360"/>
      </w:pPr>
      <w:rPr>
        <w:rFonts w:hint="default"/>
        <w:b/>
        <w:i w:val="0"/>
      </w:rPr>
    </w:lvl>
    <w:lvl w:ilvl="4">
      <w:start w:val="1"/>
      <w:numFmt w:val="none"/>
      <w:lvlText w:val=".-"/>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479A1694"/>
    <w:multiLevelType w:val="multilevel"/>
    <w:tmpl w:val="B91CD8BE"/>
    <w:lvl w:ilvl="0">
      <w:start w:val="1"/>
      <w:numFmt w:val="upperRoman"/>
      <w:lvlText w:val="%1l.-"/>
      <w:lvlJc w:val="left"/>
      <w:pPr>
        <w:ind w:left="284" w:hanging="284"/>
      </w:pPr>
      <w:rPr>
        <w:rFonts w:hint="default"/>
        <w:b/>
        <w:i w:val="0"/>
      </w:rPr>
    </w:lvl>
    <w:lvl w:ilvl="1">
      <w:start w:val="1"/>
      <w:numFmt w:val="none"/>
      <w:lvlText w:val="1.-"/>
      <w:lvlJc w:val="left"/>
      <w:pPr>
        <w:ind w:left="567" w:hanging="283"/>
      </w:pPr>
      <w:rPr>
        <w:rFonts w:hint="default"/>
        <w:b/>
        <w:i w:val="0"/>
      </w:rPr>
    </w:lvl>
    <w:lvl w:ilvl="2">
      <w:start w:val="1"/>
      <w:numFmt w:val="none"/>
      <w:lvlText w:val="a.-"/>
      <w:lvlJc w:val="left"/>
      <w:pPr>
        <w:ind w:left="851" w:hanging="284"/>
      </w:pPr>
      <w:rPr>
        <w:rFonts w:hint="default"/>
        <w:b/>
        <w:i w:val="0"/>
      </w:rPr>
    </w:lvl>
    <w:lvl w:ilvl="3">
      <w:start w:val="1"/>
      <w:numFmt w:val="none"/>
      <w:lvlText w:val="b.-"/>
      <w:lvlJc w:val="left"/>
      <w:pPr>
        <w:ind w:left="1440" w:hanging="360"/>
      </w:pPr>
      <w:rPr>
        <w:rFonts w:hint="default"/>
        <w:b/>
        <w:i w:val="0"/>
      </w:rPr>
    </w:lvl>
    <w:lvl w:ilvl="4">
      <w:start w:val="1"/>
      <w:numFmt w:val="none"/>
      <w:lvlText w:val="c.-"/>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16A8"/>
    <w:rsid w:val="00163BE1"/>
    <w:rsid w:val="00234C19"/>
    <w:rsid w:val="00291ADE"/>
    <w:rsid w:val="002C41B6"/>
    <w:rsid w:val="002D0122"/>
    <w:rsid w:val="00322A73"/>
    <w:rsid w:val="00393D5E"/>
    <w:rsid w:val="003A3C74"/>
    <w:rsid w:val="004615EB"/>
    <w:rsid w:val="0048708A"/>
    <w:rsid w:val="004A290A"/>
    <w:rsid w:val="004D2B7A"/>
    <w:rsid w:val="00523D37"/>
    <w:rsid w:val="005308DF"/>
    <w:rsid w:val="0054017F"/>
    <w:rsid w:val="005762FB"/>
    <w:rsid w:val="005A222A"/>
    <w:rsid w:val="005D5414"/>
    <w:rsid w:val="005E6D8E"/>
    <w:rsid w:val="007005E6"/>
    <w:rsid w:val="007466DF"/>
    <w:rsid w:val="00775CD1"/>
    <w:rsid w:val="00821A74"/>
    <w:rsid w:val="008377E3"/>
    <w:rsid w:val="00852329"/>
    <w:rsid w:val="008977EE"/>
    <w:rsid w:val="008A6773"/>
    <w:rsid w:val="008C2CC4"/>
    <w:rsid w:val="009050DF"/>
    <w:rsid w:val="00906F0B"/>
    <w:rsid w:val="0093414A"/>
    <w:rsid w:val="009422B1"/>
    <w:rsid w:val="00970E36"/>
    <w:rsid w:val="009F224C"/>
    <w:rsid w:val="00A26421"/>
    <w:rsid w:val="00BD0309"/>
    <w:rsid w:val="00C458DF"/>
    <w:rsid w:val="00C80E6F"/>
    <w:rsid w:val="00D60FA4"/>
    <w:rsid w:val="00D957AC"/>
    <w:rsid w:val="00DB2C05"/>
    <w:rsid w:val="00E36689"/>
    <w:rsid w:val="00E93EE2"/>
    <w:rsid w:val="00ED2E7E"/>
    <w:rsid w:val="00EF03BE"/>
    <w:rsid w:val="00F27F4C"/>
    <w:rsid w:val="00F816E4"/>
    <w:rsid w:val="00F93B95"/>
    <w:rsid w:val="00FD59B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FD59B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59B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4CC09-3B1A-49EC-9C7C-EAC6861A3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289</Words>
  <Characters>1590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2025-03-05T12:23:00Z</dcterms:created>
  <dcterms:modified xsi:type="dcterms:W3CDTF">2025-03-05T12:23:00Z</dcterms:modified>
</cp:coreProperties>
</file>