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672" w:rsidRDefault="00524672" w:rsidP="008918CA">
      <w:pPr>
        <w:spacing w:line="360" w:lineRule="auto"/>
        <w:jc w:val="center"/>
        <w:rPr>
          <w:sz w:val="40"/>
          <w:szCs w:val="40"/>
          <w:lang w:val="es-MX"/>
        </w:rPr>
      </w:pPr>
      <w:r w:rsidRPr="00524672">
        <w:rPr>
          <w:sz w:val="40"/>
          <w:szCs w:val="40"/>
          <w:lang w:val="es-MX"/>
        </w:rPr>
        <w:t>Análisis siniestro marítimos</w:t>
      </w: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Pr="00524672" w:rsidRDefault="00524672" w:rsidP="008918CA">
      <w:pPr>
        <w:spacing w:line="360" w:lineRule="auto"/>
        <w:rPr>
          <w:sz w:val="40"/>
          <w:szCs w:val="40"/>
          <w:lang w:val="es-MX"/>
        </w:rPr>
      </w:pPr>
    </w:p>
    <w:p w:rsidR="00524672" w:rsidRDefault="00524672" w:rsidP="008918CA">
      <w:pPr>
        <w:tabs>
          <w:tab w:val="left" w:pos="6780"/>
        </w:tabs>
        <w:spacing w:line="360" w:lineRule="auto"/>
        <w:jc w:val="right"/>
        <w:rPr>
          <w:sz w:val="40"/>
          <w:szCs w:val="40"/>
          <w:lang w:val="es-MX"/>
        </w:rPr>
      </w:pPr>
    </w:p>
    <w:p w:rsidR="00524672" w:rsidRDefault="00524672" w:rsidP="008918CA">
      <w:pPr>
        <w:tabs>
          <w:tab w:val="left" w:pos="6780"/>
        </w:tabs>
        <w:spacing w:line="360" w:lineRule="auto"/>
        <w:jc w:val="right"/>
        <w:rPr>
          <w:lang w:val="es-MX"/>
        </w:rPr>
      </w:pPr>
      <w:r>
        <w:rPr>
          <w:lang w:val="es-MX"/>
        </w:rPr>
        <w:t>Nombre: Juan Pablo Ruiz Fuentes</w:t>
      </w:r>
    </w:p>
    <w:p w:rsidR="00D15421" w:rsidRDefault="00524672" w:rsidP="008918CA">
      <w:pPr>
        <w:spacing w:line="360" w:lineRule="auto"/>
        <w:jc w:val="right"/>
        <w:rPr>
          <w:lang w:val="es-MX"/>
        </w:rPr>
      </w:pPr>
      <w:r>
        <w:rPr>
          <w:lang w:val="es-MX"/>
        </w:rPr>
        <w:t>Curso: 3ro lima</w:t>
      </w: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Default="00524672" w:rsidP="008918CA">
      <w:pPr>
        <w:spacing w:line="360" w:lineRule="auto"/>
        <w:jc w:val="right"/>
        <w:rPr>
          <w:lang w:val="es-MX"/>
        </w:rPr>
      </w:pPr>
    </w:p>
    <w:p w:rsidR="00524672" w:rsidRPr="006B0067" w:rsidRDefault="00524672" w:rsidP="008918CA">
      <w:pPr>
        <w:tabs>
          <w:tab w:val="left" w:pos="3960"/>
        </w:tabs>
        <w:spacing w:line="360" w:lineRule="auto"/>
        <w:jc w:val="center"/>
        <w:rPr>
          <w:rFonts w:cstheme="minorHAnsi"/>
          <w:sz w:val="36"/>
          <w:szCs w:val="36"/>
          <w:lang w:val="es-MX"/>
        </w:rPr>
      </w:pPr>
      <w:r w:rsidRPr="006B0067">
        <w:rPr>
          <w:rFonts w:cstheme="minorHAnsi"/>
          <w:sz w:val="36"/>
          <w:szCs w:val="36"/>
          <w:lang w:val="es-MX"/>
        </w:rPr>
        <w:lastRenderedPageBreak/>
        <w:t>Introducción</w:t>
      </w:r>
    </w:p>
    <w:p w:rsidR="00524672" w:rsidRDefault="00524672" w:rsidP="008918CA">
      <w:pPr>
        <w:tabs>
          <w:tab w:val="left" w:pos="3960"/>
        </w:tabs>
        <w:spacing w:line="360" w:lineRule="auto"/>
        <w:jc w:val="both"/>
        <w:rPr>
          <w:rFonts w:cstheme="minorHAnsi"/>
          <w:shd w:val="clear" w:color="auto" w:fill="FFFFFF"/>
        </w:rPr>
      </w:pPr>
      <w:r w:rsidRPr="006B0067">
        <w:rPr>
          <w:rFonts w:cstheme="minorHAnsi"/>
          <w:shd w:val="clear" w:color="auto" w:fill="FFFFFF"/>
        </w:rPr>
        <w:t>El video brinda un estudio del hundimiento del Titanic, un accidente naval que sucedió en la noche del 14 y 15 de abril de 1912. Donde se resaltan aspectos significativos vinculados a la gestión de la emergencia, edificación de las embarcaciones y las optimizaciones por el (SOLAS), además de otros temas relevantes.</w:t>
      </w:r>
    </w:p>
    <w:p w:rsidR="00851658" w:rsidRDefault="00851658" w:rsidP="008918CA">
      <w:pPr>
        <w:tabs>
          <w:tab w:val="left" w:pos="3960"/>
        </w:tabs>
        <w:spacing w:line="360" w:lineRule="auto"/>
        <w:rPr>
          <w:rFonts w:cstheme="minorHAnsi"/>
          <w:shd w:val="clear" w:color="auto" w:fill="FFFFFF"/>
        </w:rPr>
      </w:pPr>
    </w:p>
    <w:p w:rsidR="00851658" w:rsidRPr="006B0067" w:rsidRDefault="00851658" w:rsidP="008918CA">
      <w:pPr>
        <w:tabs>
          <w:tab w:val="left" w:pos="3960"/>
        </w:tabs>
        <w:spacing w:line="360" w:lineRule="auto"/>
        <w:rPr>
          <w:rFonts w:cstheme="minorHAnsi"/>
          <w:shd w:val="clear" w:color="auto" w:fill="FFFFFF"/>
        </w:rPr>
      </w:pPr>
    </w:p>
    <w:p w:rsidR="006B0067" w:rsidRDefault="006B0067" w:rsidP="008918CA">
      <w:pPr>
        <w:tabs>
          <w:tab w:val="left" w:pos="3960"/>
        </w:tabs>
        <w:spacing w:line="360" w:lineRule="auto"/>
        <w:rPr>
          <w:rFonts w:ascii="Segoe UI" w:hAnsi="Segoe UI" w:cs="Segoe UI"/>
          <w:shd w:val="clear" w:color="auto" w:fill="FFFFFF"/>
        </w:rPr>
      </w:pPr>
    </w:p>
    <w:p w:rsidR="008918CA" w:rsidRDefault="008918CA" w:rsidP="008918CA">
      <w:pPr>
        <w:tabs>
          <w:tab w:val="left" w:pos="3960"/>
        </w:tabs>
        <w:spacing w:line="360" w:lineRule="auto"/>
        <w:jc w:val="center"/>
        <w:rPr>
          <w:rFonts w:ascii="Segoe UI" w:hAnsi="Segoe UI" w:cs="Segoe UI"/>
          <w:sz w:val="32"/>
          <w:szCs w:val="32"/>
          <w:shd w:val="clear" w:color="auto" w:fill="FFFFFF"/>
        </w:rPr>
      </w:pPr>
    </w:p>
    <w:p w:rsidR="00851658" w:rsidRPr="00851658" w:rsidRDefault="00851658" w:rsidP="008918CA">
      <w:pPr>
        <w:tabs>
          <w:tab w:val="left" w:pos="3960"/>
        </w:tabs>
        <w:spacing w:line="360" w:lineRule="auto"/>
        <w:jc w:val="center"/>
        <w:rPr>
          <w:rFonts w:ascii="Segoe UI" w:hAnsi="Segoe UI" w:cs="Segoe UI"/>
          <w:sz w:val="32"/>
          <w:szCs w:val="32"/>
          <w:shd w:val="clear" w:color="auto" w:fill="FFFFFF"/>
        </w:rPr>
      </w:pPr>
      <w:bookmarkStart w:id="0" w:name="_GoBack"/>
      <w:bookmarkEnd w:id="0"/>
      <w:r w:rsidRPr="00851658">
        <w:rPr>
          <w:rFonts w:ascii="Segoe UI" w:hAnsi="Segoe UI" w:cs="Segoe UI"/>
          <w:sz w:val="32"/>
          <w:szCs w:val="32"/>
          <w:shd w:val="clear" w:color="auto" w:fill="FFFFFF"/>
        </w:rPr>
        <w:t>CARENCIAS</w:t>
      </w:r>
    </w:p>
    <w:p w:rsidR="006B0067" w:rsidRDefault="006B0067" w:rsidP="008918CA">
      <w:pPr>
        <w:pStyle w:val="NormalWeb"/>
        <w:spacing w:line="360" w:lineRule="auto"/>
        <w:jc w:val="both"/>
        <w:rPr>
          <w:rFonts w:asciiTheme="minorHAnsi" w:hAnsiTheme="minorHAnsi" w:cstheme="minorHAnsi"/>
        </w:rPr>
      </w:pPr>
      <w:r>
        <w:rPr>
          <w:rFonts w:asciiTheme="minorHAnsi" w:hAnsiTheme="minorHAnsi" w:cstheme="minorHAnsi"/>
        </w:rPr>
        <w:t>Durante el accidente naval</w:t>
      </w:r>
      <w:r w:rsidRPr="006B0067">
        <w:rPr>
          <w:rFonts w:asciiTheme="minorHAnsi" w:hAnsiTheme="minorHAnsi" w:cstheme="minorHAnsi"/>
        </w:rPr>
        <w:t xml:space="preserve"> del Titanic, se </w:t>
      </w:r>
      <w:r>
        <w:rPr>
          <w:rFonts w:asciiTheme="minorHAnsi" w:hAnsiTheme="minorHAnsi" w:cstheme="minorHAnsi"/>
        </w:rPr>
        <w:t>logró ver</w:t>
      </w:r>
      <w:r w:rsidRPr="006B0067">
        <w:rPr>
          <w:rFonts w:asciiTheme="minorHAnsi" w:hAnsiTheme="minorHAnsi" w:cstheme="minorHAnsi"/>
        </w:rPr>
        <w:t xml:space="preserve"> diversas</w:t>
      </w:r>
      <w:r w:rsidRPr="006B0067">
        <w:rPr>
          <w:rFonts w:asciiTheme="minorHAnsi" w:hAnsiTheme="minorHAnsi" w:cstheme="minorHAnsi"/>
        </w:rPr>
        <w:t xml:space="preserve"> carencias en la gestión de la emergencia, lo que </w:t>
      </w:r>
      <w:r>
        <w:rPr>
          <w:rFonts w:asciiTheme="minorHAnsi" w:hAnsiTheme="minorHAnsi" w:cstheme="minorHAnsi"/>
        </w:rPr>
        <w:t>provocó un número de víctimas fatales como, por ejemplo:</w:t>
      </w:r>
    </w:p>
    <w:p w:rsidR="006B0067" w:rsidRDefault="006B0067" w:rsidP="008918CA">
      <w:pPr>
        <w:pStyle w:val="NormalWeb"/>
        <w:spacing w:line="360" w:lineRule="auto"/>
        <w:jc w:val="both"/>
        <w:rPr>
          <w:rFonts w:asciiTheme="minorHAnsi" w:hAnsiTheme="minorHAnsi" w:cstheme="minorHAnsi"/>
        </w:rPr>
      </w:pPr>
      <w:r>
        <w:rPr>
          <w:rFonts w:asciiTheme="minorHAnsi" w:hAnsiTheme="minorHAnsi" w:cstheme="minorHAnsi"/>
        </w:rPr>
        <w:t>Hubo insuficientes botes salvavidas, ya que contaban con 20 botes salvavidas con una capacidad total para 1178 personas, pese a que el buque transportaba 2224 tripulantes en total.</w:t>
      </w:r>
    </w:p>
    <w:p w:rsidR="00851658" w:rsidRDefault="006B0067" w:rsidP="008918CA">
      <w:pPr>
        <w:pStyle w:val="NormalWeb"/>
        <w:spacing w:line="360" w:lineRule="auto"/>
        <w:jc w:val="both"/>
        <w:rPr>
          <w:rFonts w:asciiTheme="minorHAnsi" w:hAnsiTheme="minorHAnsi" w:cstheme="minorHAnsi"/>
        </w:rPr>
      </w:pPr>
      <w:r>
        <w:rPr>
          <w:rFonts w:asciiTheme="minorHAnsi" w:hAnsiTheme="minorHAnsi" w:cstheme="minorHAnsi"/>
        </w:rPr>
        <w:t>Hubo falta de entrenamiento de la tripulación</w:t>
      </w:r>
      <w:r w:rsidR="00851658">
        <w:rPr>
          <w:rFonts w:asciiTheme="minorHAnsi" w:hAnsiTheme="minorHAnsi" w:cstheme="minorHAnsi"/>
        </w:rPr>
        <w:t>, a la dotación carecía rotundamente de una formación adecuada en el manejo y arriado de los botes salvavidas, lo que resultó en un evacuación desordenada y poco efectiva.</w:t>
      </w:r>
    </w:p>
    <w:p w:rsidR="006B0067" w:rsidRDefault="00851658" w:rsidP="008918CA">
      <w:pPr>
        <w:pStyle w:val="NormalWeb"/>
        <w:spacing w:line="360" w:lineRule="auto"/>
        <w:jc w:val="both"/>
        <w:rPr>
          <w:rFonts w:asciiTheme="minorHAnsi" w:hAnsiTheme="minorHAnsi" w:cstheme="minorHAnsi"/>
        </w:rPr>
      </w:pPr>
      <w:r>
        <w:rPr>
          <w:rFonts w:asciiTheme="minorHAnsi" w:hAnsiTheme="minorHAnsi" w:cstheme="minorHAnsi"/>
        </w:rPr>
        <w:t>Pésimas comunicaciones. El SS California no respondió a las señales de auxilio debido a que no tenían un operador radio y a la interpretación errónea de las bengalas emitidas desde el Titanic.</w:t>
      </w:r>
    </w:p>
    <w:p w:rsidR="00851658" w:rsidRDefault="00851658" w:rsidP="008918CA">
      <w:pPr>
        <w:pStyle w:val="NormalWeb"/>
        <w:spacing w:line="360" w:lineRule="auto"/>
        <w:rPr>
          <w:rFonts w:asciiTheme="minorHAnsi" w:hAnsiTheme="minorHAnsi" w:cstheme="minorHAnsi"/>
        </w:rPr>
      </w:pPr>
    </w:p>
    <w:p w:rsidR="00851658" w:rsidRPr="00851658" w:rsidRDefault="00851658" w:rsidP="008918CA">
      <w:pPr>
        <w:pStyle w:val="NormalWeb"/>
        <w:spacing w:line="360" w:lineRule="auto"/>
        <w:rPr>
          <w:rFonts w:asciiTheme="minorHAnsi" w:hAnsiTheme="minorHAnsi" w:cstheme="minorHAnsi"/>
          <w:sz w:val="36"/>
          <w:szCs w:val="36"/>
        </w:rPr>
      </w:pPr>
      <w:r w:rsidRPr="00851658">
        <w:rPr>
          <w:rFonts w:asciiTheme="minorHAnsi" w:hAnsiTheme="minorHAnsi" w:cstheme="minorHAnsi"/>
          <w:sz w:val="36"/>
          <w:szCs w:val="36"/>
        </w:rPr>
        <w:lastRenderedPageBreak/>
        <w:t>Mejoras en el SOLAS y construcción de buques</w:t>
      </w:r>
    </w:p>
    <w:p w:rsidR="00851658" w:rsidRDefault="00851658" w:rsidP="008918CA">
      <w:pPr>
        <w:pStyle w:val="NormalWeb"/>
        <w:spacing w:line="360" w:lineRule="auto"/>
        <w:jc w:val="both"/>
        <w:rPr>
          <w:rFonts w:asciiTheme="minorHAnsi" w:hAnsiTheme="minorHAnsi" w:cstheme="minorHAnsi"/>
        </w:rPr>
      </w:pPr>
      <w:r>
        <w:rPr>
          <w:rFonts w:asciiTheme="minorHAnsi" w:hAnsiTheme="minorHAnsi" w:cstheme="minorHAnsi"/>
        </w:rPr>
        <w:t>El desastre del Titanic motivó una serie de reformas con el propósito de prevenir futuras tragedias navales.</w:t>
      </w:r>
    </w:p>
    <w:p w:rsidR="00851658" w:rsidRDefault="00BC4426" w:rsidP="008918CA">
      <w:pPr>
        <w:pStyle w:val="NormalWeb"/>
        <w:spacing w:line="360" w:lineRule="auto"/>
        <w:jc w:val="both"/>
        <w:rPr>
          <w:rFonts w:asciiTheme="minorHAnsi" w:hAnsiTheme="minorHAnsi" w:cstheme="minorHAnsi"/>
        </w:rPr>
      </w:pPr>
      <w:r>
        <w:rPr>
          <w:rFonts w:asciiTheme="minorHAnsi" w:hAnsiTheme="minorHAnsi" w:cstheme="minorHAnsi"/>
        </w:rPr>
        <w:t>Creación del SOLAS. En 1914, se promulgó la primera versión del SOLAS, estableciendo la obligación de que cada buque tenga suficientes salvavidas para la totalidad de pasajeros y la implementación de radio operativos las 24 horas del día.</w:t>
      </w:r>
    </w:p>
    <w:p w:rsidR="00BC4426" w:rsidRDefault="00BC4426" w:rsidP="008918CA">
      <w:pPr>
        <w:pStyle w:val="NormalWeb"/>
        <w:spacing w:line="360" w:lineRule="auto"/>
        <w:jc w:val="both"/>
        <w:rPr>
          <w:rFonts w:asciiTheme="minorHAnsi" w:hAnsiTheme="minorHAnsi" w:cstheme="minorHAnsi"/>
        </w:rPr>
      </w:pPr>
      <w:r>
        <w:rPr>
          <w:rFonts w:asciiTheme="minorHAnsi" w:hAnsiTheme="minorHAnsi" w:cstheme="minorHAnsi"/>
        </w:rPr>
        <w:t>Innovaciones en el diseño y construcción de buques. Se modificaron estructuralmente las embarcaciones existentes como el RMS, en el que se elevaron los compartimientos estancos para mejorar su flotabilidad antes posible averías. Estas innovaciones fueron un punto clave en la seguridad de los buques.</w:t>
      </w:r>
    </w:p>
    <w:p w:rsidR="00BC4426" w:rsidRDefault="00BC4426" w:rsidP="008918CA">
      <w:pPr>
        <w:pStyle w:val="NormalWeb"/>
        <w:spacing w:line="360" w:lineRule="auto"/>
        <w:rPr>
          <w:rFonts w:asciiTheme="minorHAnsi" w:hAnsiTheme="minorHAnsi" w:cstheme="minorHAnsi"/>
        </w:rPr>
      </w:pPr>
    </w:p>
    <w:p w:rsidR="00BC4426" w:rsidRDefault="00BC4426" w:rsidP="008918CA">
      <w:pPr>
        <w:pStyle w:val="NormalWeb"/>
        <w:spacing w:line="360" w:lineRule="auto"/>
        <w:rPr>
          <w:rFonts w:asciiTheme="minorHAnsi" w:hAnsiTheme="minorHAnsi" w:cstheme="minorHAnsi"/>
        </w:rPr>
      </w:pPr>
      <w:r>
        <w:rPr>
          <w:rFonts w:asciiTheme="minorHAnsi" w:hAnsiTheme="minorHAnsi" w:cstheme="minorHAnsi"/>
        </w:rPr>
        <w:t>Conclusión</w:t>
      </w:r>
    </w:p>
    <w:p w:rsidR="00BC4426" w:rsidRPr="008918CA" w:rsidRDefault="008918CA" w:rsidP="008918CA">
      <w:pPr>
        <w:pStyle w:val="NormalWeb"/>
        <w:spacing w:line="360" w:lineRule="auto"/>
        <w:jc w:val="both"/>
        <w:rPr>
          <w:rFonts w:asciiTheme="minorHAnsi" w:hAnsiTheme="minorHAnsi" w:cstheme="minorHAnsi"/>
        </w:rPr>
      </w:pPr>
      <w:r w:rsidRPr="008918CA">
        <w:rPr>
          <w:rFonts w:asciiTheme="minorHAnsi" w:hAnsiTheme="minorHAnsi" w:cstheme="minorHAnsi"/>
        </w:rPr>
        <w:t>El Titanic nos trajo a la mesa grandes carencias en la normativa y administración de emergencias marítimas, gracias a los anterior sirvió para la instalación de medidas de seguridad necesarias para evitar tragedias navales. La creación del Convenio SOLAS y las modificaciones en la edificación de embarcaciones han hecho un gran trabajo en la seguridad en la navegación a nivel mundial. Lo que aprendimos en esta tragedia han tenido un efecto positivo en salvaguardar la vida humana en el mar, estableciendo normas que siguen en pie hoy en día.</w:t>
      </w:r>
    </w:p>
    <w:p w:rsidR="00BC4426" w:rsidRDefault="00BC4426" w:rsidP="008918CA">
      <w:pPr>
        <w:pStyle w:val="NormalWeb"/>
        <w:spacing w:line="360" w:lineRule="auto"/>
        <w:rPr>
          <w:rFonts w:asciiTheme="minorHAnsi" w:hAnsiTheme="minorHAnsi" w:cstheme="minorHAnsi"/>
        </w:rPr>
      </w:pPr>
    </w:p>
    <w:p w:rsidR="00851658" w:rsidRDefault="00851658" w:rsidP="008918CA">
      <w:pPr>
        <w:pStyle w:val="NormalWeb"/>
        <w:spacing w:line="360" w:lineRule="auto"/>
        <w:rPr>
          <w:rFonts w:asciiTheme="minorHAnsi" w:hAnsiTheme="minorHAnsi" w:cstheme="minorHAnsi"/>
        </w:rPr>
      </w:pPr>
    </w:p>
    <w:p w:rsidR="00851658" w:rsidRDefault="00851658" w:rsidP="008918CA">
      <w:pPr>
        <w:pStyle w:val="NormalWeb"/>
        <w:spacing w:line="360" w:lineRule="auto"/>
        <w:rPr>
          <w:rFonts w:asciiTheme="minorHAnsi" w:hAnsiTheme="minorHAnsi" w:cstheme="minorHAnsi"/>
        </w:rPr>
      </w:pPr>
    </w:p>
    <w:p w:rsidR="006B0067" w:rsidRPr="006B0067" w:rsidRDefault="006B0067" w:rsidP="008918CA">
      <w:pPr>
        <w:pStyle w:val="NormalWeb"/>
        <w:spacing w:line="360" w:lineRule="auto"/>
        <w:rPr>
          <w:rFonts w:asciiTheme="minorHAnsi" w:hAnsiTheme="minorHAnsi" w:cstheme="minorHAnsi"/>
        </w:rPr>
      </w:pPr>
    </w:p>
    <w:p w:rsidR="006B0067" w:rsidRDefault="006B0067" w:rsidP="008918CA">
      <w:pPr>
        <w:tabs>
          <w:tab w:val="left" w:pos="3960"/>
        </w:tabs>
        <w:spacing w:line="360" w:lineRule="auto"/>
        <w:rPr>
          <w:rFonts w:ascii="Segoe UI" w:hAnsi="Segoe UI" w:cs="Segoe UI"/>
          <w:shd w:val="clear" w:color="auto" w:fill="FFFFFF"/>
        </w:rPr>
      </w:pPr>
    </w:p>
    <w:p w:rsidR="00524672" w:rsidRPr="00524672" w:rsidRDefault="00524672" w:rsidP="008918CA">
      <w:pPr>
        <w:tabs>
          <w:tab w:val="left" w:pos="3960"/>
        </w:tabs>
        <w:spacing w:line="360" w:lineRule="auto"/>
        <w:rPr>
          <w:sz w:val="36"/>
          <w:szCs w:val="36"/>
          <w:lang w:val="es-MX"/>
        </w:rPr>
      </w:pPr>
      <w:r>
        <w:rPr>
          <w:rFonts w:ascii="Segoe UI" w:hAnsi="Segoe UI" w:cs="Segoe UI"/>
          <w:shd w:val="clear" w:color="auto" w:fill="FFFFFF"/>
        </w:rPr>
        <w:tab/>
      </w:r>
      <w:r>
        <w:rPr>
          <w:rFonts w:ascii="Segoe UI" w:hAnsi="Segoe UI" w:cs="Segoe UI"/>
          <w:shd w:val="clear" w:color="auto" w:fill="FFFFFF"/>
        </w:rPr>
        <w:tab/>
      </w:r>
    </w:p>
    <w:sectPr w:rsidR="00524672" w:rsidRPr="0052467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423" w:rsidRDefault="00E23423" w:rsidP="00524672">
      <w:pPr>
        <w:spacing w:after="0" w:line="240" w:lineRule="auto"/>
      </w:pPr>
      <w:r>
        <w:separator/>
      </w:r>
    </w:p>
  </w:endnote>
  <w:endnote w:type="continuationSeparator" w:id="0">
    <w:p w:rsidR="00E23423" w:rsidRDefault="00E23423" w:rsidP="00524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423" w:rsidRDefault="00E23423" w:rsidP="00524672">
      <w:pPr>
        <w:spacing w:after="0" w:line="240" w:lineRule="auto"/>
      </w:pPr>
      <w:r>
        <w:separator/>
      </w:r>
    </w:p>
  </w:footnote>
  <w:footnote w:type="continuationSeparator" w:id="0">
    <w:p w:rsidR="00E23423" w:rsidRDefault="00E23423" w:rsidP="00524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672" w:rsidRDefault="00524672" w:rsidP="00524672">
    <w:pPr>
      <w:pStyle w:val="Encabezado"/>
      <w:ind w:lef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E1F9F"/>
    <w:multiLevelType w:val="hybridMultilevel"/>
    <w:tmpl w:val="AF78167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72"/>
    <w:rsid w:val="00524672"/>
    <w:rsid w:val="006B0067"/>
    <w:rsid w:val="00851658"/>
    <w:rsid w:val="008918CA"/>
    <w:rsid w:val="00BC4426"/>
    <w:rsid w:val="00D15421"/>
    <w:rsid w:val="00E2342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FFC7"/>
  <w15:chartTrackingRefBased/>
  <w15:docId w15:val="{A44282AF-0E7D-4867-95FA-0E1CE6BE1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246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24672"/>
  </w:style>
  <w:style w:type="paragraph" w:styleId="Piedepgina">
    <w:name w:val="footer"/>
    <w:basedOn w:val="Normal"/>
    <w:link w:val="PiedepginaCar"/>
    <w:uiPriority w:val="99"/>
    <w:unhideWhenUsed/>
    <w:rsid w:val="005246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24672"/>
  </w:style>
  <w:style w:type="character" w:customStyle="1" w:styleId="red">
    <w:name w:val="red"/>
    <w:basedOn w:val="Fuentedeprrafopredeter"/>
    <w:rsid w:val="00524672"/>
  </w:style>
  <w:style w:type="character" w:customStyle="1" w:styleId="blue">
    <w:name w:val="blue"/>
    <w:basedOn w:val="Fuentedeprrafopredeter"/>
    <w:rsid w:val="00524672"/>
  </w:style>
  <w:style w:type="paragraph" w:styleId="NormalWeb">
    <w:name w:val="Normal (Web)"/>
    <w:basedOn w:val="Normal"/>
    <w:uiPriority w:val="99"/>
    <w:semiHidden/>
    <w:unhideWhenUsed/>
    <w:rsid w:val="006B0067"/>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062199">
      <w:bodyDiv w:val="1"/>
      <w:marLeft w:val="0"/>
      <w:marRight w:val="0"/>
      <w:marTop w:val="0"/>
      <w:marBottom w:val="0"/>
      <w:divBdr>
        <w:top w:val="none" w:sz="0" w:space="0" w:color="auto"/>
        <w:left w:val="none" w:sz="0" w:space="0" w:color="auto"/>
        <w:bottom w:val="none" w:sz="0" w:space="0" w:color="auto"/>
        <w:right w:val="none" w:sz="0" w:space="0" w:color="auto"/>
      </w:divBdr>
    </w:div>
    <w:div w:id="152393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377</Words>
  <Characters>2078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2025-03-09T15:59:00Z</dcterms:created>
  <dcterms:modified xsi:type="dcterms:W3CDTF">2025-03-09T17:08:00Z</dcterms:modified>
</cp:coreProperties>
</file>