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61B" w:rsidRPr="007C70DB" w:rsidRDefault="007C70DB">
      <w:pPr>
        <w:rPr>
          <w:rFonts w:ascii="Aharoni" w:hAnsi="Aharoni" w:cs="Aharoni"/>
        </w:rPr>
      </w:pPr>
      <w:r w:rsidRPr="007C70DB">
        <w:rPr>
          <w:rFonts w:ascii="Aharoni" w:hAnsi="Aharoni" w:cs="Aharoni"/>
        </w:rPr>
        <w:t>EJERCICIO</w:t>
      </w:r>
    </w:p>
    <w:p w:rsidR="007C70DB" w:rsidRPr="00361B50" w:rsidRDefault="007C70DB"/>
    <w:p w:rsidR="008B361B" w:rsidRPr="006A697C" w:rsidRDefault="00322338" w:rsidP="00D777B4">
      <w:pPr>
        <w:pStyle w:val="Textoindependiente"/>
        <w:spacing w:line="24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Con Fecha 1° de </w:t>
      </w:r>
      <w:proofErr w:type="gramStart"/>
      <w:r>
        <w:rPr>
          <w:rFonts w:ascii="Tahoma" w:hAnsi="Tahoma" w:cs="Tahoma"/>
          <w:sz w:val="20"/>
        </w:rPr>
        <w:t>Marzo</w:t>
      </w:r>
      <w:proofErr w:type="gramEnd"/>
      <w:r>
        <w:rPr>
          <w:rFonts w:ascii="Tahoma" w:hAnsi="Tahoma" w:cs="Tahoma"/>
          <w:sz w:val="20"/>
        </w:rPr>
        <w:t xml:space="preserve"> de 2010</w:t>
      </w:r>
      <w:r w:rsidR="008B361B" w:rsidRPr="006A697C">
        <w:rPr>
          <w:rFonts w:ascii="Tahoma" w:hAnsi="Tahoma" w:cs="Tahoma"/>
          <w:sz w:val="20"/>
        </w:rPr>
        <w:t xml:space="preserve"> se autoriza el funcionamiento de la sociedad. La razón social de ella será “</w:t>
      </w:r>
      <w:r>
        <w:rPr>
          <w:rFonts w:ascii="Tahoma" w:hAnsi="Tahoma" w:cs="Tahoma"/>
          <w:sz w:val="20"/>
        </w:rPr>
        <w:t>PEPIS S.A</w:t>
      </w:r>
      <w:r w:rsidR="00866406">
        <w:rPr>
          <w:rFonts w:ascii="Tahoma" w:hAnsi="Tahoma" w:cs="Tahoma"/>
          <w:sz w:val="20"/>
        </w:rPr>
        <w:t>.</w:t>
      </w:r>
      <w:r w:rsidR="008B361B" w:rsidRPr="006A697C">
        <w:rPr>
          <w:rFonts w:ascii="Tahoma" w:hAnsi="Tahoma" w:cs="Tahoma"/>
          <w:sz w:val="20"/>
        </w:rPr>
        <w:t xml:space="preserve">”  y su capital será de $ </w:t>
      </w:r>
      <w:r w:rsidR="00145FC2">
        <w:rPr>
          <w:rFonts w:ascii="Tahoma" w:hAnsi="Tahoma" w:cs="Tahoma"/>
          <w:sz w:val="20"/>
        </w:rPr>
        <w:t>8</w:t>
      </w:r>
      <w:r w:rsidR="006A697C" w:rsidRPr="006A697C">
        <w:rPr>
          <w:rFonts w:ascii="Tahoma" w:hAnsi="Tahoma" w:cs="Tahoma"/>
          <w:sz w:val="20"/>
        </w:rPr>
        <w:t>00 millones, El número de acci</w:t>
      </w:r>
      <w:r w:rsidR="00145FC2">
        <w:rPr>
          <w:rFonts w:ascii="Tahoma" w:hAnsi="Tahoma" w:cs="Tahoma"/>
          <w:sz w:val="20"/>
        </w:rPr>
        <w:t>ones autorizadas corresponde a 8</w:t>
      </w:r>
      <w:r w:rsidR="006A697C" w:rsidRPr="006A697C">
        <w:rPr>
          <w:rFonts w:ascii="Tahoma" w:hAnsi="Tahoma" w:cs="Tahoma"/>
          <w:sz w:val="20"/>
        </w:rPr>
        <w:t>.000.000.</w:t>
      </w:r>
      <w:r w:rsidR="00D777B4" w:rsidRPr="006A697C">
        <w:rPr>
          <w:rFonts w:ascii="Tahoma" w:hAnsi="Tahoma" w:cs="Tahoma"/>
          <w:sz w:val="20"/>
        </w:rPr>
        <w:t xml:space="preserve"> </w:t>
      </w:r>
      <w:r w:rsidR="006A697C" w:rsidRPr="006A697C">
        <w:rPr>
          <w:rFonts w:ascii="Tahoma" w:hAnsi="Tahoma" w:cs="Tahoma"/>
          <w:sz w:val="20"/>
        </w:rPr>
        <w:t>L</w:t>
      </w:r>
      <w:r w:rsidR="008B361B" w:rsidRPr="006A697C">
        <w:rPr>
          <w:rFonts w:ascii="Tahoma" w:hAnsi="Tahoma" w:cs="Tahoma"/>
          <w:sz w:val="20"/>
        </w:rPr>
        <w:t xml:space="preserve">a situación de la sociedad </w:t>
      </w:r>
      <w:r>
        <w:rPr>
          <w:rFonts w:ascii="Tahoma" w:hAnsi="Tahoma" w:cs="Tahoma"/>
          <w:sz w:val="20"/>
        </w:rPr>
        <w:t>al 31.12 de 2010</w:t>
      </w:r>
      <w:r w:rsidR="00D777B4" w:rsidRPr="006A697C">
        <w:rPr>
          <w:rFonts w:ascii="Tahoma" w:hAnsi="Tahoma" w:cs="Tahoma"/>
          <w:sz w:val="20"/>
        </w:rPr>
        <w:t xml:space="preserve"> </w:t>
      </w:r>
      <w:r w:rsidR="008B361B" w:rsidRPr="006A697C">
        <w:rPr>
          <w:rFonts w:ascii="Tahoma" w:hAnsi="Tahoma" w:cs="Tahoma"/>
          <w:sz w:val="20"/>
        </w:rPr>
        <w:t>es la siguiente:</w:t>
      </w:r>
    </w:p>
    <w:p w:rsidR="008B361B" w:rsidRPr="006A697C" w:rsidRDefault="008B361B">
      <w:pPr>
        <w:jc w:val="both"/>
        <w:rPr>
          <w:rFonts w:ascii="Tahoma" w:hAnsi="Tahoma" w:cs="Tahoma"/>
          <w:color w:val="000000"/>
        </w:rPr>
      </w:pPr>
    </w:p>
    <w:p w:rsidR="008B361B" w:rsidRPr="00361B50" w:rsidRDefault="008B361B">
      <w:pPr>
        <w:jc w:val="both"/>
        <w:rPr>
          <w:rFonts w:ascii="Tahoma" w:hAnsi="Tahoma" w:cs="Tahoma"/>
          <w:color w:val="000000"/>
        </w:rPr>
      </w:pPr>
      <w:r w:rsidRPr="00361B50">
        <w:rPr>
          <w:rFonts w:ascii="Tahoma" w:hAnsi="Tahoma" w:cs="Tahoma"/>
          <w:color w:val="000000"/>
        </w:rPr>
        <w:t xml:space="preserve">Capital </w:t>
      </w:r>
      <w:r w:rsidR="00D777B4" w:rsidRPr="00361B50">
        <w:rPr>
          <w:rFonts w:ascii="Tahoma" w:hAnsi="Tahoma" w:cs="Tahoma"/>
          <w:color w:val="000000"/>
        </w:rPr>
        <w:t>Suscrito: 90</w:t>
      </w:r>
      <w:r w:rsidRPr="00361B50">
        <w:rPr>
          <w:rFonts w:ascii="Tahoma" w:hAnsi="Tahoma" w:cs="Tahoma"/>
          <w:color w:val="000000"/>
        </w:rPr>
        <w:t xml:space="preserve"> % del </w:t>
      </w:r>
      <w:r w:rsidR="00640D95">
        <w:rPr>
          <w:rFonts w:ascii="Tahoma" w:hAnsi="Tahoma" w:cs="Tahoma"/>
          <w:color w:val="000000"/>
        </w:rPr>
        <w:t xml:space="preserve">total </w:t>
      </w:r>
      <w:r w:rsidRPr="00361B50">
        <w:rPr>
          <w:rFonts w:ascii="Tahoma" w:hAnsi="Tahoma" w:cs="Tahoma"/>
          <w:color w:val="000000"/>
        </w:rPr>
        <w:t>autorizado</w:t>
      </w:r>
    </w:p>
    <w:p w:rsidR="008B361B" w:rsidRPr="00361B50" w:rsidRDefault="008B361B">
      <w:pPr>
        <w:jc w:val="both"/>
        <w:rPr>
          <w:rFonts w:ascii="Tahoma" w:hAnsi="Tahoma" w:cs="Tahoma"/>
          <w:color w:val="000000"/>
        </w:rPr>
      </w:pPr>
      <w:r w:rsidRPr="00361B50">
        <w:rPr>
          <w:rFonts w:ascii="Tahoma" w:hAnsi="Tahoma" w:cs="Tahoma"/>
          <w:color w:val="000000"/>
        </w:rPr>
        <w:t xml:space="preserve">Capital </w:t>
      </w:r>
      <w:r w:rsidR="00640D95">
        <w:rPr>
          <w:rFonts w:ascii="Tahoma" w:hAnsi="Tahoma" w:cs="Tahoma"/>
          <w:color w:val="000000"/>
        </w:rPr>
        <w:t>Pagado: 75</w:t>
      </w:r>
      <w:r w:rsidRPr="00361B50">
        <w:rPr>
          <w:rFonts w:ascii="Tahoma" w:hAnsi="Tahoma" w:cs="Tahoma"/>
          <w:color w:val="000000"/>
        </w:rPr>
        <w:t xml:space="preserve"> % del </w:t>
      </w:r>
      <w:r w:rsidR="00640D95">
        <w:rPr>
          <w:rFonts w:ascii="Tahoma" w:hAnsi="Tahoma" w:cs="Tahoma"/>
          <w:color w:val="000000"/>
        </w:rPr>
        <w:t xml:space="preserve">total </w:t>
      </w:r>
      <w:r w:rsidRPr="00361B50">
        <w:rPr>
          <w:rFonts w:ascii="Tahoma" w:hAnsi="Tahoma" w:cs="Tahoma"/>
          <w:color w:val="000000"/>
        </w:rPr>
        <w:t>Suscrito.</w:t>
      </w:r>
    </w:p>
    <w:p w:rsidR="008B361B" w:rsidRPr="00361B50" w:rsidRDefault="008B361B">
      <w:pPr>
        <w:jc w:val="both"/>
        <w:rPr>
          <w:rFonts w:ascii="Tahoma" w:hAnsi="Tahoma" w:cs="Tahoma"/>
          <w:color w:val="000000"/>
        </w:rPr>
      </w:pPr>
    </w:p>
    <w:p w:rsidR="008B361B" w:rsidRPr="00361B50" w:rsidRDefault="008B361B">
      <w:pPr>
        <w:jc w:val="both"/>
        <w:rPr>
          <w:rFonts w:ascii="Tahoma" w:hAnsi="Tahoma" w:cs="Tahoma"/>
          <w:color w:val="000000"/>
        </w:rPr>
      </w:pPr>
      <w:r w:rsidRPr="00361B50">
        <w:rPr>
          <w:rFonts w:ascii="Tahoma" w:hAnsi="Tahoma" w:cs="Tahoma"/>
          <w:color w:val="000000"/>
        </w:rPr>
        <w:t xml:space="preserve">Además se sabe que el patrimonio al 31 de Diciembre de </w:t>
      </w:r>
      <w:r w:rsidR="00322338">
        <w:rPr>
          <w:rFonts w:ascii="Tahoma" w:hAnsi="Tahoma" w:cs="Tahoma"/>
          <w:color w:val="000000"/>
        </w:rPr>
        <w:t>2010</w:t>
      </w:r>
      <w:r w:rsidRPr="00361B50">
        <w:rPr>
          <w:rFonts w:ascii="Tahoma" w:hAnsi="Tahoma" w:cs="Tahoma"/>
          <w:color w:val="000000"/>
        </w:rPr>
        <w:t xml:space="preserve"> incluye las Utilidades del Ejercicio</w:t>
      </w:r>
      <w:r w:rsidR="009317EC">
        <w:rPr>
          <w:rFonts w:ascii="Tahoma" w:hAnsi="Tahoma" w:cs="Tahoma"/>
          <w:color w:val="000000"/>
        </w:rPr>
        <w:t xml:space="preserve"> </w:t>
      </w:r>
      <w:r w:rsidR="00322338">
        <w:rPr>
          <w:rFonts w:ascii="Tahoma" w:hAnsi="Tahoma" w:cs="Tahoma"/>
          <w:color w:val="000000"/>
        </w:rPr>
        <w:t>2010</w:t>
      </w:r>
      <w:r w:rsidRPr="00361B50">
        <w:rPr>
          <w:rFonts w:ascii="Tahoma" w:hAnsi="Tahoma" w:cs="Tahoma"/>
          <w:color w:val="000000"/>
        </w:rPr>
        <w:t xml:space="preserve"> por $ </w:t>
      </w:r>
      <w:r w:rsidR="007F7E95">
        <w:rPr>
          <w:rFonts w:ascii="Tahoma" w:hAnsi="Tahoma" w:cs="Tahoma"/>
          <w:color w:val="000000"/>
        </w:rPr>
        <w:t>120</w:t>
      </w:r>
      <w:r w:rsidRPr="00361B50">
        <w:rPr>
          <w:rFonts w:ascii="Tahoma" w:hAnsi="Tahoma" w:cs="Tahoma"/>
          <w:color w:val="000000"/>
        </w:rPr>
        <w:t xml:space="preserve"> millones</w:t>
      </w:r>
      <w:r w:rsidR="001E7936" w:rsidRPr="00361B50">
        <w:rPr>
          <w:rFonts w:ascii="Tahoma" w:hAnsi="Tahoma" w:cs="Tahoma"/>
          <w:color w:val="000000"/>
        </w:rPr>
        <w:t>,</w:t>
      </w:r>
      <w:r w:rsidRPr="00361B50">
        <w:rPr>
          <w:rFonts w:ascii="Tahoma" w:hAnsi="Tahoma" w:cs="Tahoma"/>
          <w:color w:val="000000"/>
        </w:rPr>
        <w:t xml:space="preserve"> </w:t>
      </w:r>
      <w:r w:rsidR="00E628E8" w:rsidRPr="00361B50">
        <w:rPr>
          <w:rFonts w:ascii="Tahoma" w:hAnsi="Tahoma" w:cs="Tahoma"/>
          <w:color w:val="000000"/>
        </w:rPr>
        <w:t xml:space="preserve">Utilidades retenidas por $ </w:t>
      </w:r>
      <w:r w:rsidR="007F7E95">
        <w:rPr>
          <w:rFonts w:ascii="Tahoma" w:hAnsi="Tahoma" w:cs="Tahoma"/>
          <w:color w:val="000000"/>
        </w:rPr>
        <w:t>235</w:t>
      </w:r>
      <w:r w:rsidR="00E628E8" w:rsidRPr="00361B50">
        <w:rPr>
          <w:rFonts w:ascii="Tahoma" w:hAnsi="Tahoma" w:cs="Tahoma"/>
          <w:color w:val="000000"/>
        </w:rPr>
        <w:t xml:space="preserve"> millones, </w:t>
      </w:r>
      <w:r w:rsidR="001E7936" w:rsidRPr="00361B50">
        <w:rPr>
          <w:rFonts w:ascii="Tahoma" w:hAnsi="Tahoma" w:cs="Tahoma"/>
          <w:color w:val="000000"/>
        </w:rPr>
        <w:t>un sobreprecio</w:t>
      </w:r>
      <w:r w:rsidR="00866406">
        <w:rPr>
          <w:rFonts w:ascii="Tahoma" w:hAnsi="Tahoma" w:cs="Tahoma"/>
          <w:color w:val="000000"/>
        </w:rPr>
        <w:t xml:space="preserve"> por la suma </w:t>
      </w:r>
      <w:r w:rsidR="001E7936" w:rsidRPr="00361B50">
        <w:rPr>
          <w:rFonts w:ascii="Tahoma" w:hAnsi="Tahoma" w:cs="Tahoma"/>
          <w:color w:val="000000"/>
        </w:rPr>
        <w:t>de $ 5</w:t>
      </w:r>
      <w:r w:rsidR="007F7E95">
        <w:rPr>
          <w:rFonts w:ascii="Tahoma" w:hAnsi="Tahoma" w:cs="Tahoma"/>
          <w:color w:val="000000"/>
        </w:rPr>
        <w:t>,8</w:t>
      </w:r>
      <w:r w:rsidR="001E7936" w:rsidRPr="00361B50">
        <w:rPr>
          <w:rFonts w:ascii="Tahoma" w:hAnsi="Tahoma" w:cs="Tahoma"/>
          <w:color w:val="000000"/>
        </w:rPr>
        <w:t xml:space="preserve"> millo</w:t>
      </w:r>
      <w:r w:rsidR="00E628E8" w:rsidRPr="00361B50">
        <w:rPr>
          <w:rFonts w:ascii="Tahoma" w:hAnsi="Tahoma" w:cs="Tahoma"/>
          <w:color w:val="000000"/>
        </w:rPr>
        <w:t xml:space="preserve">nes, </w:t>
      </w:r>
      <w:r w:rsidR="000670BB">
        <w:rPr>
          <w:rFonts w:ascii="Tahoma" w:hAnsi="Tahoma" w:cs="Tahoma"/>
          <w:color w:val="000000"/>
        </w:rPr>
        <w:t>y Otras Reservas por $ 44,2</w:t>
      </w:r>
      <w:r w:rsidR="001E7936" w:rsidRPr="00361B50">
        <w:rPr>
          <w:rFonts w:ascii="Tahoma" w:hAnsi="Tahoma" w:cs="Tahoma"/>
          <w:color w:val="000000"/>
        </w:rPr>
        <w:t xml:space="preserve"> Millones.</w:t>
      </w:r>
    </w:p>
    <w:p w:rsidR="008B361B" w:rsidRPr="00361B50" w:rsidRDefault="008B361B">
      <w:pPr>
        <w:jc w:val="both"/>
        <w:rPr>
          <w:rFonts w:ascii="Tahoma" w:hAnsi="Tahoma" w:cs="Tahoma"/>
          <w:color w:val="000000"/>
        </w:rPr>
      </w:pPr>
    </w:p>
    <w:p w:rsidR="00E628E8" w:rsidRPr="00AC09DE" w:rsidRDefault="00E628E8">
      <w:pPr>
        <w:jc w:val="both"/>
        <w:rPr>
          <w:rFonts w:ascii="Tahoma" w:hAnsi="Tahoma" w:cs="Tahoma"/>
          <w:b/>
          <w:color w:val="000000"/>
        </w:rPr>
      </w:pPr>
      <w:r w:rsidRPr="00AC09DE">
        <w:rPr>
          <w:rFonts w:ascii="Tahoma" w:hAnsi="Tahoma" w:cs="Tahoma"/>
          <w:b/>
          <w:color w:val="000000"/>
        </w:rPr>
        <w:t>Operacion</w:t>
      </w:r>
      <w:r w:rsidR="009317EC">
        <w:rPr>
          <w:rFonts w:ascii="Tahoma" w:hAnsi="Tahoma" w:cs="Tahoma"/>
          <w:b/>
          <w:color w:val="000000"/>
        </w:rPr>
        <w:t>es de</w:t>
      </w:r>
      <w:r w:rsidR="00640D95">
        <w:rPr>
          <w:rFonts w:ascii="Tahoma" w:hAnsi="Tahoma" w:cs="Tahoma"/>
          <w:b/>
          <w:color w:val="000000"/>
        </w:rPr>
        <w:t>l año 2011</w:t>
      </w:r>
    </w:p>
    <w:p w:rsidR="00E628E8" w:rsidRPr="00361B50" w:rsidRDefault="00E628E8">
      <w:pPr>
        <w:jc w:val="both"/>
        <w:rPr>
          <w:rFonts w:ascii="Tahoma" w:hAnsi="Tahoma" w:cs="Tahoma"/>
          <w:color w:val="000000"/>
        </w:rPr>
      </w:pPr>
    </w:p>
    <w:p w:rsidR="008B361B" w:rsidRDefault="00E628E8">
      <w:pPr>
        <w:jc w:val="both"/>
        <w:rPr>
          <w:rFonts w:ascii="Tahoma" w:hAnsi="Tahoma" w:cs="Tahoma"/>
          <w:color w:val="000000"/>
        </w:rPr>
      </w:pPr>
      <w:r w:rsidRPr="00361B50">
        <w:rPr>
          <w:rFonts w:ascii="Tahoma" w:hAnsi="Tahoma" w:cs="Tahoma"/>
          <w:color w:val="000000"/>
        </w:rPr>
        <w:t xml:space="preserve">En el mes de Febrero </w:t>
      </w:r>
      <w:r w:rsidR="00640D95">
        <w:rPr>
          <w:rFonts w:ascii="Tahoma" w:hAnsi="Tahoma" w:cs="Tahoma"/>
          <w:color w:val="000000"/>
        </w:rPr>
        <w:t>son suscritas</w:t>
      </w:r>
      <w:r w:rsidRPr="00361B50">
        <w:rPr>
          <w:rFonts w:ascii="Tahoma" w:hAnsi="Tahoma" w:cs="Tahoma"/>
          <w:color w:val="000000"/>
        </w:rPr>
        <w:t xml:space="preserve"> las acciones </w:t>
      </w:r>
      <w:r w:rsidR="00640D95">
        <w:rPr>
          <w:rFonts w:ascii="Tahoma" w:hAnsi="Tahoma" w:cs="Tahoma"/>
          <w:color w:val="000000"/>
        </w:rPr>
        <w:t>disponibles para tales efectos</w:t>
      </w:r>
      <w:r w:rsidRPr="00361B50">
        <w:rPr>
          <w:rFonts w:ascii="Tahoma" w:hAnsi="Tahoma" w:cs="Tahoma"/>
          <w:color w:val="000000"/>
        </w:rPr>
        <w:t>, las cuales son canceladas en la misma fecha al valor libro vi</w:t>
      </w:r>
      <w:r w:rsidR="009317EC">
        <w:rPr>
          <w:rFonts w:ascii="Tahoma" w:hAnsi="Tahoma" w:cs="Tahoma"/>
          <w:color w:val="000000"/>
        </w:rPr>
        <w:t xml:space="preserve">gente al 31 de diciembre de </w:t>
      </w:r>
      <w:r w:rsidR="00322338">
        <w:rPr>
          <w:rFonts w:ascii="Tahoma" w:hAnsi="Tahoma" w:cs="Tahoma"/>
          <w:color w:val="000000"/>
        </w:rPr>
        <w:t>2010</w:t>
      </w:r>
      <w:r w:rsidRPr="00361B50">
        <w:rPr>
          <w:rFonts w:ascii="Tahoma" w:hAnsi="Tahoma" w:cs="Tahoma"/>
          <w:color w:val="000000"/>
        </w:rPr>
        <w:t>.</w:t>
      </w:r>
    </w:p>
    <w:p w:rsidR="008B472B" w:rsidRPr="00361B50" w:rsidRDefault="008B472B">
      <w:pPr>
        <w:jc w:val="both"/>
        <w:rPr>
          <w:rFonts w:ascii="Tahoma" w:hAnsi="Tahoma" w:cs="Tahoma"/>
          <w:color w:val="000000"/>
        </w:rPr>
      </w:pPr>
    </w:p>
    <w:p w:rsidR="00E628E8" w:rsidRDefault="008B472B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Así mismo, también en Febrero</w:t>
      </w:r>
      <w:r w:rsidR="00617305" w:rsidRPr="00361B50">
        <w:rPr>
          <w:rFonts w:ascii="Tahoma" w:hAnsi="Tahoma" w:cs="Tahoma"/>
          <w:color w:val="000000"/>
        </w:rPr>
        <w:t>, se recibe el pago de acciones que estaban suscritas</w:t>
      </w:r>
      <w:r w:rsidR="00A7234C">
        <w:rPr>
          <w:rFonts w:ascii="Tahoma" w:hAnsi="Tahoma" w:cs="Tahoma"/>
          <w:color w:val="000000"/>
        </w:rPr>
        <w:t>, las cuales son canceladas al valor libro</w:t>
      </w:r>
      <w:r>
        <w:rPr>
          <w:rFonts w:ascii="Tahoma" w:hAnsi="Tahoma" w:cs="Tahoma"/>
          <w:color w:val="000000"/>
        </w:rPr>
        <w:t xml:space="preserve"> al 31 de diciembre de </w:t>
      </w:r>
      <w:r w:rsidR="00322338">
        <w:rPr>
          <w:rFonts w:ascii="Tahoma" w:hAnsi="Tahoma" w:cs="Tahoma"/>
          <w:color w:val="000000"/>
        </w:rPr>
        <w:t>2010</w:t>
      </w:r>
      <w:r>
        <w:rPr>
          <w:rFonts w:ascii="Tahoma" w:hAnsi="Tahoma" w:cs="Tahoma"/>
          <w:color w:val="000000"/>
        </w:rPr>
        <w:t>.</w:t>
      </w:r>
      <w:r w:rsidR="00AC09DE">
        <w:rPr>
          <w:rFonts w:ascii="Tahoma" w:hAnsi="Tahoma" w:cs="Tahoma"/>
          <w:color w:val="000000"/>
        </w:rPr>
        <w:t xml:space="preserve"> Con esto el capital queda completamente suscrito y pagado.</w:t>
      </w:r>
    </w:p>
    <w:p w:rsidR="00A7234C" w:rsidRPr="00361B50" w:rsidRDefault="00A7234C">
      <w:pPr>
        <w:jc w:val="both"/>
        <w:rPr>
          <w:rFonts w:ascii="Tahoma" w:hAnsi="Tahoma" w:cs="Tahoma"/>
          <w:color w:val="000000"/>
        </w:rPr>
      </w:pPr>
    </w:p>
    <w:p w:rsidR="007B2971" w:rsidRPr="00361B50" w:rsidRDefault="006A697C" w:rsidP="006A697C">
      <w:pPr>
        <w:jc w:val="both"/>
        <w:rPr>
          <w:rFonts w:ascii="Tahoma" w:hAnsi="Tahoma" w:cs="Tahoma"/>
          <w:color w:val="000000"/>
        </w:rPr>
      </w:pPr>
      <w:r w:rsidRPr="00361B50">
        <w:rPr>
          <w:rFonts w:ascii="Tahoma" w:hAnsi="Tahoma" w:cs="Tahoma"/>
          <w:color w:val="000000"/>
        </w:rPr>
        <w:t xml:space="preserve">En Abril, se efectúa el reparto de las Utilidades del ejercicio anterior que ascendían a $ </w:t>
      </w:r>
      <w:r w:rsidR="00640D95">
        <w:rPr>
          <w:rFonts w:ascii="Tahoma" w:hAnsi="Tahoma" w:cs="Tahoma"/>
          <w:color w:val="000000"/>
        </w:rPr>
        <w:t>120</w:t>
      </w:r>
      <w:r w:rsidRPr="00361B50">
        <w:rPr>
          <w:rFonts w:ascii="Tahoma" w:hAnsi="Tahoma" w:cs="Tahoma"/>
          <w:color w:val="000000"/>
        </w:rPr>
        <w:t xml:space="preserve"> millones.  </w:t>
      </w:r>
      <w:r w:rsidR="00640D95">
        <w:rPr>
          <w:rFonts w:ascii="Tahoma" w:hAnsi="Tahoma" w:cs="Tahoma"/>
          <w:color w:val="000000"/>
        </w:rPr>
        <w:t>El Directorio acuerda ofrecer el 100 % como Dividendo opcional, resultando la votación de los accionistas de la siguiente manera:</w:t>
      </w:r>
    </w:p>
    <w:p w:rsidR="006A697C" w:rsidRPr="00361B50" w:rsidRDefault="006A697C" w:rsidP="006A697C">
      <w:pPr>
        <w:jc w:val="both"/>
        <w:rPr>
          <w:rFonts w:ascii="Tahoma" w:hAnsi="Tahoma" w:cs="Tahoma"/>
          <w:color w:val="000000"/>
        </w:rPr>
      </w:pPr>
    </w:p>
    <w:p w:rsidR="00640D95" w:rsidRDefault="00640D95" w:rsidP="00640D95">
      <w:pPr>
        <w:numPr>
          <w:ilvl w:val="1"/>
          <w:numId w:val="1"/>
        </w:num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Un  treinta por ciento solicitó el dividendo en pesos</w:t>
      </w:r>
    </w:p>
    <w:p w:rsidR="006A697C" w:rsidRDefault="00640D95" w:rsidP="00640D95">
      <w:pPr>
        <w:numPr>
          <w:ilvl w:val="1"/>
          <w:numId w:val="1"/>
        </w:numPr>
        <w:jc w:val="both"/>
        <w:rPr>
          <w:rFonts w:ascii="Tahoma" w:hAnsi="Tahoma" w:cs="Tahoma"/>
          <w:color w:val="000000"/>
        </w:rPr>
      </w:pPr>
      <w:r w:rsidRPr="00662DEE">
        <w:rPr>
          <w:rFonts w:ascii="Tahoma" w:hAnsi="Tahoma" w:cs="Tahoma"/>
          <w:color w:val="000000"/>
        </w:rPr>
        <w:t>El resto solicitó recibir su dividendo en acciones.</w:t>
      </w:r>
    </w:p>
    <w:p w:rsidR="007B2971" w:rsidRDefault="007B2971" w:rsidP="007B2971">
      <w:pPr>
        <w:ind w:left="1440"/>
        <w:jc w:val="both"/>
        <w:rPr>
          <w:rFonts w:ascii="Tahoma" w:hAnsi="Tahoma" w:cs="Tahoma"/>
          <w:color w:val="000000"/>
        </w:rPr>
      </w:pPr>
    </w:p>
    <w:p w:rsidR="007B2971" w:rsidRPr="00662DEE" w:rsidRDefault="007B2971" w:rsidP="007B2971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Además, se decide entregar un dividendo adicional en pesos, con cargo a las otras reservas por la suma de $ 7.200.000.-, el cual será cancelado en Julio.</w:t>
      </w:r>
    </w:p>
    <w:p w:rsidR="00640D95" w:rsidRDefault="00640D95" w:rsidP="00640D95">
      <w:pPr>
        <w:ind w:left="1440"/>
        <w:jc w:val="both"/>
        <w:rPr>
          <w:rFonts w:ascii="Tahoma" w:hAnsi="Tahoma" w:cs="Tahoma"/>
          <w:color w:val="000000"/>
        </w:rPr>
      </w:pPr>
    </w:p>
    <w:p w:rsidR="005B5FA3" w:rsidRDefault="007B2971" w:rsidP="006A697C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En Junio</w:t>
      </w:r>
      <w:r w:rsidR="005B5FA3">
        <w:rPr>
          <w:rFonts w:ascii="Tahoma" w:hAnsi="Tahoma" w:cs="Tahoma"/>
          <w:color w:val="000000"/>
        </w:rPr>
        <w:t xml:space="preserve"> Se procede a efectuar una nueva emisión de Accio</w:t>
      </w:r>
      <w:r>
        <w:rPr>
          <w:rFonts w:ascii="Tahoma" w:hAnsi="Tahoma" w:cs="Tahoma"/>
          <w:color w:val="000000"/>
        </w:rPr>
        <w:t xml:space="preserve">nes, procediendo a autorizar 520.000 </w:t>
      </w:r>
      <w:r w:rsidR="005B5FA3">
        <w:rPr>
          <w:rFonts w:ascii="Tahoma" w:hAnsi="Tahoma" w:cs="Tahoma"/>
          <w:color w:val="000000"/>
        </w:rPr>
        <w:t xml:space="preserve"> nuevos títulos, los cuales se emiten al valor libro al 30 de Abril. Se suscribe y cancela de inmediato</w:t>
      </w:r>
      <w:r>
        <w:rPr>
          <w:rFonts w:ascii="Tahoma" w:hAnsi="Tahoma" w:cs="Tahoma"/>
          <w:color w:val="000000"/>
        </w:rPr>
        <w:t xml:space="preserve"> el 50 %  al valor par. </w:t>
      </w:r>
      <w:r w:rsidR="005B5FA3">
        <w:rPr>
          <w:rFonts w:ascii="Tahoma" w:hAnsi="Tahoma" w:cs="Tahoma"/>
          <w:color w:val="000000"/>
        </w:rPr>
        <w:t xml:space="preserve"> </w:t>
      </w:r>
    </w:p>
    <w:p w:rsidR="005B5FA3" w:rsidRDefault="005B5FA3" w:rsidP="006A697C">
      <w:pPr>
        <w:jc w:val="both"/>
        <w:rPr>
          <w:rFonts w:ascii="Tahoma" w:hAnsi="Tahoma" w:cs="Tahoma"/>
          <w:color w:val="000000"/>
        </w:rPr>
      </w:pPr>
    </w:p>
    <w:p w:rsidR="00BB11F4" w:rsidRDefault="007B2971" w:rsidP="006A697C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En julio se cancela el dividendo acordado en abril.</w:t>
      </w:r>
    </w:p>
    <w:p w:rsidR="007B2971" w:rsidRDefault="007B2971" w:rsidP="006A697C">
      <w:pPr>
        <w:jc w:val="both"/>
        <w:rPr>
          <w:rFonts w:ascii="Tahoma" w:hAnsi="Tahoma" w:cs="Tahoma"/>
          <w:color w:val="000000"/>
        </w:rPr>
      </w:pPr>
    </w:p>
    <w:p w:rsidR="007B2971" w:rsidRDefault="00BB11F4" w:rsidP="006A697C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</w:t>
      </w:r>
      <w:r w:rsidR="00AD6054">
        <w:rPr>
          <w:rFonts w:ascii="Tahoma" w:hAnsi="Tahoma" w:cs="Tahoma"/>
          <w:color w:val="000000"/>
        </w:rPr>
        <w:t>Nov</w:t>
      </w:r>
      <w:r w:rsidR="007B2971">
        <w:rPr>
          <w:rFonts w:ascii="Tahoma" w:hAnsi="Tahoma" w:cs="Tahoma"/>
          <w:color w:val="000000"/>
        </w:rPr>
        <w:t>iembre</w:t>
      </w:r>
      <w:r w:rsidR="00AD6054">
        <w:rPr>
          <w:rFonts w:ascii="Tahoma" w:hAnsi="Tahoma" w:cs="Tahoma"/>
          <w:color w:val="000000"/>
        </w:rPr>
        <w:t xml:space="preserve"> se suscribe el resto del capital disponible para tales efectos y</w:t>
      </w:r>
      <w:r>
        <w:rPr>
          <w:rFonts w:ascii="Tahoma" w:hAnsi="Tahoma" w:cs="Tahoma"/>
          <w:color w:val="000000"/>
        </w:rPr>
        <w:t xml:space="preserve"> se entre</w:t>
      </w:r>
      <w:r w:rsidR="00AD6054">
        <w:rPr>
          <w:rFonts w:ascii="Tahoma" w:hAnsi="Tahoma" w:cs="Tahoma"/>
          <w:color w:val="000000"/>
        </w:rPr>
        <w:t>ga un dividendo Provisorio por 5</w:t>
      </w:r>
      <w:r>
        <w:rPr>
          <w:rFonts w:ascii="Tahoma" w:hAnsi="Tahoma" w:cs="Tahoma"/>
          <w:color w:val="000000"/>
        </w:rPr>
        <w:t>0.000.000</w:t>
      </w:r>
      <w:r w:rsidR="007B2971">
        <w:rPr>
          <w:rFonts w:ascii="Tahoma" w:hAnsi="Tahoma" w:cs="Tahoma"/>
          <w:color w:val="000000"/>
        </w:rPr>
        <w:t>.</w:t>
      </w:r>
    </w:p>
    <w:p w:rsidR="007B2971" w:rsidRDefault="007B2971" w:rsidP="006A697C">
      <w:pPr>
        <w:jc w:val="both"/>
        <w:rPr>
          <w:rFonts w:ascii="Tahoma" w:hAnsi="Tahoma" w:cs="Tahoma"/>
          <w:color w:val="000000"/>
        </w:rPr>
      </w:pPr>
    </w:p>
    <w:p w:rsidR="00BB11F4" w:rsidRDefault="007B2971" w:rsidP="006A697C">
      <w:pPr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La</w:t>
      </w:r>
      <w:r w:rsidR="00BB11F4">
        <w:rPr>
          <w:rFonts w:ascii="Tahoma" w:hAnsi="Tahoma" w:cs="Tahoma"/>
          <w:color w:val="000000"/>
        </w:rPr>
        <w:t xml:space="preserve"> Utilidad del </w:t>
      </w:r>
      <w:r w:rsidR="00AD6054">
        <w:rPr>
          <w:rFonts w:ascii="Tahoma" w:hAnsi="Tahoma" w:cs="Tahoma"/>
          <w:color w:val="000000"/>
        </w:rPr>
        <w:t>ejercicio alcanzo la suma de $ 316.4</w:t>
      </w:r>
      <w:r w:rsidR="00BB11F4">
        <w:rPr>
          <w:rFonts w:ascii="Tahoma" w:hAnsi="Tahoma" w:cs="Tahoma"/>
          <w:color w:val="000000"/>
        </w:rPr>
        <w:t>00.000.-</w:t>
      </w:r>
      <w:r w:rsidR="003E26D8">
        <w:rPr>
          <w:rFonts w:ascii="Tahoma" w:hAnsi="Tahoma" w:cs="Tahoma"/>
          <w:color w:val="000000"/>
        </w:rPr>
        <w:t xml:space="preserve"> al 31 de diciembre.</w:t>
      </w:r>
    </w:p>
    <w:p w:rsidR="005B5FA3" w:rsidRDefault="005B5FA3" w:rsidP="006A697C">
      <w:pPr>
        <w:jc w:val="both"/>
        <w:rPr>
          <w:rFonts w:ascii="Tahoma" w:hAnsi="Tahoma" w:cs="Tahoma"/>
          <w:color w:val="000000"/>
        </w:rPr>
      </w:pPr>
    </w:p>
    <w:p w:rsidR="006A697C" w:rsidRPr="00361B50" w:rsidRDefault="006A697C" w:rsidP="006A697C">
      <w:pPr>
        <w:pStyle w:val="Textoindependiente"/>
        <w:spacing w:line="240" w:lineRule="auto"/>
        <w:rPr>
          <w:rFonts w:ascii="Tahoma" w:hAnsi="Tahoma" w:cs="Tahoma"/>
          <w:sz w:val="20"/>
        </w:rPr>
      </w:pPr>
      <w:r w:rsidRPr="00361B50">
        <w:rPr>
          <w:rFonts w:ascii="Tahoma" w:hAnsi="Tahoma" w:cs="Tahoma"/>
          <w:sz w:val="20"/>
        </w:rPr>
        <w:t>Se pide:</w:t>
      </w:r>
    </w:p>
    <w:p w:rsidR="006A697C" w:rsidRPr="00361B50" w:rsidRDefault="006A697C" w:rsidP="006A697C">
      <w:pPr>
        <w:jc w:val="both"/>
        <w:rPr>
          <w:rFonts w:ascii="Tahoma" w:hAnsi="Tahoma" w:cs="Tahoma"/>
          <w:color w:val="000000"/>
        </w:rPr>
      </w:pPr>
    </w:p>
    <w:p w:rsidR="006A697C" w:rsidRDefault="006A697C" w:rsidP="006A697C">
      <w:pPr>
        <w:numPr>
          <w:ilvl w:val="1"/>
          <w:numId w:val="5"/>
        </w:numPr>
        <w:jc w:val="both"/>
        <w:rPr>
          <w:rFonts w:ascii="Tahoma" w:hAnsi="Tahoma" w:cs="Tahoma"/>
          <w:color w:val="000000"/>
        </w:rPr>
      </w:pPr>
      <w:r w:rsidRPr="00361B50">
        <w:rPr>
          <w:rFonts w:ascii="Tahoma" w:hAnsi="Tahoma" w:cs="Tahoma"/>
          <w:color w:val="000000"/>
        </w:rPr>
        <w:t>Cálculo de los Patrimonio a las fechas que se indican con sus respectivos</w:t>
      </w:r>
      <w:r>
        <w:rPr>
          <w:rFonts w:ascii="Tahoma" w:hAnsi="Tahoma" w:cs="Tahoma"/>
          <w:color w:val="000000"/>
        </w:rPr>
        <w:t xml:space="preserve"> número de acciones y </w:t>
      </w:r>
      <w:r w:rsidRPr="00361B50">
        <w:rPr>
          <w:rFonts w:ascii="Tahoma" w:hAnsi="Tahoma" w:cs="Tahoma"/>
          <w:color w:val="000000"/>
        </w:rPr>
        <w:t xml:space="preserve"> Valores Libro:</w:t>
      </w:r>
    </w:p>
    <w:p w:rsidR="00FB0324" w:rsidRDefault="00FB0324" w:rsidP="006A697C">
      <w:pPr>
        <w:numPr>
          <w:ilvl w:val="8"/>
          <w:numId w:val="5"/>
        </w:numPr>
        <w:tabs>
          <w:tab w:val="clear" w:pos="3240"/>
          <w:tab w:val="num" w:pos="1843"/>
        </w:tabs>
        <w:ind w:hanging="1397"/>
        <w:jc w:val="both"/>
        <w:rPr>
          <w:rFonts w:ascii="Tahoma" w:hAnsi="Tahoma" w:cs="Tahoma"/>
          <w:color w:val="000000"/>
        </w:rPr>
      </w:pPr>
    </w:p>
    <w:p w:rsidR="00A7234C" w:rsidRPr="00361B50" w:rsidRDefault="007B2971" w:rsidP="006A697C">
      <w:pPr>
        <w:numPr>
          <w:ilvl w:val="8"/>
          <w:numId w:val="5"/>
        </w:numPr>
        <w:tabs>
          <w:tab w:val="clear" w:pos="3240"/>
          <w:tab w:val="num" w:pos="1843"/>
        </w:tabs>
        <w:ind w:hanging="1397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28.02.2010</w:t>
      </w:r>
    </w:p>
    <w:p w:rsidR="006A697C" w:rsidRDefault="007B2971" w:rsidP="006A697C">
      <w:pPr>
        <w:numPr>
          <w:ilvl w:val="8"/>
          <w:numId w:val="5"/>
        </w:numPr>
        <w:tabs>
          <w:tab w:val="clear" w:pos="3240"/>
          <w:tab w:val="num" w:pos="2127"/>
        </w:tabs>
        <w:ind w:hanging="1397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30.04.2010</w:t>
      </w:r>
      <w:r w:rsidR="009317EC">
        <w:rPr>
          <w:rFonts w:ascii="Tahoma" w:hAnsi="Tahoma" w:cs="Tahoma"/>
          <w:color w:val="000000"/>
        </w:rPr>
        <w:t xml:space="preserve"> </w:t>
      </w:r>
      <w:r w:rsidR="006A697C" w:rsidRPr="00361B50">
        <w:rPr>
          <w:rFonts w:ascii="Tahoma" w:hAnsi="Tahoma" w:cs="Tahoma"/>
          <w:color w:val="000000"/>
        </w:rPr>
        <w:t>después del reparto de Utilidades</w:t>
      </w:r>
    </w:p>
    <w:p w:rsidR="003E26D8" w:rsidRDefault="003E26D8" w:rsidP="006A697C">
      <w:pPr>
        <w:numPr>
          <w:ilvl w:val="8"/>
          <w:numId w:val="5"/>
        </w:numPr>
        <w:tabs>
          <w:tab w:val="clear" w:pos="3240"/>
          <w:tab w:val="num" w:pos="2127"/>
        </w:tabs>
        <w:ind w:hanging="1397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31 de </w:t>
      </w:r>
      <w:r w:rsidR="007B2971">
        <w:rPr>
          <w:rFonts w:ascii="Tahoma" w:hAnsi="Tahoma" w:cs="Tahoma"/>
          <w:color w:val="000000"/>
        </w:rPr>
        <w:t>Julio</w:t>
      </w:r>
    </w:p>
    <w:p w:rsidR="002D7757" w:rsidRDefault="003E26D8" w:rsidP="00457180">
      <w:pPr>
        <w:numPr>
          <w:ilvl w:val="8"/>
          <w:numId w:val="5"/>
        </w:numPr>
        <w:tabs>
          <w:tab w:val="clear" w:pos="3240"/>
          <w:tab w:val="num" w:pos="2127"/>
        </w:tabs>
        <w:ind w:hanging="1397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31 de Diciembre</w:t>
      </w:r>
      <w:r w:rsidR="00FB0324">
        <w:rPr>
          <w:rFonts w:ascii="Tahoma" w:hAnsi="Tahoma" w:cs="Tahoma"/>
          <w:color w:val="000000"/>
        </w:rPr>
        <w:t xml:space="preserve"> 2010</w:t>
      </w:r>
    </w:p>
    <w:p w:rsidR="002D7757" w:rsidRDefault="002D7757">
      <w:pPr>
        <w:ind w:left="708"/>
        <w:jc w:val="both"/>
        <w:rPr>
          <w:rFonts w:ascii="Tahoma" w:hAnsi="Tahoma" w:cs="Tahoma"/>
          <w:color w:val="000000"/>
        </w:rPr>
      </w:pPr>
      <w:bookmarkStart w:id="0" w:name="_GoBack"/>
      <w:bookmarkEnd w:id="0"/>
    </w:p>
    <w:p w:rsidR="002D7757" w:rsidRDefault="002D7757">
      <w:pPr>
        <w:ind w:left="708"/>
        <w:jc w:val="both"/>
        <w:rPr>
          <w:rFonts w:ascii="Tahoma" w:hAnsi="Tahoma" w:cs="Tahoma"/>
          <w:color w:val="000000"/>
        </w:rPr>
      </w:pPr>
    </w:p>
    <w:p w:rsidR="0077522E" w:rsidRDefault="0077522E" w:rsidP="008C4E44">
      <w:pPr>
        <w:jc w:val="both"/>
        <w:rPr>
          <w:rFonts w:ascii="Tahoma" w:hAnsi="Tahoma" w:cs="Tahoma"/>
        </w:rPr>
      </w:pPr>
    </w:p>
    <w:sectPr w:rsidR="0077522E" w:rsidSect="007C70DB">
      <w:pgSz w:w="11907" w:h="16840" w:code="9"/>
      <w:pgMar w:top="851" w:right="1701" w:bottom="964" w:left="170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533A2"/>
    <w:multiLevelType w:val="hybridMultilevel"/>
    <w:tmpl w:val="0EBCA1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81280D"/>
    <w:multiLevelType w:val="hybridMultilevel"/>
    <w:tmpl w:val="71DCA98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02646"/>
    <w:multiLevelType w:val="hybridMultilevel"/>
    <w:tmpl w:val="0546C4E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80890"/>
    <w:multiLevelType w:val="hybridMultilevel"/>
    <w:tmpl w:val="54B8AEF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3D22C6"/>
    <w:multiLevelType w:val="hybridMultilevel"/>
    <w:tmpl w:val="8D50B20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D484A"/>
    <w:multiLevelType w:val="hybridMultilevel"/>
    <w:tmpl w:val="2534C6A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8F22AB"/>
    <w:multiLevelType w:val="multilevel"/>
    <w:tmpl w:val="3F10B352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73A0CE9"/>
    <w:multiLevelType w:val="hybridMultilevel"/>
    <w:tmpl w:val="0CD225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C29C3"/>
    <w:multiLevelType w:val="hybridMultilevel"/>
    <w:tmpl w:val="B21C511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C1674"/>
    <w:multiLevelType w:val="hybridMultilevel"/>
    <w:tmpl w:val="27A2CB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A34B11"/>
    <w:multiLevelType w:val="multilevel"/>
    <w:tmpl w:val="2BEC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AE077E"/>
    <w:multiLevelType w:val="hybridMultilevel"/>
    <w:tmpl w:val="249863D2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A0397"/>
    <w:multiLevelType w:val="hybridMultilevel"/>
    <w:tmpl w:val="EC2E397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34D4BB2"/>
    <w:multiLevelType w:val="hybridMultilevel"/>
    <w:tmpl w:val="5F48B14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3BE2A5E"/>
    <w:multiLevelType w:val="hybridMultilevel"/>
    <w:tmpl w:val="0520DA4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65D4A58"/>
    <w:multiLevelType w:val="hybridMultilevel"/>
    <w:tmpl w:val="B6E2AF9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127E1B"/>
    <w:multiLevelType w:val="hybridMultilevel"/>
    <w:tmpl w:val="2BEC6B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7D6459"/>
    <w:multiLevelType w:val="hybridMultilevel"/>
    <w:tmpl w:val="08FAD9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0B0706"/>
    <w:multiLevelType w:val="multilevel"/>
    <w:tmpl w:val="3F10B352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6"/>
  </w:num>
  <w:num w:numId="2">
    <w:abstractNumId w:val="17"/>
  </w:num>
  <w:num w:numId="3">
    <w:abstractNumId w:val="6"/>
  </w:num>
  <w:num w:numId="4">
    <w:abstractNumId w:val="7"/>
  </w:num>
  <w:num w:numId="5">
    <w:abstractNumId w:val="18"/>
  </w:num>
  <w:num w:numId="6">
    <w:abstractNumId w:val="11"/>
  </w:num>
  <w:num w:numId="7">
    <w:abstractNumId w:val="10"/>
  </w:num>
  <w:num w:numId="8">
    <w:abstractNumId w:val="2"/>
  </w:num>
  <w:num w:numId="9">
    <w:abstractNumId w:val="12"/>
  </w:num>
  <w:num w:numId="10">
    <w:abstractNumId w:val="1"/>
  </w:num>
  <w:num w:numId="11">
    <w:abstractNumId w:val="9"/>
  </w:num>
  <w:num w:numId="12">
    <w:abstractNumId w:val="3"/>
  </w:num>
  <w:num w:numId="13">
    <w:abstractNumId w:val="14"/>
  </w:num>
  <w:num w:numId="14">
    <w:abstractNumId w:val="8"/>
  </w:num>
  <w:num w:numId="15">
    <w:abstractNumId w:val="4"/>
  </w:num>
  <w:num w:numId="16">
    <w:abstractNumId w:val="0"/>
  </w:num>
  <w:num w:numId="17">
    <w:abstractNumId w:val="5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oNotDisplayPageBoundaries/>
  <w:embedSystemFonts/>
  <w:activeWritingStyle w:appName="MSWord" w:lang="es-ES_tradnl" w:vendorID="9" w:dllVersion="512" w:checkStyle="1"/>
  <w:activeWritingStyle w:appName="MSWord" w:lang="es-ES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6E9"/>
    <w:rsid w:val="0001342A"/>
    <w:rsid w:val="000670BB"/>
    <w:rsid w:val="00105EAF"/>
    <w:rsid w:val="00145FC2"/>
    <w:rsid w:val="001659B6"/>
    <w:rsid w:val="001A1556"/>
    <w:rsid w:val="001E7936"/>
    <w:rsid w:val="00205B0B"/>
    <w:rsid w:val="002D7757"/>
    <w:rsid w:val="00322338"/>
    <w:rsid w:val="00351B80"/>
    <w:rsid w:val="00361B50"/>
    <w:rsid w:val="00371492"/>
    <w:rsid w:val="003A531D"/>
    <w:rsid w:val="003E26D8"/>
    <w:rsid w:val="00457180"/>
    <w:rsid w:val="00475169"/>
    <w:rsid w:val="0047782E"/>
    <w:rsid w:val="004C106A"/>
    <w:rsid w:val="005B5FA3"/>
    <w:rsid w:val="00617305"/>
    <w:rsid w:val="00640D95"/>
    <w:rsid w:val="00662DEE"/>
    <w:rsid w:val="00671CD6"/>
    <w:rsid w:val="006A697C"/>
    <w:rsid w:val="006B3D75"/>
    <w:rsid w:val="006E5ACE"/>
    <w:rsid w:val="0077522E"/>
    <w:rsid w:val="007B2971"/>
    <w:rsid w:val="007C70DB"/>
    <w:rsid w:val="007F7E95"/>
    <w:rsid w:val="00866406"/>
    <w:rsid w:val="008B361B"/>
    <w:rsid w:val="008B472B"/>
    <w:rsid w:val="008C4E44"/>
    <w:rsid w:val="00903555"/>
    <w:rsid w:val="009317EC"/>
    <w:rsid w:val="009D267F"/>
    <w:rsid w:val="00A246E9"/>
    <w:rsid w:val="00A658A2"/>
    <w:rsid w:val="00A7234C"/>
    <w:rsid w:val="00AC09DE"/>
    <w:rsid w:val="00AD6054"/>
    <w:rsid w:val="00B920A5"/>
    <w:rsid w:val="00BB11F4"/>
    <w:rsid w:val="00C23FD3"/>
    <w:rsid w:val="00C46C3B"/>
    <w:rsid w:val="00C55021"/>
    <w:rsid w:val="00C978E3"/>
    <w:rsid w:val="00D777B4"/>
    <w:rsid w:val="00E01C39"/>
    <w:rsid w:val="00E628E8"/>
    <w:rsid w:val="00F07850"/>
    <w:rsid w:val="00FB0324"/>
    <w:rsid w:val="00FB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8A6D6C6"/>
  <w15:docId w15:val="{1A09561A-8F04-4FCE-B091-D43F6E4A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978E3"/>
    <w:rPr>
      <w:lang w:val="es-ES_tradnl"/>
    </w:rPr>
  </w:style>
  <w:style w:type="paragraph" w:styleId="Ttulo1">
    <w:name w:val="heading 1"/>
    <w:basedOn w:val="Normal"/>
    <w:next w:val="Normal"/>
    <w:qFormat/>
    <w:rsid w:val="00C978E3"/>
    <w:pPr>
      <w:keepNext/>
      <w:spacing w:line="360" w:lineRule="auto"/>
      <w:jc w:val="center"/>
      <w:outlineLvl w:val="0"/>
    </w:pPr>
    <w:rPr>
      <w:b/>
      <w:color w:val="000000"/>
      <w:sz w:val="22"/>
    </w:rPr>
  </w:style>
  <w:style w:type="paragraph" w:styleId="Ttulo2">
    <w:name w:val="heading 2"/>
    <w:basedOn w:val="Normal"/>
    <w:next w:val="Normal"/>
    <w:qFormat/>
    <w:rsid w:val="00C978E3"/>
    <w:pPr>
      <w:keepNext/>
      <w:spacing w:line="360" w:lineRule="auto"/>
      <w:jc w:val="both"/>
      <w:outlineLvl w:val="1"/>
    </w:pPr>
    <w:rPr>
      <w:b/>
      <w:color w:val="000000"/>
      <w:sz w:val="22"/>
    </w:rPr>
  </w:style>
  <w:style w:type="paragraph" w:styleId="Ttulo3">
    <w:name w:val="heading 3"/>
    <w:basedOn w:val="Normal"/>
    <w:next w:val="Normal"/>
    <w:qFormat/>
    <w:rsid w:val="00C978E3"/>
    <w:pPr>
      <w:keepNext/>
      <w:jc w:val="right"/>
      <w:outlineLvl w:val="2"/>
    </w:pPr>
    <w:rPr>
      <w:b/>
      <w:color w:val="000000"/>
      <w:sz w:val="22"/>
    </w:rPr>
  </w:style>
  <w:style w:type="paragraph" w:styleId="Ttulo4">
    <w:name w:val="heading 4"/>
    <w:basedOn w:val="Normal"/>
    <w:next w:val="Normal"/>
    <w:qFormat/>
    <w:rsid w:val="00C978E3"/>
    <w:pPr>
      <w:keepNext/>
      <w:jc w:val="center"/>
      <w:outlineLvl w:val="3"/>
    </w:pPr>
    <w:rPr>
      <w:rFonts w:ascii="Arial" w:hAnsi="Arial"/>
      <w:b/>
      <w:snapToGrid w:val="0"/>
      <w:color w:val="000000"/>
      <w:sz w:val="16"/>
      <w:lang w:val="es-ES"/>
    </w:rPr>
  </w:style>
  <w:style w:type="paragraph" w:styleId="Ttulo5">
    <w:name w:val="heading 5"/>
    <w:basedOn w:val="Normal"/>
    <w:next w:val="Normal"/>
    <w:qFormat/>
    <w:rsid w:val="00C978E3"/>
    <w:pPr>
      <w:keepNext/>
      <w:jc w:val="center"/>
      <w:outlineLvl w:val="4"/>
    </w:pPr>
    <w:rPr>
      <w:rFonts w:ascii="Arial" w:hAnsi="Arial"/>
      <w:b/>
      <w:snapToGrid w:val="0"/>
      <w:color w:val="000000"/>
      <w:sz w:val="18"/>
      <w:lang w:val="es-ES"/>
    </w:rPr>
  </w:style>
  <w:style w:type="paragraph" w:styleId="Ttulo7">
    <w:name w:val="heading 7"/>
    <w:basedOn w:val="Normal"/>
    <w:next w:val="Normal"/>
    <w:qFormat/>
    <w:rsid w:val="008C4E44"/>
    <w:p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C978E3"/>
    <w:pPr>
      <w:spacing w:line="360" w:lineRule="auto"/>
      <w:jc w:val="both"/>
    </w:pPr>
    <w:rPr>
      <w:color w:val="000000"/>
      <w:sz w:val="22"/>
    </w:rPr>
  </w:style>
  <w:style w:type="paragraph" w:styleId="Textodeglobo">
    <w:name w:val="Balloon Text"/>
    <w:basedOn w:val="Normal"/>
    <w:semiHidden/>
    <w:rsid w:val="002D77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VALPARAÍSO</vt:lpstr>
    </vt:vector>
  </TitlesOfParts>
  <Company>Empresa Preferida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VALPARAÍSO</dc:title>
  <dc:creator>Cliente Preferido</dc:creator>
  <cp:lastModifiedBy>ProBook</cp:lastModifiedBy>
  <cp:revision>2</cp:revision>
  <cp:lastPrinted>2012-04-24T16:34:00Z</cp:lastPrinted>
  <dcterms:created xsi:type="dcterms:W3CDTF">2017-07-27T12:22:00Z</dcterms:created>
  <dcterms:modified xsi:type="dcterms:W3CDTF">2017-07-27T12:22:00Z</dcterms:modified>
</cp:coreProperties>
</file>