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80" w:rightFromText="180" w:vertAnchor="page" w:horzAnchor="page" w:tblpX="6861" w:tblpY="1441"/>
        <w:tblW w:w="0" w:type="auto"/>
        <w:tblLook w:val="04A0" w:firstRow="1" w:lastRow="0" w:firstColumn="1" w:lastColumn="0" w:noHBand="0" w:noVBand="1"/>
      </w:tblPr>
      <w:tblGrid>
        <w:gridCol w:w="7385"/>
        <w:gridCol w:w="630"/>
      </w:tblGrid>
      <w:tr w:rsidR="00A43BF4" w:rsidTr="00B17073">
        <w:tc>
          <w:tcPr>
            <w:tcW w:w="8015" w:type="dxa"/>
            <w:gridSpan w:val="2"/>
            <w:shd w:val="clear" w:color="auto" w:fill="8EAADB" w:themeFill="accent1" w:themeFillTint="99"/>
          </w:tcPr>
          <w:p w:rsidR="00A43BF4" w:rsidRPr="00A43BF4" w:rsidRDefault="00A43BF4" w:rsidP="00B17073">
            <w:pPr>
              <w:jc w:val="center"/>
              <w:rPr>
                <w:b/>
              </w:rPr>
            </w:pPr>
            <w:r w:rsidRPr="00A43BF4">
              <w:rPr>
                <w:b/>
              </w:rPr>
              <w:t>PREPARACIÓN CANAL BARRIDO</w:t>
            </w:r>
          </w:p>
        </w:tc>
      </w:tr>
      <w:tr w:rsid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Establecer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condición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estanqueidad</w:t>
            </w:r>
            <w:proofErr w:type="spellEnd"/>
            <w:r>
              <w:rPr>
                <w:rFonts w:ascii="Arial" w:hAnsi="Arial" w:cs="Arial"/>
              </w:rPr>
              <w:t xml:space="preserve"> “Z”</w:t>
            </w:r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Establecer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condición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navegación</w:t>
            </w:r>
            <w:proofErr w:type="spellEnd"/>
          </w:p>
          <w:p w:rsidR="00A43BF4" w:rsidRDefault="00A43BF4" w:rsidP="00B17073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Ultra </w:t>
            </w:r>
            <w:proofErr w:type="spellStart"/>
            <w:r>
              <w:rPr>
                <w:rFonts w:ascii="Arial" w:hAnsi="Arial" w:cs="Arial"/>
              </w:rPr>
              <w:t>silenciosa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A43BF4" w:rsidRPr="0061741F" w:rsidRDefault="00A43BF4" w:rsidP="00B17073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Velocidad</w:t>
            </w:r>
            <w:proofErr w:type="spellEnd"/>
            <w:r>
              <w:rPr>
                <w:rFonts w:ascii="Arial" w:hAnsi="Arial" w:cs="Arial"/>
              </w:rPr>
              <w:t xml:space="preserve"> bajo </w:t>
            </w:r>
            <w:proofErr w:type="spellStart"/>
            <w:r>
              <w:rPr>
                <w:rFonts w:ascii="Arial" w:hAnsi="Arial" w:cs="Arial"/>
              </w:rPr>
              <w:t>cavitación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Pr="00A43BF4" w:rsidRDefault="00A43BF4" w:rsidP="00B17073">
            <w:pPr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 w:rsidRPr="00A43BF4">
              <w:rPr>
                <w:rFonts w:ascii="Arial" w:hAnsi="Arial" w:cs="Arial"/>
                <w:lang w:val="es-ES"/>
              </w:rPr>
              <w:t>Probar comunicaciones con vigías de mina en castillo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  <w:tr w:rsidR="00A43BF4" w:rsidTr="00B17073">
        <w:tc>
          <w:tcPr>
            <w:tcW w:w="7385" w:type="dxa"/>
            <w:vAlign w:val="center"/>
          </w:tcPr>
          <w:p w:rsidR="00A43BF4" w:rsidRPr="00FD4BDF" w:rsidRDefault="00A43BF4" w:rsidP="00B17073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Partida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castillo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cubierta</w:t>
            </w:r>
            <w:proofErr w:type="spellEnd"/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Pr="00A43BF4" w:rsidRDefault="00A43BF4" w:rsidP="00B17073">
            <w:pPr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 w:rsidRPr="00A43BF4">
              <w:rPr>
                <w:rFonts w:ascii="Arial" w:hAnsi="Arial" w:cs="Arial"/>
                <w:lang w:val="es-ES"/>
              </w:rPr>
              <w:t>02 líneas de manguera descargando al costado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  <w:tr w:rsid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Montajes</w:t>
            </w:r>
            <w:proofErr w:type="spellEnd"/>
            <w:r>
              <w:rPr>
                <w:rFonts w:ascii="Arial" w:hAnsi="Arial" w:cs="Arial"/>
              </w:rPr>
              <w:t xml:space="preserve"> .50 </w:t>
            </w:r>
            <w:proofErr w:type="spellStart"/>
            <w:r>
              <w:rPr>
                <w:rFonts w:ascii="Arial" w:hAnsi="Arial" w:cs="Arial"/>
              </w:rPr>
              <w:t>púlpito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cubiertos</w:t>
            </w:r>
            <w:proofErr w:type="spellEnd"/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Pr="00A43BF4" w:rsidRDefault="00A43BF4" w:rsidP="00B17073">
            <w:pPr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 w:rsidRPr="00A43BF4">
              <w:rPr>
                <w:rFonts w:ascii="Arial" w:hAnsi="Arial" w:cs="Arial"/>
                <w:lang w:val="es-ES"/>
              </w:rPr>
              <w:t>CTD, GPS, WECDIS con ruta Q grabada.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  <w:tr w:rsid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Ecosonda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servicio</w:t>
            </w:r>
            <w:proofErr w:type="spellEnd"/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Medidas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autoprotección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:rsidR="00A43BF4" w:rsidRDefault="00A43BF4" w:rsidP="00B17073">
            <w:pPr>
              <w:numPr>
                <w:ilvl w:val="1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Tácticas</w:t>
            </w:r>
            <w:proofErr w:type="spellEnd"/>
          </w:p>
          <w:p w:rsidR="00A43BF4" w:rsidRDefault="00A43BF4" w:rsidP="00B17073">
            <w:pPr>
              <w:numPr>
                <w:ilvl w:val="1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Materiales</w:t>
            </w:r>
            <w:proofErr w:type="spellEnd"/>
          </w:p>
          <w:p w:rsidR="00A43BF4" w:rsidRDefault="00A43BF4" w:rsidP="00B17073">
            <w:pPr>
              <w:numPr>
                <w:ilvl w:val="1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Domésticas</w:t>
            </w:r>
            <w:proofErr w:type="spellEnd"/>
          </w:p>
        </w:tc>
        <w:tc>
          <w:tcPr>
            <w:tcW w:w="630" w:type="dxa"/>
          </w:tcPr>
          <w:p w:rsidR="00A43BF4" w:rsidRDefault="00A43BF4" w:rsidP="00B17073"/>
        </w:tc>
      </w:tr>
      <w:tr w:rsidR="00B17073" w:rsidRPr="00B17073" w:rsidTr="00B17073">
        <w:tc>
          <w:tcPr>
            <w:tcW w:w="7385" w:type="dxa"/>
            <w:vAlign w:val="center"/>
          </w:tcPr>
          <w:p w:rsidR="00B17073" w:rsidRPr="00B17073" w:rsidRDefault="00B17073" w:rsidP="00B17073">
            <w:pPr>
              <w:numPr>
                <w:ilvl w:val="0"/>
                <w:numId w:val="3"/>
              </w:numPr>
              <w:rPr>
                <w:rFonts w:ascii="Arial" w:hAnsi="Arial" w:cs="Arial"/>
                <w:lang w:val="es-ES"/>
              </w:rPr>
            </w:pPr>
            <w:r w:rsidRPr="00B17073">
              <w:rPr>
                <w:rFonts w:ascii="Arial" w:hAnsi="Arial" w:cs="Arial"/>
                <w:lang w:val="es-ES"/>
              </w:rPr>
              <w:t>Previo al inicio, el PWO debe dar un SITREP por 1MC a la dotación objeto recorda</w:t>
            </w:r>
            <w:r w:rsidR="00DB267E">
              <w:rPr>
                <w:rFonts w:ascii="Arial" w:hAnsi="Arial" w:cs="Arial"/>
                <w:lang w:val="es-ES"/>
              </w:rPr>
              <w:t>r</w:t>
            </w:r>
            <w:r w:rsidRPr="00B17073">
              <w:rPr>
                <w:rFonts w:ascii="Arial" w:hAnsi="Arial" w:cs="Arial"/>
                <w:lang w:val="es-ES"/>
              </w:rPr>
              <w:t xml:space="preserve"> medidas de autoprotección</w:t>
            </w:r>
          </w:p>
        </w:tc>
        <w:tc>
          <w:tcPr>
            <w:tcW w:w="630" w:type="dxa"/>
          </w:tcPr>
          <w:p w:rsidR="00B17073" w:rsidRPr="00B17073" w:rsidRDefault="00B17073" w:rsidP="00B17073">
            <w:pPr>
              <w:rPr>
                <w:lang w:val="es-ES"/>
              </w:rPr>
            </w:pPr>
          </w:p>
        </w:tc>
      </w:tr>
      <w:tr w:rsidR="00A43BF4" w:rsidTr="00B17073">
        <w:tc>
          <w:tcPr>
            <w:tcW w:w="8015" w:type="dxa"/>
            <w:gridSpan w:val="2"/>
            <w:shd w:val="clear" w:color="auto" w:fill="8EAADB" w:themeFill="accent1" w:themeFillTint="99"/>
          </w:tcPr>
          <w:p w:rsidR="00A43BF4" w:rsidRPr="00A43BF4" w:rsidRDefault="00A43BF4" w:rsidP="00B17073">
            <w:pPr>
              <w:jc w:val="center"/>
              <w:rPr>
                <w:b/>
              </w:rPr>
            </w:pPr>
            <w:r>
              <w:rPr>
                <w:b/>
              </w:rPr>
              <w:t>BRIEFING</w:t>
            </w:r>
          </w:p>
        </w:tc>
      </w:tr>
      <w:tr w:rsid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EMCON</w:t>
            </w:r>
            <w:r w:rsidR="00B17073">
              <w:rPr>
                <w:rFonts w:ascii="Arial" w:hAnsi="Arial" w:cs="Arial"/>
              </w:rPr>
              <w:t xml:space="preserve"> y ALARMAS</w:t>
            </w:r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Default="00A43BF4" w:rsidP="00B17073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LEADTHROUGHT VESSEL</w:t>
            </w:r>
          </w:p>
          <w:p w:rsidR="00A43BF4" w:rsidRPr="00A43BF4" w:rsidRDefault="00A43BF4" w:rsidP="00B17073">
            <w:pPr>
              <w:numPr>
                <w:ilvl w:val="1"/>
                <w:numId w:val="3"/>
              </w:numPr>
              <w:rPr>
                <w:rFonts w:ascii="Arial" w:hAnsi="Arial" w:cs="Arial"/>
                <w:lang w:val="es-ES"/>
              </w:rPr>
            </w:pPr>
            <w:r w:rsidRPr="00A43BF4">
              <w:rPr>
                <w:rFonts w:ascii="Arial" w:hAnsi="Arial" w:cs="Arial"/>
                <w:lang w:val="es-ES"/>
              </w:rPr>
              <w:t>Conducir la operación de navegación por el área minada.</w:t>
            </w:r>
          </w:p>
          <w:p w:rsidR="00A43BF4" w:rsidRPr="00A43BF4" w:rsidRDefault="00A43BF4" w:rsidP="00B17073">
            <w:pPr>
              <w:numPr>
                <w:ilvl w:val="1"/>
                <w:numId w:val="3"/>
              </w:numPr>
              <w:rPr>
                <w:rFonts w:ascii="Arial" w:hAnsi="Arial" w:cs="Arial"/>
                <w:lang w:val="es-ES"/>
              </w:rPr>
            </w:pPr>
            <w:r w:rsidRPr="00A43BF4">
              <w:rPr>
                <w:rFonts w:ascii="Arial" w:hAnsi="Arial" w:cs="Arial"/>
                <w:lang w:val="es-ES"/>
              </w:rPr>
              <w:t>Asegurarse que se mantengan las distancias entre unidades.</w:t>
            </w:r>
          </w:p>
          <w:p w:rsidR="00A43BF4" w:rsidRPr="00A43BF4" w:rsidRDefault="00A43BF4" w:rsidP="00B17073">
            <w:pPr>
              <w:numPr>
                <w:ilvl w:val="1"/>
                <w:numId w:val="3"/>
              </w:numPr>
              <w:rPr>
                <w:rFonts w:ascii="Arial" w:hAnsi="Arial" w:cs="Arial"/>
                <w:lang w:val="es-ES"/>
              </w:rPr>
            </w:pPr>
            <w:r w:rsidRPr="00A43BF4">
              <w:rPr>
                <w:rFonts w:ascii="Arial" w:hAnsi="Arial" w:cs="Arial"/>
                <w:lang w:val="es-ES"/>
              </w:rPr>
              <w:t xml:space="preserve">Asegurarse que las unidades que transitan el área minada se mantengan dentro del </w:t>
            </w:r>
            <w:proofErr w:type="spellStart"/>
            <w:r w:rsidRPr="00A43BF4">
              <w:rPr>
                <w:rFonts w:ascii="Arial" w:hAnsi="Arial" w:cs="Arial"/>
                <w:lang w:val="es-ES"/>
              </w:rPr>
              <w:t>track</w:t>
            </w:r>
            <w:proofErr w:type="spellEnd"/>
            <w:r w:rsidRPr="00A43BF4">
              <w:rPr>
                <w:rFonts w:ascii="Arial" w:hAnsi="Arial" w:cs="Arial"/>
                <w:lang w:val="es-ES"/>
              </w:rPr>
              <w:t xml:space="preserve"> o la línea central.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Pr="00B17073" w:rsidRDefault="00B17073" w:rsidP="00B17073">
            <w:pPr>
              <w:pStyle w:val="Prrafodelista"/>
              <w:numPr>
                <w:ilvl w:val="1"/>
                <w:numId w:val="3"/>
              </w:numPr>
              <w:tabs>
                <w:tab w:val="left" w:pos="430"/>
              </w:tabs>
              <w:ind w:left="430" w:hanging="430"/>
              <w:rPr>
                <w:lang w:val="es-ES"/>
              </w:rPr>
            </w:pPr>
            <w:r w:rsidRPr="00B17073">
              <w:rPr>
                <w:rFonts w:ascii="Arial" w:hAnsi="Arial" w:cs="Arial"/>
                <w:lang w:val="es-ES"/>
              </w:rPr>
              <w:t>C</w:t>
            </w:r>
            <w:r w:rsidR="00A43BF4" w:rsidRPr="00B17073">
              <w:rPr>
                <w:rFonts w:ascii="Arial" w:hAnsi="Arial" w:cs="Arial"/>
                <w:lang w:val="es-ES"/>
              </w:rPr>
              <w:t>onsiderar el empleo de Helo para rebusca visual de mina</w:t>
            </w:r>
            <w:r>
              <w:rPr>
                <w:rFonts w:ascii="Arial" w:hAnsi="Arial" w:cs="Arial"/>
                <w:lang w:val="es-ES"/>
              </w:rPr>
              <w:t>s</w:t>
            </w:r>
            <w:r w:rsidR="00A43BF4" w:rsidRPr="00B17073">
              <w:rPr>
                <w:rFonts w:ascii="Arial" w:hAnsi="Arial" w:cs="Arial"/>
                <w:lang w:val="es-ES"/>
              </w:rPr>
              <w:t xml:space="preserve">. 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  <w:tr w:rsidR="00A43BF4" w:rsidTr="00B17073">
        <w:tc>
          <w:tcPr>
            <w:tcW w:w="7385" w:type="dxa"/>
            <w:vAlign w:val="center"/>
          </w:tcPr>
          <w:p w:rsidR="00A43BF4" w:rsidRPr="00FD4BDF" w:rsidRDefault="00B17073" w:rsidP="00B17073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267E">
              <w:rPr>
                <w:rFonts w:ascii="Arial" w:hAnsi="Arial" w:cs="Arial"/>
                <w:lang w:val="es-ES"/>
              </w:rPr>
              <w:t xml:space="preserve">ESTADO </w:t>
            </w:r>
            <w:r w:rsidRPr="00DB267E">
              <w:rPr>
                <w:rFonts w:ascii="Arial" w:hAnsi="Arial" w:cs="Arial"/>
                <w:lang w:val="es-ES"/>
              </w:rPr>
              <w:t>1 / 1° G</w:t>
            </w:r>
            <w:r w:rsidRPr="00DB267E">
              <w:rPr>
                <w:rFonts w:ascii="Arial" w:hAnsi="Arial" w:cs="Arial"/>
                <w:lang w:val="es-ES"/>
              </w:rPr>
              <w:t>RADO DE APROVISIONAMIENTO</w:t>
            </w:r>
          </w:p>
        </w:tc>
        <w:tc>
          <w:tcPr>
            <w:tcW w:w="630" w:type="dxa"/>
          </w:tcPr>
          <w:p w:rsidR="00A43BF4" w:rsidRDefault="00A43BF4" w:rsidP="00B17073"/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Pr="00A43BF4" w:rsidRDefault="00B17073" w:rsidP="00B17073">
            <w:pPr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Desplegar </w:t>
            </w:r>
            <w:proofErr w:type="spellStart"/>
            <w:r>
              <w:rPr>
                <w:rFonts w:ascii="Arial" w:hAnsi="Arial" w:cs="Arial"/>
                <w:lang w:val="es-ES"/>
              </w:rPr>
              <w:t>Warnings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en Alerones.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  <w:tr w:rsidR="00A43BF4" w:rsidRPr="00B17073" w:rsidTr="00B17073">
        <w:tc>
          <w:tcPr>
            <w:tcW w:w="7385" w:type="dxa"/>
            <w:vAlign w:val="center"/>
          </w:tcPr>
          <w:p w:rsidR="00A43BF4" w:rsidRDefault="00B17073" w:rsidP="00B17073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Instrucciones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Pritac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:rsidR="00B17073" w:rsidRPr="00A43BF4" w:rsidRDefault="00B17073" w:rsidP="00B17073">
            <w:pPr>
              <w:numPr>
                <w:ilvl w:val="1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Informar posición de minas con referencia </w:t>
            </w:r>
            <w:proofErr w:type="spellStart"/>
            <w:r>
              <w:rPr>
                <w:rFonts w:ascii="Arial" w:hAnsi="Arial" w:cs="Arial"/>
                <w:lang w:val="es-ES"/>
              </w:rPr>
              <w:t>Pto</w:t>
            </w:r>
            <w:proofErr w:type="spellEnd"/>
            <w:r>
              <w:rPr>
                <w:rFonts w:ascii="Arial" w:hAnsi="Arial" w:cs="Arial"/>
                <w:lang w:val="es-ES"/>
              </w:rPr>
              <w:t>. B</w:t>
            </w:r>
            <w:r w:rsidR="00DB267E">
              <w:rPr>
                <w:rFonts w:ascii="Arial" w:hAnsi="Arial" w:cs="Arial"/>
                <w:lang w:val="es-ES"/>
              </w:rPr>
              <w:t>.</w:t>
            </w:r>
          </w:p>
          <w:p w:rsidR="00B17073" w:rsidRDefault="00B17073" w:rsidP="00B17073">
            <w:pPr>
              <w:numPr>
                <w:ilvl w:val="1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Salir de manera automática con Emergencia “M”</w:t>
            </w:r>
            <w:r w:rsidR="00DB267E">
              <w:rPr>
                <w:rFonts w:ascii="Arial" w:hAnsi="Arial" w:cs="Arial"/>
                <w:lang w:val="es-ES"/>
              </w:rPr>
              <w:t>.</w:t>
            </w:r>
          </w:p>
          <w:p w:rsidR="00DB267E" w:rsidRPr="00B17073" w:rsidRDefault="00DB267E" w:rsidP="00B17073">
            <w:pPr>
              <w:numPr>
                <w:ilvl w:val="1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Señales de caída con acuse a FFG Prat automáticas.</w:t>
            </w:r>
          </w:p>
        </w:tc>
        <w:tc>
          <w:tcPr>
            <w:tcW w:w="630" w:type="dxa"/>
          </w:tcPr>
          <w:p w:rsidR="00A43BF4" w:rsidRPr="00B17073" w:rsidRDefault="00A43BF4" w:rsidP="00B17073">
            <w:pPr>
              <w:rPr>
                <w:lang w:val="es-ES"/>
              </w:rPr>
            </w:pPr>
          </w:p>
        </w:tc>
      </w:tr>
      <w:tr w:rsidR="00A43BF4" w:rsidRPr="00A43BF4" w:rsidTr="00B17073">
        <w:tc>
          <w:tcPr>
            <w:tcW w:w="7385" w:type="dxa"/>
            <w:vAlign w:val="center"/>
          </w:tcPr>
          <w:p w:rsidR="00A43BF4" w:rsidRDefault="00B17073" w:rsidP="00B17073">
            <w:pPr>
              <w:numPr>
                <w:ilvl w:val="0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Mostrar en carta</w:t>
            </w:r>
            <w:r w:rsidR="00DB267E">
              <w:rPr>
                <w:rFonts w:ascii="Arial" w:hAnsi="Arial" w:cs="Arial"/>
                <w:lang w:val="es-ES"/>
              </w:rPr>
              <w:t xml:space="preserve"> al </w:t>
            </w:r>
            <w:proofErr w:type="spellStart"/>
            <w:r w:rsidR="00DB267E">
              <w:rPr>
                <w:rFonts w:ascii="Arial" w:hAnsi="Arial" w:cs="Arial"/>
                <w:lang w:val="es-ES"/>
              </w:rPr>
              <w:t>Team</w:t>
            </w:r>
            <w:proofErr w:type="spellEnd"/>
            <w:r>
              <w:rPr>
                <w:rFonts w:ascii="Arial" w:hAnsi="Arial" w:cs="Arial"/>
                <w:lang w:val="es-ES"/>
              </w:rPr>
              <w:t>:</w:t>
            </w:r>
          </w:p>
          <w:p w:rsidR="00B17073" w:rsidRDefault="00B17073" w:rsidP="00B17073">
            <w:pPr>
              <w:numPr>
                <w:ilvl w:val="1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Zonas de confluencia con </w:t>
            </w:r>
            <w:proofErr w:type="gramStart"/>
            <w:r>
              <w:rPr>
                <w:rFonts w:ascii="Arial" w:hAnsi="Arial" w:cs="Arial"/>
                <w:lang w:val="es-ES"/>
              </w:rPr>
              <w:t>posibles amenaza</w:t>
            </w:r>
            <w:proofErr w:type="gramEnd"/>
            <w:r>
              <w:rPr>
                <w:rFonts w:ascii="Arial" w:hAnsi="Arial" w:cs="Arial"/>
                <w:lang w:val="es-ES"/>
              </w:rPr>
              <w:t xml:space="preserve"> FIAC.</w:t>
            </w:r>
          </w:p>
          <w:p w:rsidR="00B17073" w:rsidRPr="00DB267E" w:rsidRDefault="00B17073" w:rsidP="00DB267E">
            <w:pPr>
              <w:numPr>
                <w:ilvl w:val="1"/>
                <w:numId w:val="2"/>
              </w:num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Sectores vulnerables a ataques con </w:t>
            </w:r>
            <w:proofErr w:type="spellStart"/>
            <w:r>
              <w:rPr>
                <w:rFonts w:ascii="Arial" w:hAnsi="Arial" w:cs="Arial"/>
                <w:lang w:val="es-ES"/>
              </w:rPr>
              <w:t>Sniper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. (2000 </w:t>
            </w:r>
            <w:proofErr w:type="spellStart"/>
            <w:r>
              <w:rPr>
                <w:rFonts w:ascii="Arial" w:hAnsi="Arial" w:cs="Arial"/>
                <w:lang w:val="es-ES"/>
              </w:rPr>
              <w:t>yds</w:t>
            </w:r>
            <w:proofErr w:type="spellEnd"/>
            <w:r>
              <w:rPr>
                <w:rFonts w:ascii="Arial" w:hAnsi="Arial" w:cs="Arial"/>
                <w:lang w:val="es-ES"/>
              </w:rPr>
              <w:t>.)</w:t>
            </w:r>
          </w:p>
        </w:tc>
        <w:tc>
          <w:tcPr>
            <w:tcW w:w="630" w:type="dxa"/>
          </w:tcPr>
          <w:p w:rsidR="00A43BF4" w:rsidRPr="00A43BF4" w:rsidRDefault="00A43BF4" w:rsidP="00B17073">
            <w:pPr>
              <w:rPr>
                <w:lang w:val="es-ES"/>
              </w:rPr>
            </w:pPr>
          </w:p>
        </w:tc>
      </w:tr>
    </w:tbl>
    <w:tbl>
      <w:tblPr>
        <w:tblStyle w:val="Tablaconcuadrcula"/>
        <w:tblpPr w:leftFromText="180" w:rightFromText="180" w:vertAnchor="text" w:horzAnchor="page" w:tblpX="443" w:tblpY="4793"/>
        <w:tblW w:w="0" w:type="auto"/>
        <w:tblLook w:val="04A0" w:firstRow="1" w:lastRow="0" w:firstColumn="1" w:lastColumn="0" w:noHBand="0" w:noVBand="1"/>
      </w:tblPr>
      <w:tblGrid>
        <w:gridCol w:w="6115"/>
      </w:tblGrid>
      <w:tr w:rsidR="00B46005" w:rsidTr="00B46005">
        <w:tc>
          <w:tcPr>
            <w:tcW w:w="6115" w:type="dxa"/>
            <w:shd w:val="clear" w:color="auto" w:fill="8EAADB" w:themeFill="accent1" w:themeFillTint="99"/>
          </w:tcPr>
          <w:p w:rsidR="00B46005" w:rsidRPr="00B46005" w:rsidRDefault="00B46005" w:rsidP="00B4600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EF730D0">
                  <wp:simplePos x="0" y="0"/>
                  <wp:positionH relativeFrom="column">
                    <wp:posOffset>-116388</wp:posOffset>
                  </wp:positionH>
                  <wp:positionV relativeFrom="paragraph">
                    <wp:posOffset>-3538466</wp:posOffset>
                  </wp:positionV>
                  <wp:extent cx="3953925" cy="3422210"/>
                  <wp:effectExtent l="19050" t="19050" r="27940" b="2603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38" t="24417" r="19136" b="16461"/>
                          <a:stretch/>
                        </pic:blipFill>
                        <pic:spPr bwMode="auto">
                          <a:xfrm>
                            <a:off x="0" y="0"/>
                            <a:ext cx="3953925" cy="34222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46005">
              <w:rPr>
                <w:b/>
              </w:rPr>
              <w:t>AUTOPROTECCIÓN TÁCTICA</w:t>
            </w:r>
          </w:p>
        </w:tc>
      </w:tr>
      <w:tr w:rsidR="00B46005" w:rsidTr="00B46005">
        <w:tc>
          <w:tcPr>
            <w:tcW w:w="6115" w:type="dxa"/>
          </w:tcPr>
          <w:p w:rsidR="00B46005" w:rsidRDefault="00B46005" w:rsidP="00B46005">
            <w:pPr>
              <w:pStyle w:val="Prrafodelista"/>
            </w:pPr>
            <w:r>
              <w:t xml:space="preserve">-  Profundidad de seguridad magnética. </w:t>
            </w:r>
          </w:p>
          <w:p w:rsidR="00B46005" w:rsidRDefault="00B46005" w:rsidP="00B46005">
            <w:pPr>
              <w:pStyle w:val="Prrafodelista"/>
            </w:pPr>
            <w:r>
              <w:t>- Baja velocidad.</w:t>
            </w:r>
          </w:p>
          <w:p w:rsidR="00B46005" w:rsidRDefault="00B46005" w:rsidP="00B46005">
            <w:pPr>
              <w:pStyle w:val="Prrafodelista"/>
            </w:pPr>
            <w:r>
              <w:t xml:space="preserve">- Condición </w:t>
            </w:r>
            <w:proofErr w:type="spellStart"/>
            <w:r>
              <w:t>ultrasilenciosa</w:t>
            </w:r>
            <w:proofErr w:type="spellEnd"/>
            <w:r>
              <w:t xml:space="preserve"> de navegación.</w:t>
            </w:r>
          </w:p>
          <w:p w:rsidR="00B46005" w:rsidRDefault="00B46005" w:rsidP="00B46005">
            <w:pPr>
              <w:pStyle w:val="Prrafodelista"/>
            </w:pPr>
            <w:r>
              <w:t>- Rebusca con helo.</w:t>
            </w:r>
          </w:p>
        </w:tc>
      </w:tr>
      <w:tr w:rsidR="00B46005" w:rsidTr="00B46005">
        <w:tc>
          <w:tcPr>
            <w:tcW w:w="6115" w:type="dxa"/>
            <w:shd w:val="clear" w:color="auto" w:fill="8EAADB" w:themeFill="accent1" w:themeFillTint="99"/>
          </w:tcPr>
          <w:p w:rsidR="00B46005" w:rsidRDefault="00B46005" w:rsidP="00B46005">
            <w:pPr>
              <w:jc w:val="center"/>
            </w:pPr>
            <w:r w:rsidRPr="00B46005">
              <w:rPr>
                <w:b/>
              </w:rPr>
              <w:t>AUTO PROTECCIÓN MATERIAL</w:t>
            </w:r>
          </w:p>
        </w:tc>
      </w:tr>
      <w:tr w:rsidR="00B46005" w:rsidTr="00B46005">
        <w:tc>
          <w:tcPr>
            <w:tcW w:w="6115" w:type="dxa"/>
          </w:tcPr>
          <w:p w:rsidR="00B46005" w:rsidRDefault="00B46005" w:rsidP="00B46005">
            <w:pPr>
              <w:pStyle w:val="Prrafodelista"/>
            </w:pPr>
            <w:r>
              <w:t xml:space="preserve">- </w:t>
            </w:r>
            <w:proofErr w:type="spellStart"/>
            <w:r>
              <w:t>Degaussing</w:t>
            </w:r>
            <w:proofErr w:type="spellEnd"/>
            <w:r>
              <w:t xml:space="preserve"> Activado.</w:t>
            </w:r>
          </w:p>
          <w:p w:rsidR="00B46005" w:rsidRDefault="00B46005" w:rsidP="00B46005">
            <w:pPr>
              <w:pStyle w:val="Prrafodelista"/>
            </w:pPr>
            <w:r>
              <w:t>- Higiene de ruido.</w:t>
            </w:r>
          </w:p>
          <w:p w:rsidR="00B46005" w:rsidRDefault="00B46005" w:rsidP="00B46005">
            <w:pPr>
              <w:pStyle w:val="Prrafodelista"/>
            </w:pPr>
            <w:r>
              <w:t>- Inspecciones y mediciones.</w:t>
            </w:r>
          </w:p>
        </w:tc>
      </w:tr>
      <w:tr w:rsidR="00B46005" w:rsidTr="00B46005">
        <w:tc>
          <w:tcPr>
            <w:tcW w:w="6115" w:type="dxa"/>
            <w:shd w:val="clear" w:color="auto" w:fill="8EAADB" w:themeFill="accent1" w:themeFillTint="99"/>
          </w:tcPr>
          <w:p w:rsidR="00B46005" w:rsidRDefault="00B46005" w:rsidP="00B46005">
            <w:pPr>
              <w:jc w:val="center"/>
            </w:pPr>
            <w:r w:rsidRPr="00B46005">
              <w:rPr>
                <w:b/>
              </w:rPr>
              <w:t>AUTO PROTECCIÓN</w:t>
            </w:r>
            <w:r>
              <w:rPr>
                <w:b/>
              </w:rPr>
              <w:t xml:space="preserve"> DOMÉSTICA</w:t>
            </w:r>
          </w:p>
        </w:tc>
      </w:tr>
      <w:tr w:rsidR="00B46005" w:rsidRPr="00B46005" w:rsidTr="00B46005">
        <w:tc>
          <w:tcPr>
            <w:tcW w:w="6115" w:type="dxa"/>
          </w:tcPr>
          <w:p w:rsidR="00B46005" w:rsidRDefault="00B46005" w:rsidP="00B46005">
            <w:pPr>
              <w:pStyle w:val="Prrafodelista"/>
            </w:pPr>
            <w:r>
              <w:t>- Integridad de la estanqueidad.</w:t>
            </w:r>
          </w:p>
          <w:p w:rsidR="00B46005" w:rsidRDefault="00B46005" w:rsidP="00B46005">
            <w:pPr>
              <w:pStyle w:val="Prrafodelista"/>
            </w:pPr>
            <w:r>
              <w:t>- Partidas de Control de Averías.</w:t>
            </w:r>
          </w:p>
          <w:p w:rsidR="00B46005" w:rsidRDefault="00B46005" w:rsidP="00B46005">
            <w:pPr>
              <w:pStyle w:val="Prrafodelista"/>
            </w:pPr>
            <w:r>
              <w:t>- Personal bajo cubierta.</w:t>
            </w:r>
          </w:p>
          <w:p w:rsidR="00B46005" w:rsidRDefault="00B46005" w:rsidP="00B46005">
            <w:pPr>
              <w:pStyle w:val="Prrafodelista"/>
            </w:pPr>
            <w:r>
              <w:t>- Uso de cascos de protección.</w:t>
            </w:r>
          </w:p>
          <w:p w:rsidR="00B46005" w:rsidRDefault="00B46005" w:rsidP="00B46005">
            <w:pPr>
              <w:pStyle w:val="Prrafodelista"/>
            </w:pPr>
            <w:r>
              <w:t>- Trinca del material.</w:t>
            </w:r>
          </w:p>
          <w:p w:rsidR="00B46005" w:rsidRDefault="00B46005" w:rsidP="00B46005">
            <w:pPr>
              <w:pStyle w:val="Prrafodelista"/>
            </w:pPr>
            <w:r>
              <w:t>- Empleo de mangueras.</w:t>
            </w:r>
          </w:p>
        </w:tc>
      </w:tr>
    </w:tbl>
    <w:p w:rsidR="00BB46FA" w:rsidRPr="00B46005" w:rsidRDefault="009D2B93">
      <w:pPr>
        <w:rPr>
          <w:lang w:val="es-ES"/>
        </w:rPr>
      </w:pPr>
      <w:bookmarkStart w:id="0" w:name="_GoBack"/>
      <w:bookmarkEnd w:id="0"/>
    </w:p>
    <w:sectPr w:rsidR="00BB46FA" w:rsidRPr="00B46005" w:rsidSect="00A43BF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C123AD"/>
    <w:multiLevelType w:val="hybridMultilevel"/>
    <w:tmpl w:val="F7C62170"/>
    <w:lvl w:ilvl="0" w:tplc="CAE41BC4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CAE41BC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58028D8"/>
    <w:multiLevelType w:val="hybridMultilevel"/>
    <w:tmpl w:val="65E8F40E"/>
    <w:lvl w:ilvl="0" w:tplc="704ED20A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704ED20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CE0260D"/>
    <w:multiLevelType w:val="hybridMultilevel"/>
    <w:tmpl w:val="420291AE"/>
    <w:lvl w:ilvl="0" w:tplc="704ED20A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CAE41BC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BF4"/>
    <w:rsid w:val="001675AD"/>
    <w:rsid w:val="00577FC2"/>
    <w:rsid w:val="0082483F"/>
    <w:rsid w:val="009D2B93"/>
    <w:rsid w:val="00A43BF4"/>
    <w:rsid w:val="00B17073"/>
    <w:rsid w:val="00B46005"/>
    <w:rsid w:val="00DB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AF0E2"/>
  <w15:chartTrackingRefBased/>
  <w15:docId w15:val="{A24D84F2-7BFE-4F2C-959D-3461767E8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43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43BF4"/>
    <w:pPr>
      <w:ind w:left="720"/>
      <w:contextualSpacing/>
    </w:pPr>
    <w:rPr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866CD-0CB0-460E-A8C1-68044A852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 Felipe Saavedra Díaz</dc:creator>
  <cp:keywords/>
  <dc:description/>
  <cp:lastModifiedBy>T2 Felipe Saavedra Díaz</cp:lastModifiedBy>
  <cp:revision>3</cp:revision>
  <dcterms:created xsi:type="dcterms:W3CDTF">2025-11-07T19:25:00Z</dcterms:created>
  <dcterms:modified xsi:type="dcterms:W3CDTF">2025-11-07T20:00:00Z</dcterms:modified>
</cp:coreProperties>
</file>