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84" w:rsidRDefault="006A7984" w:rsidP="00692B1C">
      <w:pPr>
        <w:jc w:val="center"/>
        <w:rPr>
          <w:rFonts w:cs="Arial"/>
        </w:rPr>
      </w:pPr>
      <w:r>
        <w:tab/>
      </w:r>
    </w:p>
    <w:p w:rsidR="006A7984" w:rsidRDefault="006A7984">
      <w:pPr>
        <w:pStyle w:val="Sangradetextonormal"/>
        <w:ind w:hanging="360"/>
        <w:rPr>
          <w:rFonts w:ascii="Arial" w:hAnsi="Arial" w:cs="Arial"/>
          <w:b/>
          <w:sz w:val="20"/>
        </w:rPr>
      </w:pPr>
    </w:p>
    <w:p w:rsidR="006A7984" w:rsidRDefault="006A7984">
      <w:pPr>
        <w:pStyle w:val="Sangradetextonormal"/>
        <w:ind w:left="0"/>
        <w:rPr>
          <w:rFonts w:ascii="Arial" w:hAnsi="Arial" w:cs="Arial"/>
          <w:b/>
          <w:szCs w:val="24"/>
        </w:rPr>
      </w:pPr>
    </w:p>
    <w:p w:rsidR="006A7984" w:rsidRDefault="001F1FAA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 w:val="28"/>
          <w:szCs w:val="28"/>
        </w:rPr>
        <w:t>PRUEBA N</w:t>
      </w:r>
      <w:r w:rsidR="00B069B9">
        <w:rPr>
          <w:rFonts w:ascii="Arial" w:hAnsi="Arial" w:cs="Arial"/>
          <w:b/>
          <w:sz w:val="28"/>
          <w:szCs w:val="28"/>
        </w:rPr>
        <w:t>º 2</w:t>
      </w:r>
      <w:r w:rsidR="00BC2330">
        <w:rPr>
          <w:rFonts w:ascii="Arial" w:hAnsi="Arial" w:cs="Arial"/>
          <w:b/>
          <w:sz w:val="28"/>
          <w:szCs w:val="28"/>
        </w:rPr>
        <w:t>:</w:t>
      </w:r>
      <w:r w:rsidR="006A7984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CONTABILIDAD </w:t>
      </w:r>
      <w:proofErr w:type="gramStart"/>
      <w:r>
        <w:rPr>
          <w:rFonts w:ascii="Arial" w:hAnsi="Arial" w:cs="Arial"/>
          <w:b/>
          <w:szCs w:val="24"/>
        </w:rPr>
        <w:t>Y  FINANZAS</w:t>
      </w:r>
      <w:proofErr w:type="gramEnd"/>
    </w:p>
    <w:p w:rsidR="006A7984" w:rsidRDefault="006A7984">
      <w:pPr>
        <w:pStyle w:val="Sangradetextonormal"/>
        <w:ind w:left="0"/>
        <w:rPr>
          <w:rFonts w:ascii="Arial" w:hAnsi="Arial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6A7984">
        <w:tc>
          <w:tcPr>
            <w:tcW w:w="9468" w:type="dxa"/>
          </w:tcPr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NOMBRE:</w:t>
            </w:r>
            <w:r>
              <w:rPr>
                <w:rFonts w:ascii="Arial" w:hAnsi="Arial" w:cs="Arial"/>
              </w:rPr>
              <w:t xml:space="preserve">_______________________________________   </w:t>
            </w:r>
            <w:r>
              <w:rPr>
                <w:rFonts w:ascii="Arial" w:hAnsi="Arial" w:cs="Arial"/>
                <w:b/>
              </w:rPr>
              <w:t>CURSO:</w:t>
            </w:r>
            <w:r>
              <w:rPr>
                <w:rFonts w:ascii="Arial" w:hAnsi="Arial" w:cs="Arial"/>
              </w:rPr>
              <w:t xml:space="preserve"> ____________</w:t>
            </w: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E5217B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CL"/>
        </w:rPr>
        <w:t>DOCENTE</w:t>
      </w:r>
      <w:r w:rsidR="006A7984" w:rsidRPr="0047471B">
        <w:rPr>
          <w:rFonts w:ascii="Arial" w:hAnsi="Arial" w:cs="Arial"/>
          <w:b/>
          <w:lang w:val="es-CL"/>
        </w:rPr>
        <w:t xml:space="preserve">: </w:t>
      </w:r>
      <w:r w:rsidR="005F6096">
        <w:rPr>
          <w:rFonts w:ascii="Arial" w:hAnsi="Arial" w:cs="Arial"/>
          <w:b/>
          <w:lang w:val="es-CL"/>
        </w:rPr>
        <w:t xml:space="preserve"> PROFESOR CIVIL </w:t>
      </w:r>
      <w:r w:rsidR="006A7984" w:rsidRPr="0047471B">
        <w:rPr>
          <w:rFonts w:ascii="Arial" w:hAnsi="Arial" w:cs="Arial"/>
          <w:b/>
          <w:lang w:val="es-CL"/>
        </w:rPr>
        <w:t xml:space="preserve">SR. </w:t>
      </w:r>
      <w:r w:rsidR="006A7984">
        <w:rPr>
          <w:rFonts w:ascii="Arial" w:hAnsi="Arial" w:cs="Arial"/>
          <w:b/>
          <w:lang w:val="es-MX"/>
        </w:rPr>
        <w:t>NORMAN RODRIGUEZ ORTEGA</w:t>
      </w:r>
    </w:p>
    <w:p w:rsidR="006A7984" w:rsidRDefault="006A7984">
      <w:pPr>
        <w:pStyle w:val="Sangradetextonormal"/>
        <w:ind w:left="0"/>
        <w:rPr>
          <w:rFonts w:ascii="Arial" w:hAnsi="Arial" w:cs="Arial"/>
          <w:lang w:val="es-MX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FECHA:</w:t>
      </w:r>
      <w:r w:rsidR="00E5217B">
        <w:rPr>
          <w:rFonts w:ascii="Arial" w:hAnsi="Arial" w:cs="Arial"/>
        </w:rPr>
        <w:t xml:space="preserve"> </w:t>
      </w:r>
      <w:r w:rsidR="001464BC">
        <w:rPr>
          <w:rFonts w:ascii="Arial" w:hAnsi="Arial" w:cs="Arial"/>
        </w:rPr>
        <w:t xml:space="preserve"> mayo </w:t>
      </w:r>
      <w:r w:rsidR="00A309BE">
        <w:rPr>
          <w:rFonts w:ascii="Arial" w:hAnsi="Arial" w:cs="Arial"/>
        </w:rPr>
        <w:t xml:space="preserve"> 26</w:t>
      </w:r>
      <w:r w:rsidR="000C6A7D">
        <w:rPr>
          <w:rFonts w:ascii="Arial" w:hAnsi="Arial" w:cs="Arial"/>
        </w:rPr>
        <w:t xml:space="preserve"> </w:t>
      </w:r>
      <w:r w:rsidR="00283321">
        <w:rPr>
          <w:rFonts w:ascii="Arial" w:hAnsi="Arial" w:cs="Arial"/>
        </w:rPr>
        <w:t xml:space="preserve"> </w:t>
      </w:r>
      <w:r w:rsidR="00C80582">
        <w:rPr>
          <w:rFonts w:ascii="Arial" w:hAnsi="Arial" w:cs="Arial"/>
          <w:b/>
          <w:bCs/>
        </w:rPr>
        <w:t>2020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UNIDAD(ES) TEMÁTICA(S)</w:t>
      </w:r>
      <w:r w:rsidR="00B069B9">
        <w:rPr>
          <w:rFonts w:ascii="Arial" w:hAnsi="Arial" w:cs="Arial"/>
          <w:b/>
        </w:rPr>
        <w:t xml:space="preserve">: </w:t>
      </w:r>
      <w:r w:rsidR="001203DD" w:rsidRPr="00886569">
        <w:rPr>
          <w:rFonts w:ascii="Arial" w:hAnsi="Arial" w:cs="Arial"/>
          <w:b/>
        </w:rPr>
        <w:t xml:space="preserve"> </w:t>
      </w:r>
      <w:r w:rsidR="00886569" w:rsidRPr="00886569">
        <w:rPr>
          <w:rFonts w:ascii="Arial" w:hAnsi="Arial" w:cs="Arial"/>
          <w:b/>
        </w:rPr>
        <w:t>2</w:t>
      </w:r>
      <w:r w:rsidR="001464BC">
        <w:rPr>
          <w:rFonts w:ascii="Arial" w:hAnsi="Arial" w:cs="Arial"/>
          <w:b/>
        </w:rPr>
        <w:t xml:space="preserve"> y 3</w:t>
      </w:r>
      <w:r w:rsidR="00886569" w:rsidRPr="00886569">
        <w:rPr>
          <w:rFonts w:ascii="Arial" w:hAnsi="Arial" w:cs="Arial"/>
          <w:b/>
        </w:rPr>
        <w:t>.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76341D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TIEMPO:90</w:t>
      </w:r>
      <w:r w:rsidR="006A7984">
        <w:rPr>
          <w:rFonts w:ascii="Arial" w:hAnsi="Arial" w:cs="Arial"/>
          <w:b/>
        </w:rPr>
        <w:t xml:space="preserve"> MINUTOS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PUNTAJE TOTAL-PUNTAJE PARA APROBAR: </w:t>
      </w:r>
      <w:r>
        <w:rPr>
          <w:rFonts w:ascii="Arial" w:hAnsi="Arial" w:cs="Arial"/>
          <w:b/>
          <w:sz w:val="20"/>
        </w:rPr>
        <w:t>TOTAL 100, PARA APROBAR 60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MATERIALES: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bCs/>
        </w:rPr>
        <w:t>CALCULADORA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INDICACIONES: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LETRA Y REDACCION LEGIBLE.</w:t>
      </w:r>
      <w:r>
        <w:rPr>
          <w:rFonts w:ascii="Arial" w:hAnsi="Arial" w:cs="Arial"/>
        </w:rPr>
        <w:t xml:space="preserve">  </w:t>
      </w:r>
    </w:p>
    <w:p w:rsidR="006A7984" w:rsidRDefault="006A7984">
      <w:pPr>
        <w:pStyle w:val="Sangradetextonormal"/>
        <w:ind w:left="0"/>
        <w:rPr>
          <w:rFonts w:ascii="Arial" w:hAnsi="Arial" w:cs="Arial"/>
          <w:color w:val="FF0000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RESULTADOS OBTENIDOS: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6A7984" w:rsidTr="00026818">
        <w:trPr>
          <w:trHeight w:val="559"/>
        </w:trPr>
        <w:tc>
          <w:tcPr>
            <w:tcW w:w="2808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PREGUNTA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ASIGNADO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OBTENIDO</w:t>
            </w:r>
          </w:p>
        </w:tc>
      </w:tr>
      <w:tr w:rsidR="006A7984">
        <w:trPr>
          <w:trHeight w:val="38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340" w:type="dxa"/>
            <w:vAlign w:val="center"/>
          </w:tcPr>
          <w:p w:rsidR="006A7984" w:rsidRDefault="00295F93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D1DA4">
              <w:rPr>
                <w:rFonts w:ascii="Arial" w:hAnsi="Arial" w:cs="Arial"/>
              </w:rPr>
              <w:t>5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6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40" w:type="dxa"/>
            <w:vAlign w:val="center"/>
          </w:tcPr>
          <w:p w:rsidR="006A7984" w:rsidRDefault="00096D28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D1DA4">
              <w:rPr>
                <w:rFonts w:ascii="Arial" w:hAnsi="Arial" w:cs="Arial"/>
              </w:rPr>
              <w:t>0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23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340" w:type="dxa"/>
            <w:vAlign w:val="center"/>
          </w:tcPr>
          <w:p w:rsidR="006A7984" w:rsidRDefault="004169E9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 w:rsidTr="00026818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F53AF0" w:rsidRDefault="006A7984" w:rsidP="0030556E">
      <w:pPr>
        <w:pStyle w:val="Sangradetextonormal"/>
        <w:ind w:left="0"/>
        <w:rPr>
          <w:rFonts w:ascii="Arial" w:hAnsi="Arial" w:cs="Arial"/>
          <w:u w:val="single"/>
        </w:rPr>
      </w:pPr>
      <w:r w:rsidRPr="00F53AF0">
        <w:rPr>
          <w:rFonts w:ascii="Arial" w:hAnsi="Arial" w:cs="Arial"/>
          <w:b/>
          <w:u w:val="single"/>
        </w:rPr>
        <w:lastRenderedPageBreak/>
        <w:t xml:space="preserve">PRIMERA </w:t>
      </w:r>
      <w:r w:rsidR="00E5217B" w:rsidRPr="00F53AF0">
        <w:rPr>
          <w:rFonts w:ascii="Arial" w:hAnsi="Arial" w:cs="Arial"/>
          <w:b/>
          <w:u w:val="single"/>
        </w:rPr>
        <w:t xml:space="preserve">PARTE </w:t>
      </w:r>
      <w:r w:rsidR="00E5217B" w:rsidRPr="00F53AF0">
        <w:rPr>
          <w:rFonts w:ascii="Arial" w:hAnsi="Arial" w:cs="Arial"/>
          <w:u w:val="single"/>
        </w:rPr>
        <w:t>(</w:t>
      </w:r>
      <w:r w:rsidR="00585200">
        <w:rPr>
          <w:rFonts w:ascii="Arial" w:hAnsi="Arial" w:cs="Arial"/>
          <w:u w:val="single"/>
        </w:rPr>
        <w:t>3</w:t>
      </w:r>
      <w:r w:rsidR="00AE2ACD">
        <w:rPr>
          <w:rFonts w:ascii="Arial" w:hAnsi="Arial" w:cs="Arial"/>
          <w:u w:val="single"/>
        </w:rPr>
        <w:t>5</w:t>
      </w:r>
      <w:r w:rsidRPr="00F53AF0">
        <w:rPr>
          <w:rFonts w:ascii="Arial" w:hAnsi="Arial" w:cs="Arial"/>
          <w:u w:val="single"/>
        </w:rPr>
        <w:t xml:space="preserve"> Puntos).</w:t>
      </w:r>
    </w:p>
    <w:p w:rsidR="006A7984" w:rsidRPr="00F53AF0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RPr="00F53AF0" w:rsidTr="00335765">
        <w:tc>
          <w:tcPr>
            <w:tcW w:w="8948" w:type="dxa"/>
            <w:shd w:val="clear" w:color="auto" w:fill="DBE5F1"/>
          </w:tcPr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Pr="00F53AF0" w:rsidRDefault="006A7984" w:rsidP="00611092">
            <w:pPr>
              <w:pStyle w:val="Textoindependiente"/>
              <w:jc w:val="both"/>
              <w:rPr>
                <w:rFonts w:cs="Arial"/>
                <w:bCs/>
                <w:iCs/>
                <w:szCs w:val="24"/>
              </w:rPr>
            </w:pPr>
            <w:r w:rsidRPr="00F53AF0">
              <w:rPr>
                <w:rFonts w:cs="Arial"/>
                <w:b/>
              </w:rPr>
              <w:t>Capacidad</w:t>
            </w:r>
            <w:r w:rsidRPr="00F53AF0">
              <w:rPr>
                <w:rFonts w:cs="Arial"/>
              </w:rPr>
              <w:t>: Orientación y Espacio Temporal y razonamiento lógico</w:t>
            </w:r>
            <w:r w:rsidRPr="00F53AF0">
              <w:rPr>
                <w:rFonts w:cs="Arial"/>
                <w:b/>
              </w:rPr>
              <w:t>.</w:t>
            </w:r>
          </w:p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RPr="00F53AF0" w:rsidTr="00335765">
        <w:tc>
          <w:tcPr>
            <w:tcW w:w="8948" w:type="dxa"/>
            <w:shd w:val="clear" w:color="auto" w:fill="8DB3E2"/>
          </w:tcPr>
          <w:p w:rsidR="006A7984" w:rsidRPr="00F53AF0" w:rsidRDefault="006A7984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</w:p>
          <w:p w:rsidR="006A7984" w:rsidRPr="00F53AF0" w:rsidRDefault="006A7984" w:rsidP="002411F0">
            <w:pPr>
              <w:pStyle w:val="Textoindependiente"/>
              <w:jc w:val="both"/>
              <w:rPr>
                <w:rFonts w:cs="Arial"/>
              </w:rPr>
            </w:pPr>
            <w:r w:rsidRPr="00F53AF0">
              <w:rPr>
                <w:rFonts w:cs="Arial"/>
                <w:b/>
              </w:rPr>
              <w:t xml:space="preserve">Objetivo:    </w:t>
            </w:r>
            <w:r w:rsidR="00AD4C86" w:rsidRPr="00F53AF0">
              <w:rPr>
                <w:rFonts w:cs="Arial"/>
              </w:rPr>
              <w:t xml:space="preserve">Análisis </w:t>
            </w:r>
            <w:r w:rsidR="00D922EC">
              <w:rPr>
                <w:rFonts w:cs="Arial"/>
              </w:rPr>
              <w:t xml:space="preserve">y respuesta directa en relación a </w:t>
            </w:r>
            <w:r w:rsidR="00D922EC" w:rsidRPr="00F53AF0">
              <w:rPr>
                <w:rFonts w:cs="Arial"/>
              </w:rPr>
              <w:t>los</w:t>
            </w:r>
            <w:r w:rsidR="0029754A" w:rsidRPr="00F53AF0">
              <w:rPr>
                <w:rFonts w:cs="Arial"/>
              </w:rPr>
              <w:t xml:space="preserve"> conceptos vertidos en la afirmación</w:t>
            </w:r>
            <w:r w:rsidR="00B063B1" w:rsidRPr="00F53AF0">
              <w:rPr>
                <w:rFonts w:cs="Arial"/>
                <w:b/>
              </w:rPr>
              <w:t>.</w:t>
            </w:r>
          </w:p>
        </w:tc>
      </w:tr>
      <w:tr w:rsidR="00F53AF0" w:rsidRPr="00F53AF0" w:rsidTr="00335765">
        <w:tc>
          <w:tcPr>
            <w:tcW w:w="8948" w:type="dxa"/>
            <w:shd w:val="clear" w:color="auto" w:fill="8DB3E2"/>
          </w:tcPr>
          <w:p w:rsidR="00F53AF0" w:rsidRPr="00F53AF0" w:rsidRDefault="00F53AF0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  <w:r w:rsidRPr="00F53AF0">
              <w:rPr>
                <w:rFonts w:ascii="Arial" w:hAnsi="Arial" w:cs="Arial"/>
                <w:b/>
              </w:rPr>
              <w:t>Contenido</w:t>
            </w:r>
            <w:r w:rsidR="00D922EC">
              <w:rPr>
                <w:rFonts w:ascii="Arial" w:hAnsi="Arial" w:cs="Arial"/>
              </w:rPr>
              <w:t>:   cierre y reapertura de registros contables</w:t>
            </w:r>
          </w:p>
        </w:tc>
      </w:tr>
    </w:tbl>
    <w:p w:rsidR="00D922EC" w:rsidRDefault="00D922EC" w:rsidP="009166C8">
      <w:pPr>
        <w:rPr>
          <w:rFonts w:cs="Arial"/>
          <w:b/>
          <w:i/>
          <w:sz w:val="28"/>
          <w:szCs w:val="28"/>
          <w:u w:val="single"/>
        </w:rPr>
      </w:pPr>
    </w:p>
    <w:p w:rsidR="00D922EC" w:rsidRDefault="00D922EC" w:rsidP="009166C8">
      <w:pPr>
        <w:rPr>
          <w:rFonts w:cs="Arial"/>
          <w:b/>
          <w:i/>
          <w:sz w:val="28"/>
          <w:szCs w:val="28"/>
          <w:u w:val="single"/>
        </w:rPr>
      </w:pPr>
    </w:p>
    <w:p w:rsidR="00D922EC" w:rsidRDefault="00D922EC" w:rsidP="00D922EC">
      <w:pPr>
        <w:rPr>
          <w:rFonts w:cs="Arial"/>
          <w:sz w:val="32"/>
          <w:szCs w:val="32"/>
          <w:u w:val="single"/>
        </w:rPr>
      </w:pPr>
      <w:r>
        <w:rPr>
          <w:rFonts w:cs="Arial"/>
          <w:sz w:val="32"/>
          <w:szCs w:val="32"/>
          <w:u w:val="single"/>
        </w:rPr>
        <w:t>Pregunta Uno</w:t>
      </w:r>
      <w:r w:rsidR="0093735A">
        <w:rPr>
          <w:rFonts w:cs="Arial"/>
          <w:sz w:val="32"/>
          <w:szCs w:val="32"/>
          <w:u w:val="single"/>
        </w:rPr>
        <w:t xml:space="preserve"> </w:t>
      </w:r>
      <w:proofErr w:type="gramStart"/>
      <w:r w:rsidR="0093735A">
        <w:rPr>
          <w:rFonts w:cs="Arial"/>
          <w:sz w:val="32"/>
          <w:szCs w:val="32"/>
          <w:u w:val="single"/>
        </w:rPr>
        <w:t>( 3</w:t>
      </w:r>
      <w:r>
        <w:rPr>
          <w:rFonts w:cs="Arial"/>
          <w:sz w:val="32"/>
          <w:szCs w:val="32"/>
          <w:u w:val="single"/>
        </w:rPr>
        <w:t>5</w:t>
      </w:r>
      <w:proofErr w:type="gramEnd"/>
      <w:r>
        <w:rPr>
          <w:rFonts w:cs="Arial"/>
          <w:sz w:val="32"/>
          <w:szCs w:val="32"/>
          <w:u w:val="single"/>
        </w:rPr>
        <w:t xml:space="preserve"> puntos):</w:t>
      </w:r>
    </w:p>
    <w:p w:rsidR="00D922EC" w:rsidRDefault="00D922EC" w:rsidP="00D922EC">
      <w:pPr>
        <w:rPr>
          <w:rFonts w:cs="Arial"/>
          <w:sz w:val="32"/>
          <w:szCs w:val="32"/>
          <w:u w:val="single"/>
        </w:rPr>
      </w:pP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A.- </w:t>
      </w:r>
      <w:r w:rsidRPr="001411C1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¿Qué   es el cierre contable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y de qué manera se materializa</w:t>
      </w:r>
      <w:r w:rsidR="002F46A6" w:rsidRPr="001411C1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?</w:t>
      </w:r>
      <w:r w:rsidR="002F46A6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(15 puntos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)</w:t>
      </w: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Respuesta:</w:t>
      </w:r>
    </w:p>
    <w:p w:rsidR="00D922EC" w:rsidRPr="00C43A21" w:rsidRDefault="00D922EC" w:rsidP="00D922EC">
      <w:pPr>
        <w:ind w:left="360"/>
        <w:rPr>
          <w:color w:val="DD8047"/>
          <w:sz w:val="28"/>
          <w:szCs w:val="28"/>
        </w:rPr>
      </w:pPr>
      <w:r w:rsidRPr="00C43A21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Al finalizar el año, y con esto se subentiende el ejercicio contable, y con el objetivo de proceder al cierre de la cuentas del Libro Mayor, se deben necesariamente confeccionar los </w:t>
      </w:r>
      <w:r w:rsidR="002F46A6" w:rsidRPr="00C43A21">
        <w:rPr>
          <w:rFonts w:eastAsiaTheme="minorEastAsia" w:cs="Arial"/>
          <w:color w:val="000000" w:themeColor="text1"/>
          <w:kern w:val="24"/>
          <w:sz w:val="28"/>
          <w:szCs w:val="28"/>
        </w:rPr>
        <w:t>denominados asientos</w:t>
      </w:r>
      <w:r w:rsidRPr="00C43A21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de cierre o suplementarios.</w:t>
      </w:r>
    </w:p>
    <w:p w:rsidR="00D922EC" w:rsidRDefault="00D922EC" w:rsidP="00D922EC">
      <w:pPr>
        <w:ind w:left="360"/>
        <w:rPr>
          <w:rFonts w:eastAsiaTheme="minorEastAsia" w:cs="Arial"/>
          <w:color w:val="000000" w:themeColor="text1"/>
          <w:kern w:val="24"/>
          <w:sz w:val="28"/>
          <w:szCs w:val="28"/>
        </w:rPr>
      </w:pPr>
      <w:r w:rsidRPr="00735B45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El </w:t>
      </w:r>
      <w:r w:rsidR="002F46A6" w:rsidRPr="00735B45">
        <w:rPr>
          <w:rFonts w:eastAsiaTheme="minorEastAsia" w:cs="Arial"/>
          <w:color w:val="000000" w:themeColor="text1"/>
          <w:kern w:val="24"/>
          <w:sz w:val="28"/>
          <w:szCs w:val="28"/>
        </w:rPr>
        <w:t>cierre de</w:t>
      </w:r>
      <w:r w:rsidRPr="00735B45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los Libros se acostumbra a </w:t>
      </w:r>
      <w:r w:rsidR="002F46A6" w:rsidRPr="00735B45">
        <w:rPr>
          <w:rFonts w:eastAsiaTheme="minorEastAsia" w:cs="Arial"/>
          <w:color w:val="000000" w:themeColor="text1"/>
          <w:kern w:val="24"/>
          <w:sz w:val="28"/>
          <w:szCs w:val="28"/>
        </w:rPr>
        <w:t>hacer mediante</w:t>
      </w:r>
      <w:r w:rsidRPr="00735B45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dos movimientos, denominados asientos y que necesariamente se verán reflejados en el Libro Mayor, y que corresponden </w:t>
      </w:r>
      <w:r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a </w:t>
      </w:r>
      <w:r w:rsidRPr="00735B45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 las siguientes etapas, a saber:</w:t>
      </w:r>
    </w:p>
    <w:p w:rsidR="00D922EC" w:rsidRDefault="00D922EC" w:rsidP="00D922EC">
      <w:pPr>
        <w:pStyle w:val="NormalWeb"/>
        <w:spacing w:before="14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</w:pP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 </w:t>
      </w:r>
      <w:r w:rsidRPr="00735B45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a.- Se procede a </w:t>
      </w:r>
      <w:r w:rsidR="002F46A6" w:rsidRPr="00735B45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saldar las</w:t>
      </w:r>
      <w:r w:rsidRPr="00735B45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cuentas de resultado, debitando las de 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   </w:t>
      </w:r>
      <w:r w:rsidRPr="00735B45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ganancia y acreditando las de pérdidas. La diferencia la recibe una cuenta especial llamada Pérdidas y Ganancias.</w:t>
      </w:r>
    </w:p>
    <w:p w:rsidR="00D922EC" w:rsidRPr="00157F5D" w:rsidRDefault="002F46A6" w:rsidP="00D922EC">
      <w:pPr>
        <w:pStyle w:val="NormalWeb"/>
        <w:spacing w:before="140" w:beforeAutospacing="0" w:after="0" w:afterAutospacing="0"/>
        <w:rPr>
          <w:sz w:val="28"/>
          <w:szCs w:val="28"/>
        </w:rPr>
      </w:pP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</w:t>
      </w:r>
      <w:r w:rsidR="00D922EC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b.</w:t>
      </w:r>
      <w:proofErr w:type="gramStart"/>
      <w:r w:rsidR="00D922EC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-  </w:t>
      </w:r>
      <w:r w:rsidR="00D922EC" w:rsidRPr="00157F5D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A</w:t>
      </w:r>
      <w:proofErr w:type="gramEnd"/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</w:t>
      </w:r>
      <w:r w:rsidR="00D922EC" w:rsidRPr="00157F5D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continuación se saldan las cuentas de Activo y de Pasivo, procediendo a debitar las de pasivo  y  acreditar las de activo. Al igual que en el paso anterior la diferencia la </w:t>
      </w:r>
      <w:r w:rsidRPr="00157F5D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recibe la</w:t>
      </w:r>
      <w:r w:rsidR="00D922EC" w:rsidRPr="00157F5D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cuenta Pérdidas y Ganancias, que queda saldada en relación al movimiento precedente.</w:t>
      </w:r>
    </w:p>
    <w:p w:rsidR="00D922EC" w:rsidRPr="00735B45" w:rsidRDefault="00D922EC" w:rsidP="00D922EC">
      <w:pPr>
        <w:pStyle w:val="NormalWeb"/>
        <w:spacing w:before="140" w:beforeAutospacing="0" w:after="0" w:afterAutospacing="0"/>
        <w:rPr>
          <w:sz w:val="28"/>
          <w:szCs w:val="28"/>
        </w:rPr>
      </w:pPr>
    </w:p>
    <w:p w:rsidR="00D922EC" w:rsidRPr="00735B45" w:rsidRDefault="00D922EC" w:rsidP="00D922EC">
      <w:pPr>
        <w:ind w:left="360"/>
        <w:rPr>
          <w:color w:val="DD8047"/>
          <w:sz w:val="28"/>
          <w:szCs w:val="28"/>
        </w:rPr>
      </w:pPr>
    </w:p>
    <w:p w:rsidR="00D922EC" w:rsidRDefault="00D922EC" w:rsidP="009166C8">
      <w:pPr>
        <w:rPr>
          <w:rFonts w:cs="Arial"/>
          <w:b/>
          <w:i/>
          <w:sz w:val="28"/>
          <w:szCs w:val="28"/>
          <w:u w:val="single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2F46A6" w:rsidRDefault="002F46A6" w:rsidP="00BE2B6B">
      <w:pPr>
        <w:ind w:left="900" w:hanging="540"/>
        <w:jc w:val="both"/>
        <w:rPr>
          <w:rFonts w:cs="Arial"/>
          <w:sz w:val="20"/>
        </w:rPr>
      </w:pPr>
    </w:p>
    <w:p w:rsidR="002F46A6" w:rsidRDefault="002F46A6" w:rsidP="00BE2B6B">
      <w:pPr>
        <w:ind w:left="900" w:hanging="540"/>
        <w:jc w:val="both"/>
        <w:rPr>
          <w:rFonts w:cs="Arial"/>
          <w:sz w:val="20"/>
        </w:rPr>
      </w:pPr>
    </w:p>
    <w:p w:rsidR="002F46A6" w:rsidRDefault="002F46A6" w:rsidP="00BE2B6B">
      <w:pPr>
        <w:ind w:left="900" w:hanging="540"/>
        <w:jc w:val="both"/>
        <w:rPr>
          <w:rFonts w:cs="Arial"/>
          <w:sz w:val="20"/>
        </w:rPr>
      </w:pPr>
    </w:p>
    <w:p w:rsidR="002F46A6" w:rsidRDefault="002F46A6" w:rsidP="00BE2B6B">
      <w:pPr>
        <w:ind w:left="900" w:hanging="540"/>
        <w:jc w:val="both"/>
        <w:rPr>
          <w:rFonts w:cs="Arial"/>
          <w:sz w:val="20"/>
        </w:rPr>
      </w:pPr>
    </w:p>
    <w:p w:rsidR="002F46A6" w:rsidRDefault="002F46A6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B.- ¿Qué   es el asiento de reapertura de libros y cuáles son sus principales consideraciones</w:t>
      </w:r>
      <w:r w:rsidR="002F46A6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? (10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puntos)</w:t>
      </w: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Respuesta:</w:t>
      </w:r>
    </w:p>
    <w:p w:rsidR="00D922EC" w:rsidRDefault="00D922EC" w:rsidP="00D922EC">
      <w:pPr>
        <w:ind w:left="360"/>
        <w:rPr>
          <w:rFonts w:eastAsiaTheme="minorEastAsia" w:cs="Arial"/>
          <w:color w:val="000000" w:themeColor="text1"/>
          <w:kern w:val="24"/>
          <w:sz w:val="28"/>
          <w:szCs w:val="28"/>
        </w:rPr>
      </w:pPr>
      <w:r w:rsidRPr="00BA56F9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Al reiniciarse un nuevo ejercicio contable, al año siguiente, corresponde efectuar el asiento de reapertura con el fin de que las cuentas de Activo y Pasivo del Libro Mayor, queden reflejando los valores respectivos. </w:t>
      </w: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    </w:t>
      </w:r>
      <w:r w:rsidRPr="0014162F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Es conveniente destacar o resaltar que las correspondientes </w:t>
      </w:r>
      <w:r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 </w:t>
      </w:r>
      <w:r w:rsidRPr="0014162F">
        <w:rPr>
          <w:rFonts w:eastAsiaTheme="minorEastAsia" w:cs="Arial"/>
          <w:color w:val="000000" w:themeColor="text1"/>
          <w:kern w:val="24"/>
          <w:sz w:val="28"/>
          <w:szCs w:val="28"/>
        </w:rPr>
        <w:t>cuentas de resultados parten de cero para comenzar a registra los valores que se producirán de los hechos acontecidos en este nuevo año.</w:t>
      </w:r>
    </w:p>
    <w:p w:rsidR="00D922EC" w:rsidRDefault="00D922EC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  <w:r w:rsidRPr="00861591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   En el correspondiente asiento de reapertura de los libros se debitan las cuentas de activo y por otra pa</w:t>
      </w:r>
      <w:r>
        <w:rPr>
          <w:rFonts w:eastAsiaTheme="minorEastAsia" w:cs="Arial"/>
          <w:color w:val="000000" w:themeColor="text1"/>
          <w:kern w:val="24"/>
          <w:sz w:val="28"/>
          <w:szCs w:val="28"/>
        </w:rPr>
        <w:t>rte se acreditan las cuentas de</w:t>
      </w:r>
      <w:r w:rsidRPr="00861591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Pasivo y se completa l apartida doble nuevamente con la cuenta </w:t>
      </w:r>
      <w:r w:rsidR="002F46A6" w:rsidRPr="00861591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híbrida </w:t>
      </w:r>
      <w:r w:rsidR="002F46A6" w:rsidRPr="00A309BE">
        <w:rPr>
          <w:rFonts w:eastAsiaTheme="minorEastAsia" w:cs="Arial"/>
          <w:kern w:val="24"/>
          <w:sz w:val="28"/>
          <w:szCs w:val="28"/>
        </w:rPr>
        <w:t>denominada</w:t>
      </w:r>
      <w:r w:rsidRPr="00A309BE">
        <w:rPr>
          <w:rFonts w:eastAsiaTheme="minorEastAsia" w:cs="Arial"/>
          <w:kern w:val="24"/>
          <w:sz w:val="28"/>
          <w:szCs w:val="28"/>
        </w:rPr>
        <w:t xml:space="preserve"> </w:t>
      </w:r>
      <w:r w:rsidRPr="00A309BE">
        <w:rPr>
          <w:rFonts w:eastAsiaTheme="minorEastAsia" w:cs="Arial"/>
          <w:b/>
          <w:bCs/>
          <w:kern w:val="24"/>
          <w:sz w:val="28"/>
          <w:szCs w:val="28"/>
        </w:rPr>
        <w:t>“Pérdidas y Ganancias”.</w:t>
      </w: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A68A2" w:rsidRDefault="00AA68A2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C.- En base a los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datos que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se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detallan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a continuación y que provienen del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ejercicio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anterior, apertura de libros ya realizada, se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pide que en base a los criterios señalados en clase procesa a la distribución del respectivo resultado. Se pide que lo refleje contablemente, vale decir que pasa con la información expuesta </w:t>
      </w:r>
      <w:r w:rsidR="00A309BE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(10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puntos)</w:t>
      </w: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11"/>
        <w:gridCol w:w="2210"/>
        <w:gridCol w:w="2211"/>
        <w:gridCol w:w="2198"/>
      </w:tblGrid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Cuentas 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Débitos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Créditos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comentario</w:t>
            </w: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Caja</w:t>
            </w:r>
          </w:p>
        </w:tc>
        <w:tc>
          <w:tcPr>
            <w:tcW w:w="2244" w:type="dxa"/>
          </w:tcPr>
          <w:p w:rsidR="00AA68A2" w:rsidRPr="006D74DD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6D74DD"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</w:rPr>
              <w:t>10.000.000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Banco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15.000.000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Clientes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45.000.000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Maquinarias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125.000.000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Mercaderías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250.000.000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Terreno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 45.000.000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Pérd</w:t>
            </w:r>
            <w:proofErr w:type="spellEnd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 Ejercicio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45.000.000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Dep</w:t>
            </w:r>
            <w:proofErr w:type="spellEnd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 Acumula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Proveedores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Capital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50.000.000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Préstamo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Cuentas  Pagar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309BE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300</w:t>
            </w:r>
            <w:r w:rsidR="00AA68A2"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RPr="0063091F" w:rsidTr="00803C19">
        <w:tc>
          <w:tcPr>
            <w:tcW w:w="2244" w:type="dxa"/>
          </w:tcPr>
          <w:p w:rsidR="00AA68A2" w:rsidRPr="0063091F" w:rsidRDefault="00AA68A2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63091F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Sumas Iguales</w:t>
            </w:r>
          </w:p>
        </w:tc>
        <w:tc>
          <w:tcPr>
            <w:tcW w:w="2244" w:type="dxa"/>
          </w:tcPr>
          <w:p w:rsidR="00AA68A2" w:rsidRPr="0063091F" w:rsidRDefault="00A309BE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63091F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535.000.000</w:t>
            </w:r>
          </w:p>
        </w:tc>
        <w:tc>
          <w:tcPr>
            <w:tcW w:w="2245" w:type="dxa"/>
          </w:tcPr>
          <w:p w:rsidR="00AA68A2" w:rsidRPr="0063091F" w:rsidRDefault="00AA68A2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63091F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535.000.000</w:t>
            </w:r>
          </w:p>
        </w:tc>
        <w:tc>
          <w:tcPr>
            <w:tcW w:w="2245" w:type="dxa"/>
          </w:tcPr>
          <w:p w:rsidR="00AA68A2" w:rsidRPr="0063091F" w:rsidRDefault="00AA68A2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</w:tr>
    </w:tbl>
    <w:p w:rsidR="00AA68A2" w:rsidRPr="0063091F" w:rsidRDefault="00AA68A2" w:rsidP="00AA68A2">
      <w:pPr>
        <w:rPr>
          <w:rFonts w:eastAsiaTheme="minorEastAsia" w:cs="Arial"/>
          <w:b/>
          <w:color w:val="FF0000"/>
          <w:kern w:val="24"/>
          <w:sz w:val="28"/>
          <w:szCs w:val="28"/>
          <w:u w:val="single"/>
        </w:rPr>
      </w:pPr>
    </w:p>
    <w:p w:rsidR="00AA68A2" w:rsidRDefault="00AA68A2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A68A2" w:rsidRPr="00861591" w:rsidRDefault="00AA68A2" w:rsidP="00D922EC">
      <w:pPr>
        <w:ind w:left="360"/>
        <w:rPr>
          <w:rFonts w:cs="Arial"/>
          <w:color w:val="DD8047"/>
          <w:sz w:val="28"/>
          <w:szCs w:val="28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Pr="00E718B9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2F46A6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Respuesta:</w:t>
      </w:r>
    </w:p>
    <w:p w:rsidR="002F46A6" w:rsidRDefault="002F46A6" w:rsidP="002F46A6">
      <w:pPr>
        <w:rPr>
          <w:rFonts w:eastAsiaTheme="minorEastAsia" w:cs="Arial"/>
          <w:color w:val="000000" w:themeColor="text1"/>
          <w:kern w:val="24"/>
          <w:sz w:val="28"/>
          <w:szCs w:val="28"/>
        </w:rPr>
      </w:pPr>
      <w:r w:rsidRPr="00B26EBD"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Existen tres opciones, a </w:t>
      </w:r>
      <w:r w:rsidR="000D059B" w:rsidRPr="00B26EBD">
        <w:rPr>
          <w:rFonts w:eastAsiaTheme="minorEastAsia" w:cs="Arial"/>
          <w:color w:val="000000" w:themeColor="text1"/>
          <w:kern w:val="24"/>
          <w:sz w:val="28"/>
          <w:szCs w:val="28"/>
        </w:rPr>
        <w:t>saber: descapitalizarse</w:t>
      </w:r>
      <w:r w:rsidRPr="00B26EBD">
        <w:rPr>
          <w:rFonts w:eastAsiaTheme="minorEastAsia" w:cs="Arial"/>
          <w:color w:val="000000" w:themeColor="text1"/>
          <w:kern w:val="24"/>
          <w:sz w:val="28"/>
          <w:szCs w:val="28"/>
        </w:rPr>
        <w:t>, que en este caso no es viable</w:t>
      </w:r>
      <w:r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, la segunda es que se deje como pérdida acumulada y la tercera es </w:t>
      </w:r>
      <w:r w:rsidR="000D059B">
        <w:rPr>
          <w:rFonts w:eastAsiaTheme="minorEastAsia" w:cs="Arial"/>
          <w:color w:val="000000" w:themeColor="text1"/>
          <w:kern w:val="24"/>
          <w:sz w:val="28"/>
          <w:szCs w:val="28"/>
        </w:rPr>
        <w:t>que paguen</w:t>
      </w:r>
      <w:r>
        <w:rPr>
          <w:rFonts w:eastAsiaTheme="minorEastAsia" w:cs="Arial"/>
          <w:color w:val="000000" w:themeColor="text1"/>
          <w:kern w:val="24"/>
          <w:sz w:val="28"/>
          <w:szCs w:val="28"/>
        </w:rPr>
        <w:t xml:space="preserve"> los dueños</w:t>
      </w:r>
    </w:p>
    <w:p w:rsidR="000D059B" w:rsidRDefault="000D059B" w:rsidP="002F46A6">
      <w:pPr>
        <w:rPr>
          <w:rFonts w:eastAsiaTheme="minorEastAsia" w:cs="Arial"/>
          <w:color w:val="000000" w:themeColor="text1"/>
          <w:kern w:val="24"/>
          <w:sz w:val="28"/>
          <w:szCs w:val="28"/>
        </w:rPr>
      </w:pPr>
    </w:p>
    <w:p w:rsidR="000D059B" w:rsidRDefault="000D059B" w:rsidP="002F46A6">
      <w:pPr>
        <w:rPr>
          <w:rFonts w:eastAsiaTheme="minorEastAsia" w:cs="Arial"/>
          <w:color w:val="000000" w:themeColor="text1"/>
          <w:kern w:val="24"/>
          <w:sz w:val="28"/>
          <w:szCs w:val="28"/>
        </w:rPr>
      </w:pPr>
    </w:p>
    <w:p w:rsidR="000D059B" w:rsidRPr="000D059B" w:rsidRDefault="000D059B" w:rsidP="002F46A6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1.-</w:t>
      </w:r>
      <w:r w:rsidRPr="000D059B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Respuesta </w:t>
      </w:r>
      <w:r w:rsidR="00397AD3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disminución de capital</w:t>
      </w:r>
    </w:p>
    <w:p w:rsidR="002F46A6" w:rsidRDefault="002F46A6" w:rsidP="002F46A6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11"/>
        <w:gridCol w:w="2210"/>
        <w:gridCol w:w="2211"/>
        <w:gridCol w:w="2198"/>
      </w:tblGrid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Cuentas 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Débitos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Créditos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comentario</w:t>
            </w:r>
          </w:p>
        </w:tc>
      </w:tr>
      <w:tr w:rsidR="002F46A6" w:rsidTr="00803C19">
        <w:tc>
          <w:tcPr>
            <w:tcW w:w="2244" w:type="dxa"/>
          </w:tcPr>
          <w:p w:rsidR="002F46A6" w:rsidRPr="000D059B" w:rsidRDefault="002F46A6" w:rsidP="00803C19">
            <w:pPr>
              <w:rPr>
                <w:rFonts w:eastAsiaTheme="minorEastAsia" w:cs="Arial"/>
                <w:kern w:val="24"/>
                <w:sz w:val="28"/>
                <w:szCs w:val="28"/>
                <w:u w:val="single"/>
              </w:rPr>
            </w:pPr>
            <w:r w:rsidRPr="000D059B">
              <w:rPr>
                <w:rFonts w:eastAsiaTheme="minorEastAsia" w:cs="Arial"/>
                <w:kern w:val="24"/>
                <w:sz w:val="28"/>
                <w:szCs w:val="28"/>
                <w:u w:val="single"/>
              </w:rPr>
              <w:t>Caja</w:t>
            </w:r>
          </w:p>
        </w:tc>
        <w:tc>
          <w:tcPr>
            <w:tcW w:w="2244" w:type="dxa"/>
          </w:tcPr>
          <w:p w:rsidR="002F46A6" w:rsidRPr="000D059B" w:rsidRDefault="002F46A6" w:rsidP="000D059B">
            <w:pPr>
              <w:rPr>
                <w:rFonts w:eastAsiaTheme="minorEastAsia" w:cs="Arial"/>
                <w:kern w:val="24"/>
                <w:sz w:val="28"/>
                <w:szCs w:val="28"/>
              </w:rPr>
            </w:pPr>
            <w:r w:rsidRPr="000D059B">
              <w:rPr>
                <w:rFonts w:eastAsiaTheme="minorEastAsia" w:cs="Arial"/>
                <w:kern w:val="24"/>
                <w:sz w:val="28"/>
                <w:szCs w:val="28"/>
              </w:rPr>
              <w:t xml:space="preserve"> </w:t>
            </w:r>
            <w:r w:rsidR="000D059B" w:rsidRPr="000D059B">
              <w:rPr>
                <w:rFonts w:eastAsiaTheme="minorEastAsia" w:cs="Arial"/>
                <w:kern w:val="24"/>
                <w:sz w:val="28"/>
                <w:szCs w:val="28"/>
              </w:rPr>
              <w:t>10.000.000</w:t>
            </w:r>
          </w:p>
        </w:tc>
        <w:tc>
          <w:tcPr>
            <w:tcW w:w="2245" w:type="dxa"/>
          </w:tcPr>
          <w:p w:rsidR="002F46A6" w:rsidRPr="000D059B" w:rsidRDefault="002F46A6" w:rsidP="00803C19">
            <w:pPr>
              <w:rPr>
                <w:rFonts w:eastAsiaTheme="minorEastAsia" w:cs="Arial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Pr="000D059B" w:rsidRDefault="002F46A6" w:rsidP="00803C19">
            <w:pPr>
              <w:rPr>
                <w:rFonts w:eastAsiaTheme="minorEastAsia" w:cs="Arial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Banco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15.000.000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Clientes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45.000.000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Maquinarias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125.000.000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Mercaderías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250.000.000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Terreno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 45.000.000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Pr="00463794" w:rsidRDefault="002F46A6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proofErr w:type="spellStart"/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Pérd</w:t>
            </w:r>
            <w:proofErr w:type="spellEnd"/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. Ejercicio</w:t>
            </w:r>
          </w:p>
        </w:tc>
        <w:tc>
          <w:tcPr>
            <w:tcW w:w="2244" w:type="dxa"/>
          </w:tcPr>
          <w:p w:rsidR="002F46A6" w:rsidRPr="00463794" w:rsidRDefault="00A60771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 xml:space="preserve">       45.000.000</w:t>
            </w:r>
          </w:p>
        </w:tc>
        <w:tc>
          <w:tcPr>
            <w:tcW w:w="2245" w:type="dxa"/>
          </w:tcPr>
          <w:p w:rsidR="002F46A6" w:rsidRPr="00463794" w:rsidRDefault="002F46A6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45.000.000</w:t>
            </w:r>
          </w:p>
        </w:tc>
        <w:tc>
          <w:tcPr>
            <w:tcW w:w="2245" w:type="dxa"/>
          </w:tcPr>
          <w:p w:rsidR="002F46A6" w:rsidRPr="00463794" w:rsidRDefault="002F46A6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Cuenta saldada</w:t>
            </w: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Dep</w:t>
            </w:r>
            <w:proofErr w:type="spellEnd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 Acumula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35.000.000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Proveedores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0D059B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Capital</w:t>
            </w:r>
          </w:p>
        </w:tc>
        <w:tc>
          <w:tcPr>
            <w:tcW w:w="2244" w:type="dxa"/>
          </w:tcPr>
          <w:p w:rsidR="002F46A6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45.000.000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50.000.000</w:t>
            </w:r>
          </w:p>
        </w:tc>
        <w:tc>
          <w:tcPr>
            <w:tcW w:w="2245" w:type="dxa"/>
            <w:shd w:val="clear" w:color="auto" w:fill="auto"/>
          </w:tcPr>
          <w:p w:rsidR="002F46A6" w:rsidRPr="000D059B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0D059B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Capital queda tan solo en 5000</w:t>
            </w:r>
            <w:r w:rsidR="00A60771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.000</w:t>
            </w:r>
          </w:p>
        </w:tc>
      </w:tr>
      <w:tr w:rsidR="002F46A6" w:rsidTr="000D059B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Préstamo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  <w:shd w:val="clear" w:color="auto" w:fill="auto"/>
          </w:tcPr>
          <w:p w:rsidR="002F46A6" w:rsidRPr="000D059B" w:rsidRDefault="002F46A6" w:rsidP="00803C19">
            <w:pPr>
              <w:rPr>
                <w:rFonts w:eastAsiaTheme="minorEastAsia" w:cs="Arial"/>
                <w:color w:val="FF0000"/>
                <w:kern w:val="24"/>
                <w:sz w:val="28"/>
                <w:szCs w:val="28"/>
                <w:u w:val="single"/>
              </w:rPr>
            </w:pPr>
          </w:p>
        </w:tc>
      </w:tr>
      <w:tr w:rsidR="002F46A6" w:rsidTr="00803C19"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Cuentas  Pagar</w:t>
            </w:r>
          </w:p>
        </w:tc>
        <w:tc>
          <w:tcPr>
            <w:tcW w:w="2244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Default="00467211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300</w:t>
            </w:r>
            <w:r w:rsidR="002F46A6"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.000.000</w:t>
            </w:r>
          </w:p>
        </w:tc>
        <w:tc>
          <w:tcPr>
            <w:tcW w:w="2245" w:type="dxa"/>
          </w:tcPr>
          <w:p w:rsidR="002F46A6" w:rsidRDefault="002F46A6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2F46A6" w:rsidRPr="0063091F" w:rsidTr="00803C19">
        <w:tc>
          <w:tcPr>
            <w:tcW w:w="2244" w:type="dxa"/>
          </w:tcPr>
          <w:p w:rsidR="002F46A6" w:rsidRPr="0063091F" w:rsidRDefault="002F46A6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63091F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Sumas Iguales</w:t>
            </w:r>
          </w:p>
        </w:tc>
        <w:tc>
          <w:tcPr>
            <w:tcW w:w="2244" w:type="dxa"/>
          </w:tcPr>
          <w:p w:rsidR="002F46A6" w:rsidRPr="0063091F" w:rsidRDefault="002F46A6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Pr="0063091F" w:rsidRDefault="002F46A6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2F46A6" w:rsidRPr="0063091F" w:rsidRDefault="002F46A6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</w:tr>
    </w:tbl>
    <w:p w:rsidR="002F46A6" w:rsidRDefault="002F46A6" w:rsidP="002F46A6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2F46A6" w:rsidRDefault="002F46A6" w:rsidP="002F46A6">
      <w:pPr>
        <w:rPr>
          <w:rFonts w:cs="Arial"/>
          <w:sz w:val="32"/>
          <w:szCs w:val="32"/>
          <w:u w:val="single"/>
        </w:rPr>
      </w:pPr>
    </w:p>
    <w:p w:rsidR="002F46A6" w:rsidRDefault="002F46A6" w:rsidP="002F46A6">
      <w:pPr>
        <w:rPr>
          <w:rFonts w:cs="Arial"/>
          <w:sz w:val="32"/>
          <w:szCs w:val="32"/>
        </w:rPr>
      </w:pPr>
    </w:p>
    <w:p w:rsidR="002F46A6" w:rsidRDefault="002F46A6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Pr="000D059B" w:rsidRDefault="000D059B" w:rsidP="000D059B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2.-</w:t>
      </w:r>
      <w:r w:rsidRPr="000D059B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Respuesta </w:t>
      </w:r>
      <w:r w:rsidR="00397AD3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nuevo aporte de los socios en efectivo</w:t>
      </w:r>
    </w:p>
    <w:p w:rsidR="000D059B" w:rsidRDefault="000D059B" w:rsidP="000D059B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11"/>
        <w:gridCol w:w="2210"/>
        <w:gridCol w:w="2211"/>
        <w:gridCol w:w="2198"/>
      </w:tblGrid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Cuentas 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Débitos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Créditos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comentario</w:t>
            </w:r>
          </w:p>
        </w:tc>
      </w:tr>
      <w:tr w:rsidR="000D059B" w:rsidTr="00803C19">
        <w:tc>
          <w:tcPr>
            <w:tcW w:w="2244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Caja</w:t>
            </w:r>
          </w:p>
        </w:tc>
        <w:tc>
          <w:tcPr>
            <w:tcW w:w="2244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</w:rPr>
              <w:t xml:space="preserve"> 55.000.000</w:t>
            </w: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Los dueños aportan</w:t>
            </w: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Banco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15.000.000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Clientes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45.000.000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Maquinarias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125.000.000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Mercaderías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250.000.000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Terreno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 45.000.000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proofErr w:type="spellStart"/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Pérd</w:t>
            </w:r>
            <w:proofErr w:type="spellEnd"/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. Ejercicio</w:t>
            </w:r>
          </w:p>
        </w:tc>
        <w:tc>
          <w:tcPr>
            <w:tcW w:w="2244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 xml:space="preserve">         0</w:t>
            </w: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45.000.000</w:t>
            </w: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Cuenta saldada</w:t>
            </w: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Dep</w:t>
            </w:r>
            <w:proofErr w:type="spellEnd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 Acumula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Proveedores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Capital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50.000.000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Préstamo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Cuentas  Pagar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A309BE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300</w:t>
            </w:r>
            <w:r w:rsidR="000D059B"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RPr="0063091F" w:rsidTr="00803C19">
        <w:tc>
          <w:tcPr>
            <w:tcW w:w="2244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63091F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Sumas Iguales</w:t>
            </w:r>
          </w:p>
        </w:tc>
        <w:tc>
          <w:tcPr>
            <w:tcW w:w="2244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</w:tr>
    </w:tbl>
    <w:p w:rsidR="000D059B" w:rsidRDefault="000D059B" w:rsidP="000D059B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Pr="000D059B" w:rsidRDefault="000D059B" w:rsidP="000D059B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3.-</w:t>
      </w:r>
      <w:r w:rsidR="007E039A" w:rsidRPr="000D059B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Respuesta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se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acumula la pérdida</w:t>
      </w:r>
    </w:p>
    <w:p w:rsidR="000D059B" w:rsidRDefault="000D059B" w:rsidP="000D059B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9"/>
        <w:gridCol w:w="2196"/>
        <w:gridCol w:w="2197"/>
        <w:gridCol w:w="2238"/>
      </w:tblGrid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Cuentas 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Débitos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Créditos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comentario</w:t>
            </w:r>
          </w:p>
        </w:tc>
      </w:tr>
      <w:tr w:rsidR="000D059B" w:rsidTr="00803C19">
        <w:tc>
          <w:tcPr>
            <w:tcW w:w="2244" w:type="dxa"/>
          </w:tcPr>
          <w:p w:rsidR="000D059B" w:rsidRPr="000D059B" w:rsidRDefault="000D059B" w:rsidP="00803C19">
            <w:pPr>
              <w:rPr>
                <w:rFonts w:eastAsiaTheme="minorEastAsia" w:cs="Arial"/>
                <w:color w:val="FF0000"/>
                <w:kern w:val="24"/>
                <w:sz w:val="28"/>
                <w:szCs w:val="28"/>
                <w:u w:val="single"/>
              </w:rPr>
            </w:pPr>
            <w:r w:rsidRPr="000D059B">
              <w:rPr>
                <w:rFonts w:eastAsiaTheme="minorEastAsia" w:cs="Arial"/>
                <w:kern w:val="24"/>
                <w:sz w:val="28"/>
                <w:szCs w:val="28"/>
                <w:u w:val="single"/>
              </w:rPr>
              <w:t>Caja</w:t>
            </w:r>
          </w:p>
        </w:tc>
        <w:tc>
          <w:tcPr>
            <w:tcW w:w="2244" w:type="dxa"/>
          </w:tcPr>
          <w:p w:rsidR="000D059B" w:rsidRPr="000D059B" w:rsidRDefault="000D059B" w:rsidP="00803C19">
            <w:pPr>
              <w:rPr>
                <w:rFonts w:eastAsiaTheme="minorEastAsia" w:cs="Arial"/>
                <w:color w:val="FF0000"/>
                <w:kern w:val="24"/>
                <w:sz w:val="28"/>
                <w:szCs w:val="28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</w:rPr>
              <w:t xml:space="preserve"> </w:t>
            </w:r>
            <w:r>
              <w:rPr>
                <w:rFonts w:eastAsiaTheme="minorEastAsia" w:cs="Arial"/>
                <w:kern w:val="24"/>
                <w:sz w:val="28"/>
                <w:szCs w:val="28"/>
              </w:rPr>
              <w:t>10</w:t>
            </w:r>
            <w:r w:rsidRPr="000D059B">
              <w:rPr>
                <w:rFonts w:eastAsiaTheme="minorEastAsia" w:cs="Arial"/>
                <w:kern w:val="24"/>
                <w:sz w:val="28"/>
                <w:szCs w:val="28"/>
              </w:rPr>
              <w:t>.000.000</w:t>
            </w: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Banco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15.000.000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Clientes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45.000.000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Maquinarias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125.000.000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Mercaderías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250.000.000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Terreno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 45.000.000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proofErr w:type="spellStart"/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Pérd</w:t>
            </w:r>
            <w:proofErr w:type="spellEnd"/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. Ejercicio</w:t>
            </w:r>
          </w:p>
        </w:tc>
        <w:tc>
          <w:tcPr>
            <w:tcW w:w="2244" w:type="dxa"/>
          </w:tcPr>
          <w:p w:rsidR="000D059B" w:rsidRPr="00463794" w:rsidRDefault="005B64A1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 xml:space="preserve">  45.000.000</w:t>
            </w: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45.000.000</w:t>
            </w:r>
          </w:p>
        </w:tc>
        <w:tc>
          <w:tcPr>
            <w:tcW w:w="2245" w:type="dxa"/>
          </w:tcPr>
          <w:p w:rsidR="000D059B" w:rsidRPr="00463794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Cuenta saldada</w:t>
            </w: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Dep</w:t>
            </w:r>
            <w:proofErr w:type="spellEnd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 Acumula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60771" w:rsidTr="00803C19">
        <w:tc>
          <w:tcPr>
            <w:tcW w:w="2244" w:type="dxa"/>
          </w:tcPr>
          <w:p w:rsidR="00A60771" w:rsidRDefault="00A60771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Pérd</w:t>
            </w:r>
            <w:proofErr w:type="spellEnd"/>
            <w: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. Acumulada xx</w:t>
            </w:r>
          </w:p>
        </w:tc>
        <w:tc>
          <w:tcPr>
            <w:tcW w:w="2244" w:type="dxa"/>
          </w:tcPr>
          <w:p w:rsidR="00A60771" w:rsidRDefault="00A60771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 w:rsidRPr="00463794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45.000.000</w:t>
            </w:r>
          </w:p>
        </w:tc>
        <w:tc>
          <w:tcPr>
            <w:tcW w:w="2245" w:type="dxa"/>
          </w:tcPr>
          <w:p w:rsidR="00A60771" w:rsidRDefault="00A60771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60771" w:rsidRPr="005B64A1" w:rsidRDefault="005B64A1" w:rsidP="00803C19">
            <w:pPr>
              <w:rPr>
                <w:rFonts w:eastAsiaTheme="minorEastAsia" w:cs="Arial"/>
                <w:b/>
                <w:color w:val="000000" w:themeColor="text1"/>
                <w:kern w:val="24"/>
                <w:sz w:val="28"/>
                <w:szCs w:val="28"/>
                <w:u w:val="single"/>
              </w:rPr>
            </w:pPr>
            <w:r w:rsidRPr="005B64A1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Cuenta que afecta patrimonio negativamente</w:t>
            </w: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Proveedores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Capital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50.000.000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Préstamo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Tr="00803C19"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Cuentas  Pagar</w:t>
            </w:r>
          </w:p>
        </w:tc>
        <w:tc>
          <w:tcPr>
            <w:tcW w:w="2244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225.000.000</w:t>
            </w:r>
          </w:p>
        </w:tc>
        <w:tc>
          <w:tcPr>
            <w:tcW w:w="2245" w:type="dxa"/>
          </w:tcPr>
          <w:p w:rsidR="000D059B" w:rsidRDefault="000D059B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0D059B" w:rsidRPr="0063091F" w:rsidTr="00803C19">
        <w:tc>
          <w:tcPr>
            <w:tcW w:w="2244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  <w:r w:rsidRPr="0063091F"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  <w:t>Sumas Iguales</w:t>
            </w:r>
          </w:p>
        </w:tc>
        <w:tc>
          <w:tcPr>
            <w:tcW w:w="2244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0D059B" w:rsidRPr="0063091F" w:rsidRDefault="000D059B" w:rsidP="00803C19">
            <w:pPr>
              <w:rPr>
                <w:rFonts w:eastAsiaTheme="minorEastAsia" w:cs="Arial"/>
                <w:b/>
                <w:color w:val="FF0000"/>
                <w:kern w:val="24"/>
                <w:sz w:val="28"/>
                <w:szCs w:val="28"/>
                <w:u w:val="single"/>
              </w:rPr>
            </w:pPr>
          </w:p>
        </w:tc>
      </w:tr>
    </w:tbl>
    <w:p w:rsidR="000D059B" w:rsidRDefault="000D059B" w:rsidP="000D059B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CF453D" w:rsidRDefault="00CF453D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Pr="00786E35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A6600D" w:rsidRDefault="00A6600D" w:rsidP="002D5045">
      <w:pPr>
        <w:rPr>
          <w:rFonts w:cs="Arial"/>
          <w:b/>
          <w:u w:val="single"/>
        </w:rPr>
      </w:pPr>
    </w:p>
    <w:p w:rsidR="002D5045" w:rsidRDefault="00CF453D" w:rsidP="002D5045">
      <w:pPr>
        <w:rPr>
          <w:rFonts w:cs="Arial"/>
          <w:sz w:val="32"/>
          <w:szCs w:val="32"/>
          <w:u w:val="single"/>
        </w:rPr>
      </w:pPr>
      <w:r w:rsidRPr="00F53AF0">
        <w:rPr>
          <w:rFonts w:cs="Arial"/>
          <w:b/>
          <w:u w:val="single"/>
        </w:rPr>
        <w:t xml:space="preserve"> </w:t>
      </w:r>
      <w:r w:rsidR="002D5045">
        <w:rPr>
          <w:rFonts w:cs="Arial"/>
          <w:sz w:val="32"/>
          <w:szCs w:val="32"/>
          <w:u w:val="single"/>
        </w:rPr>
        <w:t xml:space="preserve">Pregunta Dos </w:t>
      </w:r>
      <w:proofErr w:type="gramStart"/>
      <w:r w:rsidR="002D5045">
        <w:rPr>
          <w:rFonts w:cs="Arial"/>
          <w:sz w:val="32"/>
          <w:szCs w:val="32"/>
          <w:u w:val="single"/>
        </w:rPr>
        <w:t>( 40</w:t>
      </w:r>
      <w:proofErr w:type="gramEnd"/>
      <w:r w:rsidR="002D5045">
        <w:rPr>
          <w:rFonts w:cs="Arial"/>
          <w:sz w:val="32"/>
          <w:szCs w:val="32"/>
          <w:u w:val="single"/>
        </w:rPr>
        <w:t xml:space="preserve"> puntos):</w:t>
      </w:r>
    </w:p>
    <w:p w:rsidR="00CF453D" w:rsidRPr="00A6600D" w:rsidRDefault="002D5045" w:rsidP="00A6600D">
      <w:pPr>
        <w:spacing w:before="100" w:beforeAutospacing="1" w:after="100" w:afterAutospacing="1"/>
        <w:ind w:left="1701" w:hanging="1842"/>
        <w:jc w:val="both"/>
        <w:rPr>
          <w:rFonts w:cs="Arial"/>
          <w:u w:val="single"/>
        </w:rPr>
      </w:pPr>
      <w:r w:rsidRPr="00F53AF0">
        <w:rPr>
          <w:rFonts w:cs="Arial"/>
          <w:u w:val="single"/>
        </w:rPr>
        <w:t xml:space="preserve"> 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Tr="00335765">
        <w:tc>
          <w:tcPr>
            <w:tcW w:w="8948" w:type="dxa"/>
            <w:shd w:val="clear" w:color="auto" w:fill="DBE5F1"/>
          </w:tcPr>
          <w:p w:rsidR="006A7984" w:rsidRPr="00335765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335765">
              <w:rPr>
                <w:rFonts w:ascii="Arial" w:hAnsi="Arial" w:cs="Arial"/>
                <w:b/>
              </w:rPr>
              <w:t>Capacidad</w:t>
            </w:r>
            <w:r w:rsidRPr="0033576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resolución de problemas.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Tr="00335765">
        <w:tc>
          <w:tcPr>
            <w:tcW w:w="8948" w:type="dxa"/>
            <w:shd w:val="clear" w:color="auto" w:fill="8DB3E2"/>
          </w:tcPr>
          <w:p w:rsidR="006A7984" w:rsidRPr="00335765" w:rsidRDefault="006A7984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  <w:p w:rsidR="006A7984" w:rsidRDefault="006A7984" w:rsidP="002411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 w:rsidRPr="00335765">
              <w:rPr>
                <w:rFonts w:ascii="Arial" w:hAnsi="Arial" w:cs="Arial"/>
                <w:b/>
              </w:rPr>
              <w:t xml:space="preserve">Objetivo: </w:t>
            </w:r>
            <w:r w:rsidRPr="002411F0">
              <w:rPr>
                <w:rFonts w:ascii="Arial" w:hAnsi="Arial" w:cs="Arial"/>
              </w:rPr>
              <w:t>Análisis desarrollo y aplicación de los co</w:t>
            </w:r>
            <w:r w:rsidR="004F75BF">
              <w:rPr>
                <w:rFonts w:ascii="Arial" w:hAnsi="Arial" w:cs="Arial"/>
              </w:rPr>
              <w:t>nceptos sobre presupuesto maestro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F53AF0" w:rsidTr="00335765">
        <w:tc>
          <w:tcPr>
            <w:tcW w:w="8948" w:type="dxa"/>
            <w:shd w:val="clear" w:color="auto" w:fill="8DB3E2"/>
          </w:tcPr>
          <w:p w:rsidR="00F53AF0" w:rsidRDefault="00F53AF0" w:rsidP="00F53A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Contenido</w:t>
            </w:r>
            <w:r w:rsidRPr="00335765">
              <w:rPr>
                <w:rFonts w:ascii="Arial" w:hAnsi="Arial" w:cs="Arial"/>
                <w:b/>
              </w:rPr>
              <w:t xml:space="preserve">: </w:t>
            </w:r>
            <w:r w:rsidR="00A6600D" w:rsidRPr="00A6600D">
              <w:rPr>
                <w:rFonts w:ascii="Arial" w:hAnsi="Arial" w:cs="Arial"/>
              </w:rPr>
              <w:t>Presup</w:t>
            </w:r>
            <w:r w:rsidR="00A6600D">
              <w:rPr>
                <w:rFonts w:ascii="Arial" w:hAnsi="Arial" w:cs="Arial"/>
              </w:rPr>
              <w:t>u</w:t>
            </w:r>
            <w:r w:rsidR="00A6600D" w:rsidRPr="00A6600D">
              <w:rPr>
                <w:rFonts w:ascii="Arial" w:hAnsi="Arial" w:cs="Arial"/>
              </w:rPr>
              <w:t>estario</w:t>
            </w:r>
          </w:p>
          <w:p w:rsidR="00F53AF0" w:rsidRPr="00335765" w:rsidRDefault="00F53AF0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</w:tc>
      </w:tr>
    </w:tbl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E60BAD" w:rsidRDefault="001837F9" w:rsidP="005416DC">
      <w:pPr>
        <w:spacing w:before="100" w:beforeAutospacing="1" w:after="100" w:afterAutospacing="1"/>
        <w:rPr>
          <w:b/>
          <w:sz w:val="20"/>
          <w:u w:val="single"/>
        </w:rPr>
      </w:pPr>
      <w:r w:rsidRPr="00E60BAD">
        <w:rPr>
          <w:b/>
          <w:sz w:val="20"/>
          <w:u w:val="single"/>
        </w:rPr>
        <w:t>A</w:t>
      </w:r>
      <w:r w:rsidR="007870D8" w:rsidRPr="00E60BAD">
        <w:rPr>
          <w:b/>
          <w:sz w:val="20"/>
          <w:u w:val="single"/>
        </w:rPr>
        <w:t>.</w:t>
      </w:r>
      <w:r w:rsidRPr="00E60BAD">
        <w:rPr>
          <w:b/>
          <w:sz w:val="20"/>
          <w:u w:val="single"/>
        </w:rPr>
        <w:t xml:space="preserve"> CASO DE </w:t>
      </w:r>
      <w:r w:rsidR="007E039A" w:rsidRPr="00E60BAD">
        <w:rPr>
          <w:b/>
          <w:sz w:val="20"/>
          <w:u w:val="single"/>
        </w:rPr>
        <w:t xml:space="preserve">DESARROLLO </w:t>
      </w:r>
      <w:r w:rsidR="007E039A">
        <w:rPr>
          <w:b/>
          <w:sz w:val="20"/>
          <w:u w:val="single"/>
        </w:rPr>
        <w:t>PRESUPUESTO MAESTRO</w:t>
      </w:r>
      <w:r w:rsidR="00CF453D">
        <w:rPr>
          <w:b/>
          <w:sz w:val="20"/>
          <w:u w:val="single"/>
        </w:rPr>
        <w:t xml:space="preserve"> (35</w:t>
      </w:r>
      <w:r w:rsidR="00A469CD">
        <w:rPr>
          <w:b/>
          <w:sz w:val="20"/>
          <w:u w:val="single"/>
        </w:rPr>
        <w:t xml:space="preserve"> PUNTOS</w:t>
      </w:r>
      <w:r w:rsidR="00E60BAD" w:rsidRPr="00E60BAD">
        <w:rPr>
          <w:b/>
          <w:sz w:val="20"/>
          <w:u w:val="single"/>
        </w:rPr>
        <w:t>)</w:t>
      </w:r>
    </w:p>
    <w:p w:rsidR="00F02734" w:rsidRPr="00E60BAD" w:rsidRDefault="00F02734" w:rsidP="00F02734">
      <w:pPr>
        <w:jc w:val="both"/>
        <w:rPr>
          <w:rFonts w:cs="Arial"/>
          <w:sz w:val="20"/>
        </w:rPr>
      </w:pPr>
    </w:p>
    <w:p w:rsidR="00A6600D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Ejercicio aplicado</w:t>
      </w: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En base a la información disponible a continuación se pide que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complete los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cuadros en blanco y diga que acción deberá adoptar esta empresa respecto de su presupuesto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vigente para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los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primeros cuatro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meses del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ejercicio en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comento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, a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saber:</w:t>
      </w: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1.- El saldo final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del ejercicio 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precedente fue un millón de pesos</w:t>
      </w: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2.- El segundo mes las ventas se duplican y el tercer mes caen a la mitad, respecto del primer mes.</w:t>
      </w: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3.-Los gastos operacionales del primer mes son un 20% de las ventas del mes y el tercer mes se cuadriplican</w:t>
      </w: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491018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4.- Los sueldos se triplican el tercer mes</w:t>
      </w:r>
      <w:r w:rsidR="00491018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.</w:t>
      </w:r>
    </w:p>
    <w:p w:rsidR="00491018" w:rsidRDefault="00491018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</w:t>
      </w:r>
      <w:r w:rsidR="00491018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5.- L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os otros ingresos caen </w:t>
      </w:r>
      <w:proofErr w:type="gramStart"/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a </w:t>
      </w:r>
      <w:r w:rsidR="00491018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C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ero</w:t>
      </w:r>
      <w:proofErr w:type="gramEnd"/>
      <w:r w:rsidR="00491018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el cuarto mes </w:t>
      </w:r>
    </w:p>
    <w:p w:rsidR="00491018" w:rsidRDefault="00491018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491018" w:rsidRDefault="00491018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79480C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lastRenderedPageBreak/>
        <w:t>6</w:t>
      </w:r>
      <w:r w:rsidR="00A6600D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.- Todos los egresos se </w:t>
      </w:r>
      <w:r w:rsidR="00491018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duplican el cuarto mes </w:t>
      </w:r>
      <w:r w:rsidR="00A6600D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respecto del tercer mes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, con excepción de los gastos de administración que se triplican.</w:t>
      </w: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99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1842"/>
        <w:gridCol w:w="1843"/>
        <w:gridCol w:w="1985"/>
      </w:tblGrid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Conceptos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Mes 1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2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3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4</w:t>
            </w:r>
          </w:p>
        </w:tc>
      </w:tr>
      <w:tr w:rsidR="00A6600D" w:rsidTr="003759FC">
        <w:tc>
          <w:tcPr>
            <w:tcW w:w="2411" w:type="dxa"/>
          </w:tcPr>
          <w:p w:rsidR="00A6600D" w:rsidRPr="007234CA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7234CA">
              <w:rPr>
                <w:rFonts w:cs="Arial"/>
                <w:b/>
                <w:color w:val="FF0000"/>
                <w:sz w:val="32"/>
                <w:szCs w:val="32"/>
              </w:rPr>
              <w:t>Ingresos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Saldo Inicial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1.000.000</w:t>
            </w:r>
          </w:p>
        </w:tc>
        <w:tc>
          <w:tcPr>
            <w:tcW w:w="1842" w:type="dxa"/>
          </w:tcPr>
          <w:p w:rsidR="00A6600D" w:rsidRPr="007E635F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</w:t>
            </w:r>
            <w:r w:rsidRPr="007E635F">
              <w:rPr>
                <w:rFonts w:cs="Arial"/>
                <w:b/>
                <w:color w:val="FF0000"/>
                <w:sz w:val="32"/>
                <w:szCs w:val="32"/>
              </w:rPr>
              <w:t>7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7E635F">
              <w:rPr>
                <w:rFonts w:cs="Arial"/>
                <w:b/>
                <w:color w:val="FF0000"/>
                <w:sz w:val="32"/>
                <w:szCs w:val="32"/>
              </w:rPr>
              <w:t>400.000</w:t>
            </w:r>
          </w:p>
        </w:tc>
        <w:tc>
          <w:tcPr>
            <w:tcW w:w="1843" w:type="dxa"/>
          </w:tcPr>
          <w:p w:rsidR="00A6600D" w:rsidRPr="000A4F01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0A4F01">
              <w:rPr>
                <w:rFonts w:cs="Arial"/>
                <w:b/>
                <w:color w:val="FF0000"/>
                <w:sz w:val="32"/>
                <w:szCs w:val="32"/>
              </w:rPr>
              <w:t>20.800.000</w:t>
            </w:r>
          </w:p>
        </w:tc>
        <w:tc>
          <w:tcPr>
            <w:tcW w:w="1985" w:type="dxa"/>
          </w:tcPr>
          <w:p w:rsidR="00A6600D" w:rsidRPr="00197631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197631">
              <w:rPr>
                <w:rFonts w:cs="Arial"/>
                <w:b/>
                <w:color w:val="FF0000"/>
                <w:sz w:val="32"/>
                <w:szCs w:val="32"/>
              </w:rPr>
              <w:t>12.500.00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Ventas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7.000.000</w:t>
            </w:r>
          </w:p>
        </w:tc>
        <w:tc>
          <w:tcPr>
            <w:tcW w:w="1842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14.000.000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3.500.000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3.500.000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Otros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985" w:type="dxa"/>
          </w:tcPr>
          <w:p w:rsidR="00A6600D" w:rsidRPr="007466BD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7466BD">
              <w:rPr>
                <w:rFonts w:cs="Arial"/>
                <w:b/>
                <w:color w:val="FF0000"/>
                <w:sz w:val="32"/>
                <w:szCs w:val="32"/>
              </w:rPr>
              <w:t>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Préstamo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     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Total Ingre</w:t>
            </w:r>
            <w:r>
              <w:rPr>
                <w:rFonts w:cs="Arial"/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:rsidR="00A6600D" w:rsidRPr="002F2DF8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2F2DF8">
              <w:rPr>
                <w:rFonts w:cs="Arial"/>
                <w:b/>
                <w:color w:val="FF0000"/>
                <w:sz w:val="32"/>
                <w:szCs w:val="32"/>
              </w:rPr>
              <w:t>13.000.000</w:t>
            </w:r>
          </w:p>
        </w:tc>
        <w:tc>
          <w:tcPr>
            <w:tcW w:w="1842" w:type="dxa"/>
          </w:tcPr>
          <w:p w:rsidR="00A6600D" w:rsidRPr="008508F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8508F3">
              <w:rPr>
                <w:rFonts w:cs="Arial"/>
                <w:b/>
                <w:color w:val="FF0000"/>
                <w:sz w:val="32"/>
                <w:szCs w:val="32"/>
              </w:rPr>
              <w:t>26.400.000</w:t>
            </w:r>
          </w:p>
        </w:tc>
        <w:tc>
          <w:tcPr>
            <w:tcW w:w="1843" w:type="dxa"/>
          </w:tcPr>
          <w:p w:rsidR="00A6600D" w:rsidRPr="00817DBC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817DBC">
              <w:rPr>
                <w:rFonts w:cs="Arial"/>
                <w:b/>
                <w:color w:val="FF0000"/>
                <w:sz w:val="32"/>
                <w:szCs w:val="32"/>
              </w:rPr>
              <w:t>26.300.000</w:t>
            </w:r>
          </w:p>
        </w:tc>
        <w:tc>
          <w:tcPr>
            <w:tcW w:w="1985" w:type="dxa"/>
          </w:tcPr>
          <w:p w:rsidR="00A6600D" w:rsidRPr="00E325DC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E325DC">
              <w:rPr>
                <w:rFonts w:cs="Arial"/>
                <w:b/>
                <w:color w:val="FF0000"/>
                <w:sz w:val="32"/>
                <w:szCs w:val="32"/>
              </w:rPr>
              <w:t>16.000.000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Pr="007234CA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7234CA">
              <w:rPr>
                <w:rFonts w:cs="Arial"/>
                <w:b/>
                <w:color w:val="FF0000"/>
                <w:sz w:val="32"/>
                <w:szCs w:val="32"/>
              </w:rPr>
              <w:t>Egresos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Sueldos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6.000.000</w:t>
            </w:r>
          </w:p>
        </w:tc>
        <w:tc>
          <w:tcPr>
            <w:tcW w:w="1985" w:type="dxa"/>
          </w:tcPr>
          <w:p w:rsidR="00A6600D" w:rsidRPr="00EA0140" w:rsidRDefault="00A6600D" w:rsidP="003759FC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12.000.000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Materiales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985" w:type="dxa"/>
          </w:tcPr>
          <w:p w:rsidR="00A6600D" w:rsidRPr="00EA0140" w:rsidRDefault="00A6600D" w:rsidP="003759FC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3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000.000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operacional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 w:rsidRPr="0079480C">
              <w:rPr>
                <w:rFonts w:cs="Arial"/>
                <w:color w:val="FF0000"/>
                <w:sz w:val="32"/>
                <w:szCs w:val="32"/>
              </w:rPr>
              <w:t>1.400.000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1.400.000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5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600.000</w:t>
            </w:r>
          </w:p>
        </w:tc>
        <w:tc>
          <w:tcPr>
            <w:tcW w:w="1985" w:type="dxa"/>
          </w:tcPr>
          <w:p w:rsidR="00A6600D" w:rsidRPr="00EA0140" w:rsidRDefault="00A6600D" w:rsidP="003759FC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11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200.000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administración.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  <w:bookmarkStart w:id="0" w:name="_GoBack"/>
            <w:bookmarkEnd w:id="0"/>
          </w:p>
        </w:tc>
        <w:tc>
          <w:tcPr>
            <w:tcW w:w="1985" w:type="dxa"/>
          </w:tcPr>
          <w:p w:rsidR="00A6600D" w:rsidRPr="00EA0140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  <w:r w:rsidRPr="00EA0140">
              <w:rPr>
                <w:rFonts w:cs="Arial"/>
                <w:b/>
                <w:color w:val="FF0000"/>
                <w:sz w:val="32"/>
                <w:szCs w:val="32"/>
              </w:rPr>
              <w:t>2.100.000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Pago préstamo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proofErr w:type="spellStart"/>
            <w:r>
              <w:rPr>
                <w:rFonts w:cs="Arial"/>
                <w:sz w:val="32"/>
                <w:szCs w:val="32"/>
              </w:rPr>
              <w:t>Interéses</w:t>
            </w:r>
            <w:proofErr w:type="spellEnd"/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Pr="005F58EF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Total Egresos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5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600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000</w:t>
            </w:r>
          </w:p>
        </w:tc>
        <w:tc>
          <w:tcPr>
            <w:tcW w:w="1842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5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600.000</w:t>
            </w:r>
          </w:p>
        </w:tc>
        <w:tc>
          <w:tcPr>
            <w:tcW w:w="1843" w:type="dxa"/>
          </w:tcPr>
          <w:p w:rsidR="00A6600D" w:rsidRPr="000A4F01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0A4F01">
              <w:rPr>
                <w:rFonts w:cs="Arial"/>
                <w:b/>
                <w:color w:val="FF0000"/>
                <w:sz w:val="32"/>
                <w:szCs w:val="32"/>
              </w:rPr>
              <w:t>13.800.000</w:t>
            </w:r>
          </w:p>
        </w:tc>
        <w:tc>
          <w:tcPr>
            <w:tcW w:w="1985" w:type="dxa"/>
          </w:tcPr>
          <w:p w:rsidR="00A6600D" w:rsidRPr="00800277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800277">
              <w:rPr>
                <w:rFonts w:cs="Arial"/>
                <w:b/>
                <w:color w:val="FF0000"/>
                <w:sz w:val="32"/>
                <w:szCs w:val="32"/>
              </w:rPr>
              <w:t>28.300.000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Pr="005F58EF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Saldo Final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7</w:t>
            </w:r>
            <w:r>
              <w:rPr>
                <w:rFonts w:cs="Arial"/>
                <w:b/>
                <w:color w:val="FF0000"/>
                <w:sz w:val="32"/>
                <w:szCs w:val="32"/>
              </w:rPr>
              <w:t>.</w:t>
            </w: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400.000</w:t>
            </w:r>
          </w:p>
        </w:tc>
        <w:tc>
          <w:tcPr>
            <w:tcW w:w="1842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D253A3">
              <w:rPr>
                <w:rFonts w:cs="Arial"/>
                <w:b/>
                <w:color w:val="FF0000"/>
                <w:sz w:val="32"/>
                <w:szCs w:val="32"/>
              </w:rPr>
              <w:t>20.800.000</w:t>
            </w:r>
          </w:p>
        </w:tc>
        <w:tc>
          <w:tcPr>
            <w:tcW w:w="1843" w:type="dxa"/>
          </w:tcPr>
          <w:p w:rsidR="00A6600D" w:rsidRPr="007C0F90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7C0F90">
              <w:rPr>
                <w:rFonts w:cs="Arial"/>
                <w:b/>
                <w:color w:val="FF0000"/>
                <w:sz w:val="32"/>
                <w:szCs w:val="32"/>
              </w:rPr>
              <w:t>12.500.000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 w:rsidRPr="00485260">
              <w:rPr>
                <w:rFonts w:cs="Arial"/>
                <w:sz w:val="32"/>
                <w:szCs w:val="32"/>
                <w:highlight w:val="yellow"/>
              </w:rPr>
              <w:t>-12.300.300</w:t>
            </w:r>
          </w:p>
        </w:tc>
      </w:tr>
    </w:tbl>
    <w:p w:rsidR="00A6600D" w:rsidRDefault="00A6600D" w:rsidP="00A6600D">
      <w:pPr>
        <w:rPr>
          <w:rFonts w:cs="Arial"/>
          <w:sz w:val="32"/>
          <w:szCs w:val="32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57040" w:rsidRDefault="00A57040" w:rsidP="00A57040">
      <w:pPr>
        <w:rPr>
          <w:rFonts w:cs="Arial"/>
          <w:sz w:val="32"/>
          <w:szCs w:val="32"/>
        </w:rPr>
      </w:pPr>
      <w:proofErr w:type="gramStart"/>
      <w:r w:rsidRPr="00A57040">
        <w:rPr>
          <w:rFonts w:cs="Arial"/>
          <w:b/>
          <w:sz w:val="32"/>
          <w:szCs w:val="32"/>
        </w:rPr>
        <w:lastRenderedPageBreak/>
        <w:t>Respuesta</w:t>
      </w:r>
      <w:r>
        <w:rPr>
          <w:rFonts w:cs="Arial"/>
          <w:sz w:val="32"/>
          <w:szCs w:val="32"/>
        </w:rPr>
        <w:t xml:space="preserve"> :</w:t>
      </w:r>
      <w:proofErr w:type="gramEnd"/>
      <w:r>
        <w:rPr>
          <w:rFonts w:cs="Arial"/>
          <w:sz w:val="32"/>
          <w:szCs w:val="32"/>
        </w:rPr>
        <w:t xml:space="preserve"> Esta empresa deberá  obligadamente pedir un préstamo de al menos $ 12. 300.000 o más para poder iniciar el mes cinco con algo de caja.</w:t>
      </w: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02734" w:rsidRPr="00E718B9" w:rsidRDefault="00F02734" w:rsidP="00F02734">
      <w:pPr>
        <w:jc w:val="both"/>
        <w:rPr>
          <w:rFonts w:cs="Arial"/>
          <w:sz w:val="20"/>
        </w:rPr>
      </w:pPr>
    </w:p>
    <w:p w:rsidR="0013239E" w:rsidRPr="00D92765" w:rsidRDefault="000F7F9D" w:rsidP="0013239E">
      <w:pPr>
        <w:pStyle w:val="Sangradetextonormal"/>
        <w:ind w:left="-180" w:firstLine="180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 xml:space="preserve">TERCERA </w:t>
      </w:r>
      <w:r w:rsidRPr="00D92765">
        <w:rPr>
          <w:rFonts w:ascii="Arial" w:hAnsi="Arial" w:cs="Arial"/>
          <w:b/>
          <w:szCs w:val="24"/>
          <w:u w:val="single"/>
        </w:rPr>
        <w:t>PARTE</w:t>
      </w:r>
      <w:r w:rsidR="009328DE" w:rsidRPr="00D92765">
        <w:rPr>
          <w:rFonts w:ascii="Arial" w:hAnsi="Arial" w:cs="Arial"/>
          <w:b/>
          <w:szCs w:val="24"/>
          <w:u w:val="single"/>
        </w:rPr>
        <w:t xml:space="preserve"> </w:t>
      </w:r>
      <w:r w:rsidR="009328DE" w:rsidRPr="00D92765">
        <w:rPr>
          <w:rFonts w:ascii="Arial" w:hAnsi="Arial" w:cs="Arial"/>
          <w:szCs w:val="24"/>
          <w:u w:val="single"/>
        </w:rPr>
        <w:t>(</w:t>
      </w:r>
      <w:r w:rsidR="004169E9">
        <w:rPr>
          <w:rFonts w:ascii="Arial" w:hAnsi="Arial" w:cs="Arial"/>
          <w:szCs w:val="24"/>
          <w:u w:val="single"/>
        </w:rPr>
        <w:t>25</w:t>
      </w:r>
      <w:r w:rsidR="0013239E" w:rsidRPr="00D92765">
        <w:rPr>
          <w:rFonts w:ascii="Arial" w:hAnsi="Arial" w:cs="Arial"/>
          <w:szCs w:val="24"/>
          <w:u w:val="single"/>
        </w:rPr>
        <w:t>Puntos).</w:t>
      </w:r>
    </w:p>
    <w:p w:rsidR="0013239E" w:rsidRPr="00D92765" w:rsidRDefault="0013239E" w:rsidP="0013239E">
      <w:pPr>
        <w:pStyle w:val="Sangradetextonormal"/>
        <w:rPr>
          <w:rFonts w:ascii="Arial" w:hAnsi="Arial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13239E" w:rsidRPr="00D92765" w:rsidTr="000F1F77">
        <w:tc>
          <w:tcPr>
            <w:tcW w:w="8948" w:type="dxa"/>
            <w:shd w:val="clear" w:color="auto" w:fill="DBE5F1"/>
          </w:tcPr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Capacidad</w:t>
            </w:r>
            <w:r w:rsidRPr="00D92765">
              <w:rPr>
                <w:rFonts w:ascii="Arial" w:hAnsi="Arial" w:cs="Arial"/>
                <w:szCs w:val="24"/>
              </w:rPr>
              <w:t>: Razonamiento lógico y resolución de problemas.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13239E" w:rsidRPr="00D92765" w:rsidTr="000F1F77">
        <w:tc>
          <w:tcPr>
            <w:tcW w:w="8948" w:type="dxa"/>
            <w:shd w:val="clear" w:color="auto" w:fill="8DB3E2"/>
          </w:tcPr>
          <w:p w:rsidR="0013239E" w:rsidRPr="00D92765" w:rsidRDefault="0013239E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1310" w:hanging="131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Objetivo</w:t>
            </w:r>
            <w:r w:rsidR="00C25FBB" w:rsidRPr="00D92765">
              <w:rPr>
                <w:rFonts w:ascii="Arial" w:hAnsi="Arial" w:cs="Arial"/>
                <w:b/>
                <w:szCs w:val="24"/>
              </w:rPr>
              <w:t xml:space="preserve">: </w:t>
            </w:r>
            <w:r w:rsidR="00C25FBB" w:rsidRPr="00D92765">
              <w:rPr>
                <w:rFonts w:ascii="Arial" w:hAnsi="Arial" w:cs="Arial"/>
                <w:szCs w:val="24"/>
              </w:rPr>
              <w:t>Análisis</w:t>
            </w:r>
            <w:r w:rsidR="007E039A">
              <w:rPr>
                <w:rFonts w:ascii="Arial" w:hAnsi="Arial" w:cs="Arial"/>
                <w:szCs w:val="24"/>
              </w:rPr>
              <w:t xml:space="preserve"> </w:t>
            </w:r>
            <w:r w:rsidRPr="00D92765">
              <w:rPr>
                <w:rFonts w:ascii="Arial" w:hAnsi="Arial" w:cs="Arial"/>
                <w:szCs w:val="24"/>
              </w:rPr>
              <w:t xml:space="preserve"> y aplicación de los co</w:t>
            </w:r>
            <w:r w:rsidR="005A074E">
              <w:rPr>
                <w:rFonts w:ascii="Arial" w:hAnsi="Arial" w:cs="Arial"/>
                <w:szCs w:val="24"/>
              </w:rPr>
              <w:t>nceptos asociados al presupuesto público y privado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0134C5" w:rsidRPr="00D92765" w:rsidTr="000F1F77">
        <w:tc>
          <w:tcPr>
            <w:tcW w:w="8948" w:type="dxa"/>
            <w:shd w:val="clear" w:color="auto" w:fill="8DB3E2"/>
          </w:tcPr>
          <w:p w:rsidR="000134C5" w:rsidRPr="00D92765" w:rsidRDefault="000134C5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 xml:space="preserve">Contenido: </w:t>
            </w:r>
            <w:r w:rsidR="005A074E">
              <w:rPr>
                <w:rFonts w:ascii="Arial" w:hAnsi="Arial" w:cs="Arial"/>
                <w:szCs w:val="24"/>
              </w:rPr>
              <w:t>El presupuesto y sus principios</w:t>
            </w:r>
            <w:r w:rsidRPr="00D92765">
              <w:rPr>
                <w:rFonts w:ascii="Arial" w:hAnsi="Arial" w:cs="Arial"/>
                <w:szCs w:val="24"/>
              </w:rPr>
              <w:t xml:space="preserve"> </w:t>
            </w:r>
          </w:p>
        </w:tc>
      </w:tr>
    </w:tbl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346C04" w:rsidRPr="00B7296A" w:rsidRDefault="00346C04" w:rsidP="000F7F9D">
      <w:pPr>
        <w:pStyle w:val="Sangradetextonormal"/>
        <w:ind w:left="0"/>
        <w:rPr>
          <w:rFonts w:ascii="Arial" w:hAnsi="Arial" w:cs="Arial"/>
          <w:b/>
          <w:sz w:val="20"/>
        </w:rPr>
      </w:pPr>
    </w:p>
    <w:p w:rsidR="00346C04" w:rsidRPr="00D24DAE" w:rsidRDefault="00346C04" w:rsidP="00346C04">
      <w:pPr>
        <w:pStyle w:val="Sangradetextonormal"/>
        <w:ind w:left="-180" w:hanging="1160"/>
        <w:rPr>
          <w:rFonts w:ascii="Arial" w:hAnsi="Arial" w:cs="Arial"/>
          <w:b/>
          <w:sz w:val="20"/>
        </w:rPr>
      </w:pPr>
    </w:p>
    <w:p w:rsidR="002D5BCD" w:rsidRDefault="002D5BCD" w:rsidP="002D5BCD">
      <w:pPr>
        <w:rPr>
          <w:rFonts w:cs="Arial"/>
          <w:b/>
          <w:sz w:val="32"/>
          <w:szCs w:val="32"/>
          <w:u w:val="single"/>
        </w:rPr>
      </w:pPr>
      <w:r w:rsidRPr="00DF3F44">
        <w:rPr>
          <w:rFonts w:cs="Arial"/>
          <w:b/>
          <w:sz w:val="32"/>
          <w:szCs w:val="32"/>
          <w:u w:val="single"/>
        </w:rPr>
        <w:t>Verdadero y Falso</w:t>
      </w:r>
    </w:p>
    <w:p w:rsidR="002D5BCD" w:rsidRDefault="002D5BCD" w:rsidP="002D5BCD">
      <w:pPr>
        <w:rPr>
          <w:rFonts w:cs="Arial"/>
          <w:b/>
          <w:sz w:val="32"/>
          <w:szCs w:val="32"/>
          <w:u w:val="single"/>
        </w:rPr>
      </w:pPr>
    </w:p>
    <w:p w:rsidR="002D5BCD" w:rsidRPr="00E1532C" w:rsidRDefault="002D5BCD" w:rsidP="002D5BCD">
      <w:pPr>
        <w:rPr>
          <w:rFonts w:cs="Arial"/>
          <w:sz w:val="28"/>
          <w:szCs w:val="28"/>
        </w:rPr>
      </w:pPr>
      <w:r w:rsidRPr="00E1532C">
        <w:rPr>
          <w:rFonts w:cs="Arial"/>
          <w:sz w:val="28"/>
          <w:szCs w:val="28"/>
        </w:rPr>
        <w:t>1.-Los presupuestos privados y públicos son exactamente iguales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Pr="00E1532C" w:rsidRDefault="002D5BCD" w:rsidP="002D5BCD">
      <w:pPr>
        <w:rPr>
          <w:rFonts w:cs="Arial"/>
          <w:sz w:val="28"/>
          <w:szCs w:val="28"/>
        </w:rPr>
      </w:pPr>
      <w:r w:rsidRPr="00E1532C">
        <w:rPr>
          <w:rFonts w:cs="Arial"/>
          <w:sz w:val="28"/>
          <w:szCs w:val="28"/>
        </w:rPr>
        <w:t>2.- Un presupuesto de ventas se puede clasificar como operaciona</w:t>
      </w:r>
      <w:r>
        <w:rPr>
          <w:rFonts w:cs="Arial"/>
          <w:sz w:val="28"/>
          <w:szCs w:val="28"/>
        </w:rPr>
        <w:t>l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3.- El subtítulo 22 corresponde a Gastos del Personal del sector público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4.-El ítem de alimentos se divide en alimento para animales y humanos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5.- El subtítulo 22 ítem 05 se denomina consumos básicos y es para pagar arriendos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6.- El subtítulo 22 ítem combustibles se divide en tan solo dos categorías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7.- Un presupuesto es importante porque ayuda a minimizar riesgos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 w:rsidRPr="00C85558"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lastRenderedPageBreak/>
        <w:t>8.- Un presupuesto es importante porque cuantifica en términos financieros</w:t>
      </w:r>
      <w:r>
        <w:rPr>
          <w:rFonts w:cs="Arial"/>
          <w:sz w:val="28"/>
          <w:szCs w:val="28"/>
        </w:rPr>
        <w:t xml:space="preserve"> los diferentes componentes de un plan de acción total.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 w:rsidRPr="00C85558"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9.- Uno de los objetivos de todo presupuesto es poner especial énfasis en controlar principalmente los aspectos cuantitativos de una empresa.</w:t>
      </w:r>
    </w:p>
    <w:p w:rsidR="002D5BCD" w:rsidRPr="00593711" w:rsidRDefault="002D5BCD" w:rsidP="002D5BCD">
      <w:pPr>
        <w:rPr>
          <w:rFonts w:cs="Arial"/>
          <w:sz w:val="28"/>
          <w:szCs w:val="28"/>
          <w:u w:val="single"/>
        </w:rPr>
      </w:pPr>
      <w:r w:rsidRPr="00593711"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10.- El control presupuestario es un proceso comparativo, para hacer posible la corrección de desvíos.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Pr="00593711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11</w:t>
      </w:r>
      <w:r>
        <w:rPr>
          <w:rFonts w:cs="Arial"/>
          <w:sz w:val="28"/>
          <w:szCs w:val="28"/>
        </w:rPr>
        <w:t>.- Los presupuestos son útiles en el establecimiento, difusión y adhesión para los externos dela empresa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12.- Un presupuesto cumple funciones tan solo preventivas.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13</w:t>
      </w:r>
      <w:r>
        <w:rPr>
          <w:rFonts w:cs="Arial"/>
          <w:sz w:val="28"/>
          <w:szCs w:val="28"/>
        </w:rPr>
        <w:t>.- Una de las finalidades del presupuesto es permitir la coordinación entre diferentes centros de costo al interior de la empresa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14</w:t>
      </w:r>
      <w:r>
        <w:rPr>
          <w:rFonts w:cs="Arial"/>
          <w:sz w:val="28"/>
          <w:szCs w:val="28"/>
        </w:rPr>
        <w:t xml:space="preserve">.- Lo presupuestos de acuerdo a su flexibilidad pueden ser </w:t>
      </w:r>
      <w:proofErr w:type="gramStart"/>
      <w:r>
        <w:rPr>
          <w:rFonts w:cs="Arial"/>
          <w:sz w:val="28"/>
          <w:szCs w:val="28"/>
        </w:rPr>
        <w:t>denominados  como</w:t>
      </w:r>
      <w:proofErr w:type="gramEnd"/>
      <w:r>
        <w:rPr>
          <w:rFonts w:cs="Arial"/>
          <w:sz w:val="28"/>
          <w:szCs w:val="28"/>
        </w:rPr>
        <w:t xml:space="preserve"> estáticos o asignados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15</w:t>
      </w:r>
      <w:r>
        <w:rPr>
          <w:rFonts w:cs="Arial"/>
          <w:sz w:val="28"/>
          <w:szCs w:val="28"/>
        </w:rPr>
        <w:t xml:space="preserve">.- </w:t>
      </w:r>
      <w:proofErr w:type="gramStart"/>
      <w:r>
        <w:rPr>
          <w:rFonts w:cs="Arial"/>
          <w:sz w:val="28"/>
          <w:szCs w:val="28"/>
        </w:rPr>
        <w:t>Un  presupuesto</w:t>
      </w:r>
      <w:proofErr w:type="gramEnd"/>
      <w:r>
        <w:rPr>
          <w:rFonts w:cs="Arial"/>
          <w:sz w:val="28"/>
          <w:szCs w:val="28"/>
        </w:rPr>
        <w:t xml:space="preserve"> variable es elaborado tan solo para un determinado nivel de actividad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16</w:t>
      </w:r>
      <w:r>
        <w:rPr>
          <w:rFonts w:cs="Arial"/>
          <w:sz w:val="28"/>
          <w:szCs w:val="28"/>
        </w:rPr>
        <w:t xml:space="preserve">.- Los presupuestos flexibles son dinámicos, </w:t>
      </w:r>
      <w:proofErr w:type="gramStart"/>
      <w:r>
        <w:rPr>
          <w:rFonts w:cs="Arial"/>
          <w:sz w:val="28"/>
          <w:szCs w:val="28"/>
        </w:rPr>
        <w:t>adaptativos  y</w:t>
      </w:r>
      <w:proofErr w:type="gramEnd"/>
      <w:r>
        <w:rPr>
          <w:rFonts w:cs="Arial"/>
          <w:sz w:val="28"/>
          <w:szCs w:val="28"/>
        </w:rPr>
        <w:t xml:space="preserve"> poco costosos.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17</w:t>
      </w:r>
      <w:r>
        <w:rPr>
          <w:rFonts w:cs="Arial"/>
          <w:sz w:val="28"/>
          <w:szCs w:val="28"/>
        </w:rPr>
        <w:t>.- Los presupuestos según su duración pueden clasificarse en de largo, mediano y corto plazo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18</w:t>
      </w:r>
      <w:r>
        <w:rPr>
          <w:rFonts w:cs="Arial"/>
          <w:sz w:val="28"/>
          <w:szCs w:val="28"/>
        </w:rPr>
        <w:t>.- Los planes de desarrollo de una determinada empresa son considerados presupuestos de largo plazo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19</w:t>
      </w:r>
      <w:r>
        <w:rPr>
          <w:rFonts w:cs="Arial"/>
          <w:sz w:val="28"/>
          <w:szCs w:val="28"/>
        </w:rPr>
        <w:t xml:space="preserve">.- Una de las diferencias entre los proceso presupuestarios del Armada de Chile y la US </w:t>
      </w:r>
      <w:proofErr w:type="spellStart"/>
      <w:proofErr w:type="gramStart"/>
      <w:r>
        <w:rPr>
          <w:rFonts w:cs="Arial"/>
          <w:sz w:val="28"/>
          <w:szCs w:val="28"/>
        </w:rPr>
        <w:t>Navy</w:t>
      </w:r>
      <w:proofErr w:type="spellEnd"/>
      <w:r>
        <w:rPr>
          <w:rFonts w:cs="Arial"/>
          <w:sz w:val="28"/>
          <w:szCs w:val="28"/>
        </w:rPr>
        <w:t xml:space="preserve"> ,</w:t>
      </w:r>
      <w:proofErr w:type="gramEnd"/>
      <w:r>
        <w:rPr>
          <w:rFonts w:cs="Arial"/>
          <w:sz w:val="28"/>
          <w:szCs w:val="28"/>
        </w:rPr>
        <w:t xml:space="preserve"> es la duración del mismo 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lastRenderedPageBreak/>
        <w:t>20</w:t>
      </w:r>
      <w:r>
        <w:rPr>
          <w:rFonts w:cs="Arial"/>
          <w:sz w:val="28"/>
          <w:szCs w:val="28"/>
        </w:rPr>
        <w:t>.- El presupuesto de compras prevé las compras de materias primas y o mercaderías para un determinado período de tiempo. En términos de cantidades y precio a pagar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21</w:t>
      </w:r>
      <w:r>
        <w:rPr>
          <w:rFonts w:cs="Arial"/>
          <w:sz w:val="28"/>
          <w:szCs w:val="28"/>
        </w:rPr>
        <w:t xml:space="preserve">.- Un presupuesto de flujo de efectivo considera tan </w:t>
      </w:r>
      <w:proofErr w:type="gramStart"/>
      <w:r>
        <w:rPr>
          <w:rFonts w:cs="Arial"/>
          <w:sz w:val="28"/>
          <w:szCs w:val="28"/>
        </w:rPr>
        <w:t>solo  el</w:t>
      </w:r>
      <w:proofErr w:type="gramEnd"/>
      <w:r>
        <w:rPr>
          <w:rFonts w:cs="Arial"/>
          <w:sz w:val="28"/>
          <w:szCs w:val="28"/>
        </w:rPr>
        <w:t xml:space="preserve"> capital de trabajo necesario para funcionar.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22</w:t>
      </w:r>
      <w:r>
        <w:rPr>
          <w:rFonts w:cs="Arial"/>
          <w:sz w:val="28"/>
          <w:szCs w:val="28"/>
        </w:rPr>
        <w:t xml:space="preserve">.- El presupuesto maestro </w:t>
      </w:r>
      <w:proofErr w:type="gramStart"/>
      <w:r>
        <w:rPr>
          <w:rFonts w:cs="Arial"/>
          <w:sz w:val="28"/>
          <w:szCs w:val="28"/>
        </w:rPr>
        <w:t>considera ,</w:t>
      </w:r>
      <w:proofErr w:type="gramEnd"/>
      <w:r>
        <w:rPr>
          <w:rFonts w:cs="Arial"/>
          <w:sz w:val="28"/>
          <w:szCs w:val="28"/>
        </w:rPr>
        <w:t xml:space="preserve"> los ingresos , los egresos y los saldos finales , y también los iniciales.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23</w:t>
      </w:r>
      <w:r>
        <w:rPr>
          <w:rFonts w:cs="Arial"/>
          <w:sz w:val="28"/>
          <w:szCs w:val="28"/>
        </w:rPr>
        <w:t xml:space="preserve">.- El subtítulo 24 denominado transferencia corrientes contempla traspaso de </w:t>
      </w:r>
      <w:proofErr w:type="gramStart"/>
      <w:r>
        <w:rPr>
          <w:rFonts w:cs="Arial"/>
          <w:sz w:val="28"/>
          <w:szCs w:val="28"/>
        </w:rPr>
        <w:t>recursos  a</w:t>
      </w:r>
      <w:proofErr w:type="gramEnd"/>
      <w:r>
        <w:rPr>
          <w:rFonts w:cs="Arial"/>
          <w:sz w:val="28"/>
          <w:szCs w:val="28"/>
        </w:rPr>
        <w:t xml:space="preserve"> organismos internacionales 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Verdadero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24</w:t>
      </w:r>
      <w:r>
        <w:rPr>
          <w:rFonts w:cs="Arial"/>
          <w:sz w:val="28"/>
          <w:szCs w:val="28"/>
        </w:rPr>
        <w:t xml:space="preserve">.- La compra de equipos informáticos </w:t>
      </w:r>
      <w:proofErr w:type="spellStart"/>
      <w:r>
        <w:rPr>
          <w:rFonts w:cs="Arial"/>
          <w:sz w:val="28"/>
          <w:szCs w:val="28"/>
        </w:rPr>
        <w:t>esta</w:t>
      </w:r>
      <w:proofErr w:type="spellEnd"/>
      <w:r>
        <w:rPr>
          <w:rFonts w:cs="Arial"/>
          <w:sz w:val="28"/>
          <w:szCs w:val="28"/>
        </w:rPr>
        <w:t xml:space="preserve"> contemplada en el subtítulo 29 ítem 99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25</w:t>
      </w:r>
      <w:r>
        <w:rPr>
          <w:rFonts w:cs="Arial"/>
          <w:sz w:val="28"/>
          <w:szCs w:val="28"/>
        </w:rPr>
        <w:t xml:space="preserve">.- El desarrollo de un ‘proyecto de inversión como lo sería la construcción de una nueva gobernación marítima </w:t>
      </w:r>
      <w:proofErr w:type="gramStart"/>
      <w:r>
        <w:rPr>
          <w:rFonts w:cs="Arial"/>
          <w:sz w:val="28"/>
          <w:szCs w:val="28"/>
        </w:rPr>
        <w:t>debe  ser</w:t>
      </w:r>
      <w:proofErr w:type="gramEnd"/>
      <w:r>
        <w:rPr>
          <w:rFonts w:cs="Arial"/>
          <w:sz w:val="28"/>
          <w:szCs w:val="28"/>
        </w:rPr>
        <w:t xml:space="preserve"> formulado presupuestariamente en el subtítulo 32</w:t>
      </w:r>
    </w:p>
    <w:p w:rsidR="002D5BCD" w:rsidRPr="00593711" w:rsidRDefault="002D5BCD" w:rsidP="002D5BCD">
      <w:pPr>
        <w:rPr>
          <w:rFonts w:cs="Arial"/>
          <w:sz w:val="28"/>
          <w:szCs w:val="28"/>
          <w:u w:val="single"/>
        </w:rPr>
      </w:pPr>
      <w:r>
        <w:rPr>
          <w:rFonts w:cs="Arial"/>
          <w:sz w:val="28"/>
          <w:szCs w:val="28"/>
          <w:u w:val="single"/>
        </w:rPr>
        <w:t>Falso</w:t>
      </w:r>
    </w:p>
    <w:p w:rsidR="002D5BCD" w:rsidRPr="00593711" w:rsidRDefault="002D5BCD" w:rsidP="002D5BCD">
      <w:pPr>
        <w:rPr>
          <w:rFonts w:cs="Arial"/>
          <w:sz w:val="28"/>
          <w:szCs w:val="28"/>
          <w:u w:val="single"/>
        </w:rPr>
      </w:pPr>
    </w:p>
    <w:p w:rsidR="006A7984" w:rsidRPr="00D92765" w:rsidRDefault="006A7984">
      <w:pPr>
        <w:jc w:val="both"/>
        <w:rPr>
          <w:rFonts w:cs="Arial"/>
          <w:szCs w:val="24"/>
        </w:rPr>
      </w:pPr>
    </w:p>
    <w:sectPr w:rsidR="006A7984" w:rsidRPr="00D92765" w:rsidSect="006A7984">
      <w:headerReference w:type="default" r:id="rId8"/>
      <w:pgSz w:w="12242" w:h="15842" w:code="1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8D1" w:rsidRDefault="005168D1" w:rsidP="00E23381">
      <w:r>
        <w:separator/>
      </w:r>
    </w:p>
  </w:endnote>
  <w:endnote w:type="continuationSeparator" w:id="0">
    <w:p w:rsidR="005168D1" w:rsidRDefault="005168D1" w:rsidP="00E2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8D1" w:rsidRDefault="005168D1" w:rsidP="00E23381">
      <w:r>
        <w:separator/>
      </w:r>
    </w:p>
  </w:footnote>
  <w:footnote w:type="continuationSeparator" w:id="0">
    <w:p w:rsidR="005168D1" w:rsidRDefault="005168D1" w:rsidP="00E23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38" w:rsidRDefault="00660C4D" w:rsidP="00194038">
    <w:pPr>
      <w:pStyle w:val="Sangradetextonormal"/>
      <w:ind w:hanging="360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038">
      <w:rPr>
        <w:rFonts w:ascii="Arial" w:hAnsi="Arial" w:cs="Arial"/>
        <w:b/>
        <w:sz w:val="20"/>
      </w:rPr>
      <w:t>ESCUELA NAVAL “ARTURO PRAT”</w:t>
    </w:r>
  </w:p>
  <w:p w:rsidR="00194038" w:rsidRDefault="00194038" w:rsidP="00194038">
    <w:pPr>
      <w:pStyle w:val="Sangradetextonormal"/>
      <w:ind w:left="0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 xml:space="preserve">DEPARTAMENTO DE EDUCACIÓN            </w:t>
    </w:r>
  </w:p>
  <w:p w:rsidR="00194038" w:rsidRDefault="00194038" w:rsidP="00194038">
    <w:pPr>
      <w:pStyle w:val="Sangradetextonormal"/>
      <w:ind w:left="720" w:hanging="720"/>
      <w:rPr>
        <w:rFonts w:ascii="Arial" w:hAnsi="Arial" w:cs="Arial"/>
        <w:b/>
        <w:sz w:val="22"/>
      </w:rPr>
    </w:pPr>
    <w:r>
      <w:rPr>
        <w:rFonts w:ascii="Arial" w:hAnsi="Arial" w:cs="Arial"/>
        <w:b/>
        <w:sz w:val="20"/>
      </w:rPr>
      <w:t xml:space="preserve">CÁTEDRA </w:t>
    </w:r>
    <w:proofErr w:type="gramStart"/>
    <w:r>
      <w:rPr>
        <w:rFonts w:ascii="Arial" w:hAnsi="Arial" w:cs="Arial"/>
        <w:b/>
        <w:sz w:val="20"/>
      </w:rPr>
      <w:t xml:space="preserve">DE  </w:t>
    </w:r>
    <w:r w:rsidR="00962C8A">
      <w:rPr>
        <w:rFonts w:ascii="Arial" w:hAnsi="Arial" w:cs="Arial"/>
        <w:b/>
        <w:sz w:val="22"/>
      </w:rPr>
      <w:t>LITORAL</w:t>
    </w:r>
    <w:proofErr w:type="gramEnd"/>
  </w:p>
  <w:p w:rsidR="006A7984" w:rsidRPr="00194038" w:rsidRDefault="006A7984" w:rsidP="0019403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8A7"/>
    <w:multiLevelType w:val="hybridMultilevel"/>
    <w:tmpl w:val="135E5C7A"/>
    <w:lvl w:ilvl="0" w:tplc="FB0A6856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A038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4A5BE0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2771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3491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4211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931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651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6371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7091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811" w:hanging="180"/>
      </w:pPr>
      <w:rPr>
        <w:rFonts w:cs="Times New Roman"/>
      </w:rPr>
    </w:lvl>
  </w:abstractNum>
  <w:abstractNum w:abstractNumId="3" w15:restartNumberingAfterBreak="0">
    <w:nsid w:val="0EB97BD5"/>
    <w:multiLevelType w:val="hybridMultilevel"/>
    <w:tmpl w:val="E2DA6782"/>
    <w:lvl w:ilvl="0" w:tplc="5EAC424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9E1CED"/>
    <w:multiLevelType w:val="hybridMultilevel"/>
    <w:tmpl w:val="E35E50D2"/>
    <w:lvl w:ilvl="0" w:tplc="6A54B8D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DD1E5D"/>
    <w:multiLevelType w:val="hybridMultilevel"/>
    <w:tmpl w:val="10FC0EEC"/>
    <w:lvl w:ilvl="0" w:tplc="B42470C2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 w15:restartNumberingAfterBreak="0">
    <w:nsid w:val="1EFE2E03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371D72"/>
    <w:multiLevelType w:val="hybridMultilevel"/>
    <w:tmpl w:val="8FB8F478"/>
    <w:lvl w:ilvl="0" w:tplc="6DBAEC42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575026"/>
    <w:multiLevelType w:val="hybridMultilevel"/>
    <w:tmpl w:val="F1F61778"/>
    <w:lvl w:ilvl="0" w:tplc="52BE950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724FAD"/>
    <w:multiLevelType w:val="hybridMultilevel"/>
    <w:tmpl w:val="C2C215B4"/>
    <w:lvl w:ilvl="0" w:tplc="E70A097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B36BF4"/>
    <w:multiLevelType w:val="hybridMultilevel"/>
    <w:tmpl w:val="F388504A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0"/>
        <w:szCs w:val="20"/>
      </w:rPr>
    </w:lvl>
    <w:lvl w:ilvl="1" w:tplc="3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B85CB5"/>
    <w:multiLevelType w:val="hybridMultilevel"/>
    <w:tmpl w:val="CA9A3026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DD64F5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CE6B4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A56E0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26E2D70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7AF5A66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AC93A77"/>
    <w:multiLevelType w:val="hybridMultilevel"/>
    <w:tmpl w:val="5CCC79E6"/>
    <w:lvl w:ilvl="0" w:tplc="60D08BF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CD7099"/>
    <w:multiLevelType w:val="hybridMultilevel"/>
    <w:tmpl w:val="C17C57D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 w15:restartNumberingAfterBreak="0">
    <w:nsid w:val="4B87388B"/>
    <w:multiLevelType w:val="hybridMultilevel"/>
    <w:tmpl w:val="BCC68860"/>
    <w:lvl w:ilvl="0" w:tplc="AB94F076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D700D8"/>
    <w:multiLevelType w:val="hybridMultilevel"/>
    <w:tmpl w:val="295C2ACC"/>
    <w:lvl w:ilvl="0" w:tplc="29563A7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FDF598D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4C710A9"/>
    <w:multiLevelType w:val="hybridMultilevel"/>
    <w:tmpl w:val="D242A832"/>
    <w:lvl w:ilvl="0" w:tplc="637AAC8A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96411B"/>
    <w:multiLevelType w:val="hybridMultilevel"/>
    <w:tmpl w:val="A63A6D24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10714F"/>
    <w:multiLevelType w:val="singleLevel"/>
    <w:tmpl w:val="A336CD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  <w:szCs w:val="20"/>
      </w:rPr>
    </w:lvl>
  </w:abstractNum>
  <w:abstractNum w:abstractNumId="25" w15:restartNumberingAfterBreak="0">
    <w:nsid w:val="59E26F40"/>
    <w:multiLevelType w:val="hybridMultilevel"/>
    <w:tmpl w:val="6BD062A0"/>
    <w:lvl w:ilvl="0" w:tplc="A336CD6A">
      <w:start w:val="1"/>
      <w:numFmt w:val="decimal"/>
      <w:lvlText w:val="%1."/>
      <w:lvlJc w:val="left"/>
      <w:pPr>
        <w:ind w:left="1146" w:hanging="360"/>
      </w:pPr>
      <w:rPr>
        <w:rFonts w:cs="Times New Roman"/>
        <w:b/>
        <w:sz w:val="20"/>
        <w:szCs w:val="20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6" w15:restartNumberingAfterBreak="0">
    <w:nsid w:val="60211CD5"/>
    <w:multiLevelType w:val="hybridMultilevel"/>
    <w:tmpl w:val="CEBA2DEA"/>
    <w:lvl w:ilvl="0" w:tplc="BA6C35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B5F1F"/>
    <w:multiLevelType w:val="hybridMultilevel"/>
    <w:tmpl w:val="E794C484"/>
    <w:lvl w:ilvl="0" w:tplc="A794562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AA6951"/>
    <w:multiLevelType w:val="hybridMultilevel"/>
    <w:tmpl w:val="9D6E10B0"/>
    <w:lvl w:ilvl="0" w:tplc="FFFFFFFF">
      <w:start w:val="1"/>
      <w:numFmt w:val="lowerLetter"/>
      <w:lvlText w:val="%1.-"/>
      <w:lvlJc w:val="left"/>
      <w:pPr>
        <w:tabs>
          <w:tab w:val="num" w:pos="2162"/>
        </w:tabs>
        <w:ind w:left="2162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261F14"/>
    <w:multiLevelType w:val="hybridMultilevel"/>
    <w:tmpl w:val="D654D5E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69872C81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71077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23"/>
  </w:num>
  <w:num w:numId="3">
    <w:abstractNumId w:val="29"/>
  </w:num>
  <w:num w:numId="4">
    <w:abstractNumId w:val="18"/>
  </w:num>
  <w:num w:numId="5">
    <w:abstractNumId w:val="12"/>
  </w:num>
  <w:num w:numId="6">
    <w:abstractNumId w:val="6"/>
  </w:num>
  <w:num w:numId="7">
    <w:abstractNumId w:val="2"/>
  </w:num>
  <w:num w:numId="8">
    <w:abstractNumId w:val="22"/>
  </w:num>
  <w:num w:numId="9">
    <w:abstractNumId w:val="15"/>
  </w:num>
  <w:num w:numId="10">
    <w:abstractNumId w:val="13"/>
  </w:num>
  <w:num w:numId="11">
    <w:abstractNumId w:val="21"/>
  </w:num>
  <w:num w:numId="12">
    <w:abstractNumId w:val="14"/>
  </w:num>
  <w:num w:numId="13">
    <w:abstractNumId w:val="16"/>
  </w:num>
  <w:num w:numId="14">
    <w:abstractNumId w:val="30"/>
  </w:num>
  <w:num w:numId="15">
    <w:abstractNumId w:val="31"/>
  </w:num>
  <w:num w:numId="16">
    <w:abstractNumId w:val="1"/>
  </w:num>
  <w:num w:numId="17">
    <w:abstractNumId w:val="3"/>
  </w:num>
  <w:num w:numId="18">
    <w:abstractNumId w:val="20"/>
  </w:num>
  <w:num w:numId="19">
    <w:abstractNumId w:val="17"/>
  </w:num>
  <w:num w:numId="20">
    <w:abstractNumId w:val="8"/>
  </w:num>
  <w:num w:numId="21">
    <w:abstractNumId w:val="4"/>
  </w:num>
  <w:num w:numId="22">
    <w:abstractNumId w:val="19"/>
  </w:num>
  <w:num w:numId="23">
    <w:abstractNumId w:val="7"/>
  </w:num>
  <w:num w:numId="24">
    <w:abstractNumId w:val="5"/>
  </w:num>
  <w:num w:numId="25">
    <w:abstractNumId w:val="0"/>
  </w:num>
  <w:num w:numId="26">
    <w:abstractNumId w:val="25"/>
  </w:num>
  <w:num w:numId="27">
    <w:abstractNumId w:val="10"/>
  </w:num>
  <w:num w:numId="28">
    <w:abstractNumId w:val="9"/>
  </w:num>
  <w:num w:numId="29">
    <w:abstractNumId w:val="27"/>
  </w:num>
  <w:num w:numId="30">
    <w:abstractNumId w:val="26"/>
  </w:num>
  <w:num w:numId="31">
    <w:abstractNumId w:val="11"/>
  </w:num>
  <w:num w:numId="32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4"/>
    <w:rsid w:val="000000E1"/>
    <w:rsid w:val="00001797"/>
    <w:rsid w:val="000134C5"/>
    <w:rsid w:val="000162EB"/>
    <w:rsid w:val="00021638"/>
    <w:rsid w:val="00026818"/>
    <w:rsid w:val="00032117"/>
    <w:rsid w:val="00034586"/>
    <w:rsid w:val="000402D4"/>
    <w:rsid w:val="000416F4"/>
    <w:rsid w:val="00052F2F"/>
    <w:rsid w:val="00082305"/>
    <w:rsid w:val="00092033"/>
    <w:rsid w:val="00093924"/>
    <w:rsid w:val="00096D28"/>
    <w:rsid w:val="000A00EA"/>
    <w:rsid w:val="000A28E8"/>
    <w:rsid w:val="000A45D1"/>
    <w:rsid w:val="000A63F0"/>
    <w:rsid w:val="000B2288"/>
    <w:rsid w:val="000B4138"/>
    <w:rsid w:val="000C6A7D"/>
    <w:rsid w:val="000D059B"/>
    <w:rsid w:val="000D0D94"/>
    <w:rsid w:val="000D7BB7"/>
    <w:rsid w:val="000E0828"/>
    <w:rsid w:val="000F7C3B"/>
    <w:rsid w:val="000F7F9D"/>
    <w:rsid w:val="00107FFE"/>
    <w:rsid w:val="001131F7"/>
    <w:rsid w:val="001133FC"/>
    <w:rsid w:val="001203DD"/>
    <w:rsid w:val="00120A37"/>
    <w:rsid w:val="00120B6B"/>
    <w:rsid w:val="00120F19"/>
    <w:rsid w:val="0012111D"/>
    <w:rsid w:val="00130CE3"/>
    <w:rsid w:val="0013162C"/>
    <w:rsid w:val="00131ABB"/>
    <w:rsid w:val="0013239E"/>
    <w:rsid w:val="00135793"/>
    <w:rsid w:val="001464BC"/>
    <w:rsid w:val="001837F9"/>
    <w:rsid w:val="00185A3B"/>
    <w:rsid w:val="001910BC"/>
    <w:rsid w:val="00191867"/>
    <w:rsid w:val="0019239E"/>
    <w:rsid w:val="00194038"/>
    <w:rsid w:val="00195323"/>
    <w:rsid w:val="00197631"/>
    <w:rsid w:val="00197B84"/>
    <w:rsid w:val="001A1C0F"/>
    <w:rsid w:val="001A2D09"/>
    <w:rsid w:val="001A7F2E"/>
    <w:rsid w:val="001B0AD6"/>
    <w:rsid w:val="001C3122"/>
    <w:rsid w:val="001C47B0"/>
    <w:rsid w:val="001C5DFE"/>
    <w:rsid w:val="001D66B5"/>
    <w:rsid w:val="001E3147"/>
    <w:rsid w:val="001F1FAA"/>
    <w:rsid w:val="001F5326"/>
    <w:rsid w:val="0020315F"/>
    <w:rsid w:val="00204B5D"/>
    <w:rsid w:val="002059FB"/>
    <w:rsid w:val="00210E5C"/>
    <w:rsid w:val="0023666A"/>
    <w:rsid w:val="002411F0"/>
    <w:rsid w:val="002423EC"/>
    <w:rsid w:val="00242DB7"/>
    <w:rsid w:val="00243091"/>
    <w:rsid w:val="002435B8"/>
    <w:rsid w:val="002441F7"/>
    <w:rsid w:val="00247E15"/>
    <w:rsid w:val="00251495"/>
    <w:rsid w:val="0025314A"/>
    <w:rsid w:val="00256179"/>
    <w:rsid w:val="00266462"/>
    <w:rsid w:val="00270A95"/>
    <w:rsid w:val="00275367"/>
    <w:rsid w:val="0027676E"/>
    <w:rsid w:val="00277A30"/>
    <w:rsid w:val="00283321"/>
    <w:rsid w:val="00295F93"/>
    <w:rsid w:val="002969AB"/>
    <w:rsid w:val="0029754A"/>
    <w:rsid w:val="002B1270"/>
    <w:rsid w:val="002B2177"/>
    <w:rsid w:val="002B5477"/>
    <w:rsid w:val="002B58CB"/>
    <w:rsid w:val="002B791E"/>
    <w:rsid w:val="002C6951"/>
    <w:rsid w:val="002C6B25"/>
    <w:rsid w:val="002D5045"/>
    <w:rsid w:val="002D5BCD"/>
    <w:rsid w:val="002E0B5E"/>
    <w:rsid w:val="002E3DC3"/>
    <w:rsid w:val="002E64B1"/>
    <w:rsid w:val="002F34AB"/>
    <w:rsid w:val="002F46A6"/>
    <w:rsid w:val="00300F37"/>
    <w:rsid w:val="00303D35"/>
    <w:rsid w:val="0030556E"/>
    <w:rsid w:val="00307350"/>
    <w:rsid w:val="00317AFA"/>
    <w:rsid w:val="00322C50"/>
    <w:rsid w:val="00323114"/>
    <w:rsid w:val="00324196"/>
    <w:rsid w:val="00325917"/>
    <w:rsid w:val="00325FFD"/>
    <w:rsid w:val="00326D66"/>
    <w:rsid w:val="00327005"/>
    <w:rsid w:val="00335765"/>
    <w:rsid w:val="00345E9B"/>
    <w:rsid w:val="00346C04"/>
    <w:rsid w:val="00352F12"/>
    <w:rsid w:val="003548D7"/>
    <w:rsid w:val="00356250"/>
    <w:rsid w:val="00356E5B"/>
    <w:rsid w:val="003579B4"/>
    <w:rsid w:val="00376B21"/>
    <w:rsid w:val="00391E59"/>
    <w:rsid w:val="00392DD5"/>
    <w:rsid w:val="003978D5"/>
    <w:rsid w:val="00397AD3"/>
    <w:rsid w:val="003A12C5"/>
    <w:rsid w:val="003B414D"/>
    <w:rsid w:val="003B6C33"/>
    <w:rsid w:val="003C4FB2"/>
    <w:rsid w:val="003C5DFB"/>
    <w:rsid w:val="003D2877"/>
    <w:rsid w:val="003D48CD"/>
    <w:rsid w:val="003E554A"/>
    <w:rsid w:val="003F0B82"/>
    <w:rsid w:val="00403690"/>
    <w:rsid w:val="00411D30"/>
    <w:rsid w:val="004131AF"/>
    <w:rsid w:val="004142A6"/>
    <w:rsid w:val="004169E9"/>
    <w:rsid w:val="00443481"/>
    <w:rsid w:val="004567A0"/>
    <w:rsid w:val="00467211"/>
    <w:rsid w:val="0047471B"/>
    <w:rsid w:val="004823F2"/>
    <w:rsid w:val="00485260"/>
    <w:rsid w:val="00491018"/>
    <w:rsid w:val="004932F5"/>
    <w:rsid w:val="00496336"/>
    <w:rsid w:val="00497BDE"/>
    <w:rsid w:val="004A04C5"/>
    <w:rsid w:val="004A0B16"/>
    <w:rsid w:val="004A0F14"/>
    <w:rsid w:val="004A0F57"/>
    <w:rsid w:val="004A3035"/>
    <w:rsid w:val="004B1EF7"/>
    <w:rsid w:val="004B20AA"/>
    <w:rsid w:val="004D0FA8"/>
    <w:rsid w:val="004D3C03"/>
    <w:rsid w:val="004D6BBA"/>
    <w:rsid w:val="004D7735"/>
    <w:rsid w:val="004E02B1"/>
    <w:rsid w:val="004E7033"/>
    <w:rsid w:val="004E7827"/>
    <w:rsid w:val="004F56F3"/>
    <w:rsid w:val="004F75BF"/>
    <w:rsid w:val="00501012"/>
    <w:rsid w:val="005132DB"/>
    <w:rsid w:val="005168D1"/>
    <w:rsid w:val="00526EBE"/>
    <w:rsid w:val="0053124E"/>
    <w:rsid w:val="00533595"/>
    <w:rsid w:val="0054137D"/>
    <w:rsid w:val="005416DC"/>
    <w:rsid w:val="005426B9"/>
    <w:rsid w:val="0054502C"/>
    <w:rsid w:val="005560B2"/>
    <w:rsid w:val="005569F7"/>
    <w:rsid w:val="00556D28"/>
    <w:rsid w:val="005571C2"/>
    <w:rsid w:val="0056163E"/>
    <w:rsid w:val="005649E4"/>
    <w:rsid w:val="00564FF0"/>
    <w:rsid w:val="00565E8B"/>
    <w:rsid w:val="00570AD9"/>
    <w:rsid w:val="0057403B"/>
    <w:rsid w:val="00575EC6"/>
    <w:rsid w:val="005806D5"/>
    <w:rsid w:val="005819DC"/>
    <w:rsid w:val="00584EC0"/>
    <w:rsid w:val="00585086"/>
    <w:rsid w:val="00585200"/>
    <w:rsid w:val="0059587F"/>
    <w:rsid w:val="005A0581"/>
    <w:rsid w:val="005A074E"/>
    <w:rsid w:val="005B080C"/>
    <w:rsid w:val="005B64A1"/>
    <w:rsid w:val="005E0611"/>
    <w:rsid w:val="005E258D"/>
    <w:rsid w:val="005F2B7E"/>
    <w:rsid w:val="005F3060"/>
    <w:rsid w:val="005F361F"/>
    <w:rsid w:val="005F6096"/>
    <w:rsid w:val="005F677A"/>
    <w:rsid w:val="00611092"/>
    <w:rsid w:val="00612F19"/>
    <w:rsid w:val="00624A2D"/>
    <w:rsid w:val="00630298"/>
    <w:rsid w:val="00630485"/>
    <w:rsid w:val="00631636"/>
    <w:rsid w:val="00631721"/>
    <w:rsid w:val="0064326A"/>
    <w:rsid w:val="00644B25"/>
    <w:rsid w:val="00653F83"/>
    <w:rsid w:val="00656452"/>
    <w:rsid w:val="00660C4D"/>
    <w:rsid w:val="0067173D"/>
    <w:rsid w:val="006829F5"/>
    <w:rsid w:val="00692B1C"/>
    <w:rsid w:val="006954BE"/>
    <w:rsid w:val="006A3D40"/>
    <w:rsid w:val="006A5F5F"/>
    <w:rsid w:val="006A7984"/>
    <w:rsid w:val="006B3AC3"/>
    <w:rsid w:val="006C121D"/>
    <w:rsid w:val="006F75C4"/>
    <w:rsid w:val="0070382D"/>
    <w:rsid w:val="007106C3"/>
    <w:rsid w:val="00715E70"/>
    <w:rsid w:val="00726495"/>
    <w:rsid w:val="007401BD"/>
    <w:rsid w:val="00754948"/>
    <w:rsid w:val="007557D3"/>
    <w:rsid w:val="0076341D"/>
    <w:rsid w:val="007708AA"/>
    <w:rsid w:val="00772A90"/>
    <w:rsid w:val="007801CD"/>
    <w:rsid w:val="00786E35"/>
    <w:rsid w:val="007870D8"/>
    <w:rsid w:val="00793E85"/>
    <w:rsid w:val="0079480C"/>
    <w:rsid w:val="007A2AAE"/>
    <w:rsid w:val="007A3D31"/>
    <w:rsid w:val="007A6216"/>
    <w:rsid w:val="007A6364"/>
    <w:rsid w:val="007B1D6D"/>
    <w:rsid w:val="007B3BFD"/>
    <w:rsid w:val="007B6C49"/>
    <w:rsid w:val="007B76BD"/>
    <w:rsid w:val="007E039A"/>
    <w:rsid w:val="007E6578"/>
    <w:rsid w:val="007F2747"/>
    <w:rsid w:val="008009F5"/>
    <w:rsid w:val="00801F31"/>
    <w:rsid w:val="008168DE"/>
    <w:rsid w:val="00822D7E"/>
    <w:rsid w:val="00823FF2"/>
    <w:rsid w:val="008339A4"/>
    <w:rsid w:val="008441E6"/>
    <w:rsid w:val="0084681E"/>
    <w:rsid w:val="0087171E"/>
    <w:rsid w:val="00876D63"/>
    <w:rsid w:val="008808FB"/>
    <w:rsid w:val="00883AFC"/>
    <w:rsid w:val="00886569"/>
    <w:rsid w:val="00886CD3"/>
    <w:rsid w:val="00895CFE"/>
    <w:rsid w:val="008A18C4"/>
    <w:rsid w:val="008A691D"/>
    <w:rsid w:val="008B42E9"/>
    <w:rsid w:val="008D5F88"/>
    <w:rsid w:val="008E34A3"/>
    <w:rsid w:val="0090657D"/>
    <w:rsid w:val="00906656"/>
    <w:rsid w:val="00915E72"/>
    <w:rsid w:val="009166C8"/>
    <w:rsid w:val="009328DE"/>
    <w:rsid w:val="0093735A"/>
    <w:rsid w:val="00957A7D"/>
    <w:rsid w:val="00962C8A"/>
    <w:rsid w:val="00964089"/>
    <w:rsid w:val="00985D36"/>
    <w:rsid w:val="0099207A"/>
    <w:rsid w:val="00992161"/>
    <w:rsid w:val="00997A01"/>
    <w:rsid w:val="009A0E0A"/>
    <w:rsid w:val="009A1366"/>
    <w:rsid w:val="009A55D5"/>
    <w:rsid w:val="009A6640"/>
    <w:rsid w:val="009B32D4"/>
    <w:rsid w:val="009B346F"/>
    <w:rsid w:val="009C3E0B"/>
    <w:rsid w:val="009C3F0B"/>
    <w:rsid w:val="009D3002"/>
    <w:rsid w:val="009E4807"/>
    <w:rsid w:val="009F51D4"/>
    <w:rsid w:val="00A01236"/>
    <w:rsid w:val="00A03ED2"/>
    <w:rsid w:val="00A05BCA"/>
    <w:rsid w:val="00A13A9D"/>
    <w:rsid w:val="00A146D6"/>
    <w:rsid w:val="00A239A3"/>
    <w:rsid w:val="00A26CBA"/>
    <w:rsid w:val="00A2723B"/>
    <w:rsid w:val="00A27CEA"/>
    <w:rsid w:val="00A309BE"/>
    <w:rsid w:val="00A43056"/>
    <w:rsid w:val="00A469CD"/>
    <w:rsid w:val="00A46E5A"/>
    <w:rsid w:val="00A50AA2"/>
    <w:rsid w:val="00A57040"/>
    <w:rsid w:val="00A60771"/>
    <w:rsid w:val="00A6600D"/>
    <w:rsid w:val="00A76CFF"/>
    <w:rsid w:val="00A8291A"/>
    <w:rsid w:val="00A85285"/>
    <w:rsid w:val="00A9209D"/>
    <w:rsid w:val="00AA2A53"/>
    <w:rsid w:val="00AA68A2"/>
    <w:rsid w:val="00AB4CEE"/>
    <w:rsid w:val="00AC437A"/>
    <w:rsid w:val="00AD1279"/>
    <w:rsid w:val="00AD3EB9"/>
    <w:rsid w:val="00AD421F"/>
    <w:rsid w:val="00AD4C86"/>
    <w:rsid w:val="00AD77BB"/>
    <w:rsid w:val="00AE2ACD"/>
    <w:rsid w:val="00AF3477"/>
    <w:rsid w:val="00B01FE5"/>
    <w:rsid w:val="00B063B1"/>
    <w:rsid w:val="00B069B9"/>
    <w:rsid w:val="00B10F84"/>
    <w:rsid w:val="00B165B0"/>
    <w:rsid w:val="00B200C6"/>
    <w:rsid w:val="00B216B2"/>
    <w:rsid w:val="00B36018"/>
    <w:rsid w:val="00B5565A"/>
    <w:rsid w:val="00B56A8D"/>
    <w:rsid w:val="00B709AA"/>
    <w:rsid w:val="00B74BA6"/>
    <w:rsid w:val="00B74BDC"/>
    <w:rsid w:val="00B774D3"/>
    <w:rsid w:val="00B81672"/>
    <w:rsid w:val="00B97798"/>
    <w:rsid w:val="00BA7E18"/>
    <w:rsid w:val="00BC1E9C"/>
    <w:rsid w:val="00BC2330"/>
    <w:rsid w:val="00BC23EC"/>
    <w:rsid w:val="00BC66C8"/>
    <w:rsid w:val="00BC6972"/>
    <w:rsid w:val="00BD1443"/>
    <w:rsid w:val="00BD23C9"/>
    <w:rsid w:val="00BE083D"/>
    <w:rsid w:val="00BE2B6B"/>
    <w:rsid w:val="00BE353A"/>
    <w:rsid w:val="00BE5174"/>
    <w:rsid w:val="00BF4BC4"/>
    <w:rsid w:val="00C0522E"/>
    <w:rsid w:val="00C14302"/>
    <w:rsid w:val="00C15523"/>
    <w:rsid w:val="00C1795D"/>
    <w:rsid w:val="00C24C99"/>
    <w:rsid w:val="00C25FBB"/>
    <w:rsid w:val="00C51D2C"/>
    <w:rsid w:val="00C733CF"/>
    <w:rsid w:val="00C77769"/>
    <w:rsid w:val="00C77D2C"/>
    <w:rsid w:val="00C80582"/>
    <w:rsid w:val="00C813E6"/>
    <w:rsid w:val="00C975D1"/>
    <w:rsid w:val="00CA15EA"/>
    <w:rsid w:val="00CA2AD3"/>
    <w:rsid w:val="00CA420E"/>
    <w:rsid w:val="00CB04E5"/>
    <w:rsid w:val="00CB6B24"/>
    <w:rsid w:val="00CC0C1C"/>
    <w:rsid w:val="00CD1DA4"/>
    <w:rsid w:val="00CE5790"/>
    <w:rsid w:val="00CF453D"/>
    <w:rsid w:val="00CF6A7E"/>
    <w:rsid w:val="00D00037"/>
    <w:rsid w:val="00D0157A"/>
    <w:rsid w:val="00D06B70"/>
    <w:rsid w:val="00D07834"/>
    <w:rsid w:val="00D11880"/>
    <w:rsid w:val="00D31076"/>
    <w:rsid w:val="00D323E8"/>
    <w:rsid w:val="00D440D6"/>
    <w:rsid w:val="00D52082"/>
    <w:rsid w:val="00D64F92"/>
    <w:rsid w:val="00D65D3F"/>
    <w:rsid w:val="00D82FD9"/>
    <w:rsid w:val="00D855CF"/>
    <w:rsid w:val="00D922EC"/>
    <w:rsid w:val="00D92765"/>
    <w:rsid w:val="00D92F4D"/>
    <w:rsid w:val="00D947B9"/>
    <w:rsid w:val="00D94CE2"/>
    <w:rsid w:val="00DB7257"/>
    <w:rsid w:val="00DC0FED"/>
    <w:rsid w:val="00DC307B"/>
    <w:rsid w:val="00DC49EA"/>
    <w:rsid w:val="00DD542D"/>
    <w:rsid w:val="00DD69C7"/>
    <w:rsid w:val="00DE1DAE"/>
    <w:rsid w:val="00DE3DB5"/>
    <w:rsid w:val="00DF1081"/>
    <w:rsid w:val="00DF2AC0"/>
    <w:rsid w:val="00DF3BD4"/>
    <w:rsid w:val="00DF3DB1"/>
    <w:rsid w:val="00DF4070"/>
    <w:rsid w:val="00E0017D"/>
    <w:rsid w:val="00E00EE1"/>
    <w:rsid w:val="00E123E6"/>
    <w:rsid w:val="00E13C95"/>
    <w:rsid w:val="00E23381"/>
    <w:rsid w:val="00E31FF0"/>
    <w:rsid w:val="00E35291"/>
    <w:rsid w:val="00E35CCF"/>
    <w:rsid w:val="00E41DDF"/>
    <w:rsid w:val="00E45E22"/>
    <w:rsid w:val="00E5217B"/>
    <w:rsid w:val="00E60BAD"/>
    <w:rsid w:val="00E639DF"/>
    <w:rsid w:val="00E8000D"/>
    <w:rsid w:val="00E800C5"/>
    <w:rsid w:val="00E82F73"/>
    <w:rsid w:val="00EA2368"/>
    <w:rsid w:val="00EA7748"/>
    <w:rsid w:val="00EA7E65"/>
    <w:rsid w:val="00EC2192"/>
    <w:rsid w:val="00EC2B91"/>
    <w:rsid w:val="00ED1C99"/>
    <w:rsid w:val="00ED4965"/>
    <w:rsid w:val="00EE5C5D"/>
    <w:rsid w:val="00F02734"/>
    <w:rsid w:val="00F05290"/>
    <w:rsid w:val="00F1169A"/>
    <w:rsid w:val="00F225E6"/>
    <w:rsid w:val="00F260F8"/>
    <w:rsid w:val="00F261B7"/>
    <w:rsid w:val="00F2646E"/>
    <w:rsid w:val="00F52DAF"/>
    <w:rsid w:val="00F53AF0"/>
    <w:rsid w:val="00F55217"/>
    <w:rsid w:val="00F56C62"/>
    <w:rsid w:val="00F6097B"/>
    <w:rsid w:val="00F620C0"/>
    <w:rsid w:val="00F643E7"/>
    <w:rsid w:val="00F701B1"/>
    <w:rsid w:val="00F7145E"/>
    <w:rsid w:val="00F720CA"/>
    <w:rsid w:val="00F808EF"/>
    <w:rsid w:val="00F94A8A"/>
    <w:rsid w:val="00FA0D00"/>
    <w:rsid w:val="00FA31A7"/>
    <w:rsid w:val="00FB53A5"/>
    <w:rsid w:val="00FB6403"/>
    <w:rsid w:val="00FB7FB8"/>
    <w:rsid w:val="00FC4514"/>
    <w:rsid w:val="00FD078D"/>
    <w:rsid w:val="00FE3471"/>
    <w:rsid w:val="00FE48E2"/>
    <w:rsid w:val="00FE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5A1AE9F-CDA3-4DED-8F88-FC17E6383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ind w:left="3540"/>
      <w:jc w:val="both"/>
      <w:outlineLvl w:val="0"/>
    </w:pPr>
    <w:rPr>
      <w:rFonts w:ascii="Times New Roman" w:hAnsi="Times New Roman"/>
      <w:b/>
      <w:i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jc w:val="center"/>
      <w:outlineLvl w:val="1"/>
    </w:pPr>
    <w:rPr>
      <w:rFonts w:ascii="Times New Roman" w:hAnsi="Times New Roman"/>
      <w:b/>
      <w:u w:val="single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ind w:left="3540"/>
      <w:outlineLvl w:val="2"/>
    </w:pPr>
    <w:rPr>
      <w:rFonts w:ascii="Times New Roman" w:hAnsi="Times New Roman"/>
      <w:b/>
      <w:i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jc w:val="center"/>
      <w:outlineLvl w:val="3"/>
    </w:pPr>
    <w:rPr>
      <w:rFonts w:cs="Arial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A44A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AA44A0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AA44A0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AA44A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Puesto">
    <w:name w:val="Title"/>
    <w:basedOn w:val="Normal"/>
    <w:link w:val="PuestoCar"/>
    <w:uiPriority w:val="10"/>
    <w:qFormat/>
    <w:pPr>
      <w:jc w:val="center"/>
    </w:pPr>
    <w:rPr>
      <w:rFonts w:ascii="Times New Roman" w:hAnsi="Times New Roman"/>
      <w:sz w:val="32"/>
      <w:u w:val="single"/>
    </w:rPr>
  </w:style>
  <w:style w:type="character" w:customStyle="1" w:styleId="PuestoCar">
    <w:name w:val="Puesto Car"/>
    <w:link w:val="Puesto"/>
    <w:uiPriority w:val="10"/>
    <w:rsid w:val="00AA44A0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angradetextonormal">
    <w:name w:val="Body Text Indent"/>
    <w:basedOn w:val="Normal"/>
    <w:link w:val="SangradetextonormalCar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link w:val="Sangradetextonormal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24A2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NormalWeb">
    <w:name w:val="Normal (Web)"/>
    <w:basedOn w:val="Normal"/>
    <w:uiPriority w:val="99"/>
    <w:rsid w:val="00B200C6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paragraph" w:customStyle="1" w:styleId="blockquote">
    <w:name w:val="blockquote"/>
    <w:basedOn w:val="Normal"/>
    <w:rsid w:val="00CB6B24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table" w:styleId="Tablaconcuadrcula">
    <w:name w:val="Table Grid"/>
    <w:basedOn w:val="Tablanormal"/>
    <w:uiPriority w:val="39"/>
    <w:rsid w:val="00A01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5F609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semiHidden/>
    <w:rsid w:val="005F6096"/>
    <w:rPr>
      <w:rFonts w:ascii="Segoe UI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5E0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812EC-4123-4995-A79A-D67255411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12</Pages>
  <Words>1517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ARMADA DE CHILE</vt:lpstr>
    </vt:vector>
  </TitlesOfParts>
  <Company>Escuela Naval "A. P."</Company>
  <LinksUpToDate>false</LinksUpToDate>
  <CharactersWithSpaces>9843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ARMADA DE CHILE</dc:title>
  <dc:subject/>
  <dc:creator>Depto. de Informática</dc:creator>
  <cp:keywords/>
  <dc:description/>
  <cp:lastModifiedBy>Norman Rodriguez Ortega</cp:lastModifiedBy>
  <cp:revision>201</cp:revision>
  <cp:lastPrinted>2019-08-14T13:48:00Z</cp:lastPrinted>
  <dcterms:created xsi:type="dcterms:W3CDTF">2020-03-24T15:37:00Z</dcterms:created>
  <dcterms:modified xsi:type="dcterms:W3CDTF">2020-05-27T17:07:00Z</dcterms:modified>
</cp:coreProperties>
</file>