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5E2B" w14:textId="77777777" w:rsidR="003C6962" w:rsidRPr="003C6962" w:rsidRDefault="000224D6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5EB79956" wp14:editId="44825EF8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457200" cy="457200"/>
            <wp:effectExtent l="1905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6962" w:rsidRPr="003C6962">
        <w:rPr>
          <w:rFonts w:ascii="Arial" w:hAnsi="Arial" w:cs="Arial"/>
          <w:sz w:val="20"/>
          <w:szCs w:val="20"/>
        </w:rPr>
        <w:t>ESCUELA NAVAL “ARTURO PRAT”</w:t>
      </w:r>
    </w:p>
    <w:p w14:paraId="737960C0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  <w:r w:rsidR="008604BF">
        <w:rPr>
          <w:rFonts w:ascii="Arial" w:hAnsi="Arial" w:cs="Arial"/>
          <w:sz w:val="20"/>
          <w:szCs w:val="20"/>
        </w:rPr>
        <w:t xml:space="preserve">            </w:t>
      </w:r>
    </w:p>
    <w:p w14:paraId="12818A62" w14:textId="4BF4C0A6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CÁTEDRA DE</w:t>
      </w:r>
      <w:r>
        <w:rPr>
          <w:rFonts w:ascii="Arial" w:hAnsi="Arial" w:cs="Arial"/>
          <w:sz w:val="20"/>
          <w:szCs w:val="20"/>
        </w:rPr>
        <w:t xml:space="preserve"> </w:t>
      </w:r>
      <w:r w:rsidR="00306E18">
        <w:rPr>
          <w:rFonts w:ascii="Arial" w:hAnsi="Arial" w:cs="Arial"/>
          <w:sz w:val="20"/>
          <w:szCs w:val="20"/>
        </w:rPr>
        <w:t>ABASTECIMIENTO</w:t>
      </w:r>
    </w:p>
    <w:p w14:paraId="0EA682FC" w14:textId="77777777" w:rsidR="003C6962" w:rsidRPr="003C6962" w:rsidRDefault="003C6962" w:rsidP="004D48D9">
      <w:pPr>
        <w:pStyle w:val="Sangradetextonormal"/>
        <w:jc w:val="center"/>
        <w:rPr>
          <w:rFonts w:ascii="Arial" w:hAnsi="Arial" w:cs="Arial"/>
        </w:rPr>
      </w:pPr>
    </w:p>
    <w:p w14:paraId="24FBA590" w14:textId="11D74339" w:rsidR="004D48D9" w:rsidRPr="002F0764" w:rsidRDefault="004D48D9" w:rsidP="004D48D9">
      <w:pPr>
        <w:pStyle w:val="Sangradetextonormal"/>
        <w:jc w:val="center"/>
        <w:rPr>
          <w:rFonts w:ascii="Arial" w:hAnsi="Arial" w:cs="Arial"/>
          <w:b/>
        </w:rPr>
      </w:pPr>
      <w:r w:rsidRPr="002F0764">
        <w:rPr>
          <w:rFonts w:ascii="Arial" w:hAnsi="Arial" w:cs="Arial"/>
          <w:b/>
        </w:rPr>
        <w:t>PAUTA DE CORRECCIÓN</w:t>
      </w:r>
      <w:r w:rsidR="00CD1C41">
        <w:rPr>
          <w:rFonts w:ascii="Arial" w:hAnsi="Arial" w:cs="Arial"/>
          <w:b/>
        </w:rPr>
        <w:t xml:space="preserve"> (FORMA </w:t>
      </w:r>
      <w:r w:rsidR="00EC2D9C">
        <w:rPr>
          <w:rFonts w:ascii="Arial" w:hAnsi="Arial" w:cs="Arial"/>
          <w:b/>
        </w:rPr>
        <w:t>A</w:t>
      </w:r>
      <w:r w:rsidR="00CD1C41">
        <w:rPr>
          <w:rFonts w:ascii="Arial" w:hAnsi="Arial" w:cs="Arial"/>
          <w:b/>
        </w:rPr>
        <w:t xml:space="preserve">)  </w:t>
      </w:r>
    </w:p>
    <w:p w14:paraId="650B38A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7A88AF4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ASIGNATURA:</w:t>
      </w:r>
      <w:r w:rsidR="00306E18">
        <w:rPr>
          <w:rFonts w:ascii="Arial" w:hAnsi="Arial" w:cs="Arial"/>
        </w:rPr>
        <w:t xml:space="preserve"> Investigación de Operaciones</w:t>
      </w:r>
    </w:p>
    <w:p w14:paraId="68BA71B1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53A88737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CURSO:</w:t>
      </w:r>
      <w:r w:rsidR="00306E18">
        <w:rPr>
          <w:rFonts w:ascii="Arial" w:hAnsi="Arial" w:cs="Arial"/>
        </w:rPr>
        <w:t xml:space="preserve"> 4° J</w:t>
      </w:r>
    </w:p>
    <w:p w14:paraId="035822C0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739C417" w14:textId="77777777" w:rsidR="004D48D9" w:rsidRPr="003C6962" w:rsidRDefault="004D48D9" w:rsidP="004D48D9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DOCENTE (S):</w:t>
      </w:r>
      <w:r w:rsidR="00306E18">
        <w:rPr>
          <w:rFonts w:ascii="Arial" w:hAnsi="Arial" w:cs="Arial"/>
        </w:rPr>
        <w:t xml:space="preserve"> CC Raúl Bastidas Hernández</w:t>
      </w:r>
    </w:p>
    <w:p w14:paraId="2E2483DE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31168012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PRIMERA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473BFD51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</w:p>
    <w:p w14:paraId="3BB08B62" w14:textId="307EDF80" w:rsidR="00EC2D9C" w:rsidRPr="00EC2D9C" w:rsidRDefault="00EC2D9C" w:rsidP="00EC2D9C">
      <w:pPr>
        <w:pStyle w:val="Sangradetextonormal"/>
        <w:ind w:left="-180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Una empresa administradora de fondos dispone de 21 millones de pesos para invertir en bolsa. El departamento de estudios de inversiones recomienda dos tipos de instrumentos financieros, que llamaremos tipo A y tipo B. Los del tipo A tienen una rentabilidad del 10% anual y los del tipo B del 8% anual. Por razones de políticas de gestión del directorio se decide invertir un máximo de 13 millones de pesos en las del tipo A y como mínimo 6 millones de pesos en las del tipo B. </w:t>
      </w:r>
      <w:r w:rsidRPr="00EC2D9C">
        <w:rPr>
          <w:rFonts w:ascii="Arial" w:hAnsi="Arial" w:cs="Arial"/>
          <w:sz w:val="22"/>
          <w:szCs w:val="22"/>
        </w:rPr>
        <w:t>Además,</w:t>
      </w:r>
      <w:r w:rsidRPr="00EC2D9C">
        <w:rPr>
          <w:rFonts w:ascii="Arial" w:hAnsi="Arial" w:cs="Arial"/>
          <w:sz w:val="22"/>
          <w:szCs w:val="22"/>
        </w:rPr>
        <w:t xml:space="preserve"> la inversión en los instrumentos del tipo A debe ser menor o igual que el doble de la inversión destinada a los instrumentos tipo B.  </w:t>
      </w:r>
    </w:p>
    <w:p w14:paraId="73A8A688" w14:textId="77777777" w:rsidR="00A94519" w:rsidRPr="00EC2D9C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8099FA7" w14:textId="780F007F" w:rsidR="00A94519" w:rsidRPr="00EC2D9C" w:rsidRDefault="007B4677" w:rsidP="00EC2D9C">
      <w:pPr>
        <w:pStyle w:val="Default"/>
        <w:numPr>
          <w:ilvl w:val="0"/>
          <w:numId w:val="21"/>
        </w:numPr>
        <w:ind w:left="0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EC2D9C">
        <w:rPr>
          <w:rFonts w:ascii="Arial" w:hAnsi="Arial" w:cs="Arial"/>
          <w:b/>
          <w:bCs/>
          <w:color w:val="auto"/>
          <w:sz w:val="22"/>
          <w:szCs w:val="22"/>
        </w:rPr>
        <w:t>(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>3</w:t>
      </w:r>
      <w:r w:rsidRPr="00EC2D9C">
        <w:rPr>
          <w:rFonts w:ascii="Arial" w:hAnsi="Arial" w:cs="Arial"/>
          <w:b/>
          <w:bCs/>
          <w:color w:val="auto"/>
          <w:sz w:val="22"/>
          <w:szCs w:val="22"/>
        </w:rPr>
        <w:t>0 puntos)</w:t>
      </w:r>
      <w:r w:rsidRPr="00EC2D9C">
        <w:rPr>
          <w:rFonts w:ascii="Arial" w:hAnsi="Arial" w:cs="Arial"/>
          <w:color w:val="auto"/>
          <w:sz w:val="22"/>
          <w:szCs w:val="22"/>
        </w:rPr>
        <w:t xml:space="preserve"> Formule y resuelva un modelo de Programación Lineal </w:t>
      </w:r>
      <w:r w:rsidR="00EC2D9C" w:rsidRPr="00EC2D9C">
        <w:rPr>
          <w:rFonts w:ascii="Arial" w:hAnsi="Arial" w:cs="Arial"/>
          <w:color w:val="auto"/>
          <w:sz w:val="22"/>
          <w:szCs w:val="22"/>
        </w:rPr>
        <w:t>que permita obtener la política de inversión que arroje la máxima rentabilidad anual.</w:t>
      </w:r>
      <w:r w:rsidRPr="00EC2D9C">
        <w:rPr>
          <w:rFonts w:ascii="Arial" w:hAnsi="Arial" w:cs="Arial"/>
          <w:color w:val="auto"/>
          <w:sz w:val="22"/>
          <w:szCs w:val="22"/>
        </w:rPr>
        <w:t xml:space="preserve"> </w:t>
      </w:r>
      <w:r w:rsidR="00EC2D9C" w:rsidRPr="00EC2D9C">
        <w:rPr>
          <w:rFonts w:ascii="Arial" w:hAnsi="Arial" w:cs="Arial"/>
          <w:color w:val="auto"/>
          <w:sz w:val="22"/>
          <w:szCs w:val="22"/>
        </w:rPr>
        <w:t>Indique claramente el dominio de puntos factibles, las diferentes restricciones, curvas de nivel de la función objetivo y la solución y valor óptimo del problema</w:t>
      </w:r>
      <w:r w:rsidRPr="00EC2D9C">
        <w:rPr>
          <w:rFonts w:ascii="Arial" w:hAnsi="Arial" w:cs="Arial"/>
          <w:color w:val="auto"/>
          <w:sz w:val="22"/>
          <w:szCs w:val="22"/>
        </w:rPr>
        <w:t>.</w:t>
      </w:r>
    </w:p>
    <w:p w14:paraId="143E810B" w14:textId="77777777" w:rsidR="00A94519" w:rsidRPr="00EC2D9C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CE93F64" w14:textId="2EB0CEB5" w:rsidR="00A94519" w:rsidRPr="00EC2D9C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Variables de Decisión: </w:t>
      </w:r>
      <w:r w:rsidR="007B4677" w:rsidRPr="00EC2D9C">
        <w:rPr>
          <w:rFonts w:ascii="Arial" w:hAnsi="Arial" w:cs="Arial"/>
          <w:b/>
          <w:bCs/>
          <w:color w:val="auto"/>
          <w:sz w:val="22"/>
          <w:szCs w:val="22"/>
        </w:rPr>
        <w:t>(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>5</w:t>
      </w:r>
      <w:r w:rsidR="007B4677"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 Puntos)</w:t>
      </w:r>
    </w:p>
    <w:p w14:paraId="53E9831B" w14:textId="77777777" w:rsidR="00EC2D9C" w:rsidRPr="00EC2D9C" w:rsidRDefault="00EC2D9C" w:rsidP="00EC2D9C">
      <w:pPr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  <w:r w:rsidRPr="00EC2D9C">
        <w:rPr>
          <w:rFonts w:ascii="Arial" w:hAnsi="Arial" w:cs="Arial"/>
          <w:sz w:val="22"/>
          <w:szCs w:val="22"/>
          <w:lang w:val="es-ES_tradnl"/>
        </w:rPr>
        <w:t xml:space="preserve">x = millones invertidos en instrumento tipo A.          </w:t>
      </w:r>
    </w:p>
    <w:p w14:paraId="4057917A" w14:textId="77777777" w:rsidR="00EC2D9C" w:rsidRPr="00EC2D9C" w:rsidRDefault="00EC2D9C" w:rsidP="00EC2D9C">
      <w:pPr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  <w:r w:rsidRPr="00EC2D9C">
        <w:rPr>
          <w:rFonts w:ascii="Arial" w:hAnsi="Arial" w:cs="Arial"/>
          <w:sz w:val="22"/>
          <w:szCs w:val="22"/>
          <w:lang w:val="es-ES_tradnl"/>
        </w:rPr>
        <w:t xml:space="preserve">y = millones invertidos en instrumento tipo B.    </w:t>
      </w:r>
    </w:p>
    <w:p w14:paraId="537E1C17" w14:textId="77777777" w:rsidR="00A94519" w:rsidRPr="00EC2D9C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8089365" w14:textId="53401EEF" w:rsidR="00A94519" w:rsidRPr="00EC2D9C" w:rsidRDefault="00A94519" w:rsidP="007B4677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C2D9C">
        <w:rPr>
          <w:rFonts w:ascii="Arial" w:hAnsi="Arial" w:cs="Arial"/>
          <w:b/>
          <w:bCs/>
          <w:color w:val="auto"/>
          <w:sz w:val="22"/>
          <w:szCs w:val="22"/>
        </w:rPr>
        <w:t>Función Objetivo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 y restricciones</w:t>
      </w:r>
      <w:r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  <w:r w:rsidR="007B4677" w:rsidRPr="00EC2D9C">
        <w:rPr>
          <w:rFonts w:ascii="Arial" w:hAnsi="Arial" w:cs="Arial"/>
          <w:b/>
          <w:bCs/>
          <w:color w:val="auto"/>
          <w:sz w:val="22"/>
          <w:szCs w:val="22"/>
        </w:rPr>
        <w:t>(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>10</w:t>
      </w:r>
      <w:r w:rsidR="007B4677"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 Puntos)</w:t>
      </w:r>
    </w:p>
    <w:p w14:paraId="5DEF9A8D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EC2D9C">
        <w:rPr>
          <w:rFonts w:ascii="Arial" w:hAnsi="Arial" w:cs="Arial"/>
          <w:sz w:val="22"/>
          <w:szCs w:val="22"/>
          <w:lang w:val="es-ES_tradnl"/>
        </w:rPr>
        <w:t>El problema consiste en resolver el siguiente modelo:</w:t>
      </w:r>
    </w:p>
    <w:p w14:paraId="4C090A5C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        Max   0.1x  +  0.08y                                      </w:t>
      </w:r>
    </w:p>
    <w:p w14:paraId="11DF3DEC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  <w:vertAlign w:val="subscript"/>
        </w:rPr>
      </w:pPr>
      <w:r w:rsidRPr="00EC2D9C">
        <w:rPr>
          <w:rFonts w:ascii="Arial" w:hAnsi="Arial" w:cs="Arial"/>
          <w:sz w:val="22"/>
          <w:szCs w:val="22"/>
        </w:rPr>
        <w:t xml:space="preserve">            s.a       x  +   y 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  </w:t>
      </w:r>
      <w:r w:rsidRPr="00EC2D9C">
        <w:rPr>
          <w:rFonts w:ascii="Arial" w:hAnsi="Arial" w:cs="Arial"/>
          <w:sz w:val="22"/>
          <w:szCs w:val="22"/>
        </w:rPr>
        <w:t xml:space="preserve">≤  21                                   </w:t>
      </w:r>
    </w:p>
    <w:p w14:paraId="3C5739B0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                      x          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   </w:t>
      </w:r>
      <w:r w:rsidRPr="00EC2D9C">
        <w:rPr>
          <w:rFonts w:ascii="Arial" w:hAnsi="Arial" w:cs="Arial"/>
          <w:sz w:val="22"/>
          <w:szCs w:val="22"/>
        </w:rPr>
        <w:t xml:space="preserve">≤  13                                  </w:t>
      </w:r>
    </w:p>
    <w:p w14:paraId="794CDC31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                               y   ≥   6                                   </w:t>
      </w:r>
    </w:p>
    <w:p w14:paraId="14A83A0A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                      x   -  2y 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  </w:t>
      </w:r>
      <w:r w:rsidRPr="00EC2D9C">
        <w:rPr>
          <w:rFonts w:ascii="Arial" w:hAnsi="Arial" w:cs="Arial"/>
          <w:sz w:val="22"/>
          <w:szCs w:val="22"/>
        </w:rPr>
        <w:t xml:space="preserve">≤  0                                   </w:t>
      </w:r>
    </w:p>
    <w:p w14:paraId="14C75D63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                      x≥0, y≥0         </w:t>
      </w:r>
    </w:p>
    <w:p w14:paraId="7332B495" w14:textId="77777777" w:rsidR="00EC2D9C" w:rsidRPr="00EC2D9C" w:rsidRDefault="00EC2D9C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E63520A" w14:textId="033EC4EC" w:rsidR="00A94519" w:rsidRPr="00EC2D9C" w:rsidRDefault="00A94519" w:rsidP="007B4677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Gráfico dominio puntos factibles - Curvas de Nivel </w:t>
      </w:r>
      <w:r w:rsidR="007B4677" w:rsidRPr="00EC2D9C">
        <w:rPr>
          <w:rFonts w:ascii="Arial" w:hAnsi="Arial" w:cs="Arial"/>
          <w:b/>
          <w:bCs/>
          <w:color w:val="auto"/>
          <w:sz w:val="22"/>
          <w:szCs w:val="22"/>
        </w:rPr>
        <w:t>(5 Puntos)</w:t>
      </w:r>
    </w:p>
    <w:p w14:paraId="634F0D71" w14:textId="77777777" w:rsidR="00A94519" w:rsidRPr="00EC2D9C" w:rsidRDefault="00A94519" w:rsidP="007B467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C2D9C">
        <w:rPr>
          <w:rFonts w:ascii="Arial" w:hAnsi="Arial" w:cs="Arial"/>
          <w:color w:val="auto"/>
          <w:sz w:val="22"/>
          <w:szCs w:val="22"/>
        </w:rPr>
        <w:t xml:space="preserve">(Al menos la curva de nivel de la solución óptima u otra) </w:t>
      </w:r>
    </w:p>
    <w:p w14:paraId="24144313" w14:textId="77777777" w:rsidR="00EC2D9C" w:rsidRPr="00EC2D9C" w:rsidRDefault="00EC2D9C" w:rsidP="00EC2D9C">
      <w:pPr>
        <w:ind w:left="360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Resolución gráfica:</w:t>
      </w:r>
    </w:p>
    <w:p w14:paraId="385DEEB1" w14:textId="77777777" w:rsidR="00EC2D9C" w:rsidRPr="00EC2D9C" w:rsidRDefault="00EC2D9C" w:rsidP="00EC2D9C">
      <w:pPr>
        <w:ind w:left="360"/>
        <w:jc w:val="center"/>
        <w:rPr>
          <w:rFonts w:ascii="Arial" w:hAnsi="Arial" w:cs="Arial"/>
          <w:color w:val="FF0000"/>
          <w:sz w:val="22"/>
          <w:szCs w:val="22"/>
        </w:rPr>
      </w:pPr>
      <w:r w:rsidRPr="00EC2D9C">
        <w:rPr>
          <w:noProof/>
          <w:sz w:val="22"/>
          <w:szCs w:val="22"/>
        </w:rPr>
        <w:drawing>
          <wp:inline distT="0" distB="0" distL="0" distR="0" wp14:anchorId="08F600B0" wp14:editId="01E8F28B">
            <wp:extent cx="2933700" cy="2590800"/>
            <wp:effectExtent l="19050" t="19050" r="19050" b="190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38448" t="19135" r="31570" b="5893"/>
                    <a:stretch/>
                  </pic:blipFill>
                  <pic:spPr bwMode="auto">
                    <a:xfrm>
                      <a:off x="0" y="0"/>
                      <a:ext cx="2935388" cy="25922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9ADE63" w14:textId="77777777" w:rsidR="00EC2D9C" w:rsidRPr="00EC2D9C" w:rsidRDefault="00EC2D9C" w:rsidP="00EC2D9C">
      <w:pPr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14:paraId="7E522685" w14:textId="7573F68D" w:rsidR="00EC2D9C" w:rsidRPr="00EC2D9C" w:rsidRDefault="00EC2D9C" w:rsidP="00EC2D9C">
      <w:pPr>
        <w:ind w:left="360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Solución óptima  x=13  e  y=8   </w:t>
      </w:r>
      <w:r w:rsidRPr="00EC2D9C">
        <w:rPr>
          <w:rFonts w:ascii="Arial" w:hAnsi="Arial" w:cs="Arial"/>
          <w:b/>
          <w:bCs/>
          <w:sz w:val="22"/>
          <w:szCs w:val="22"/>
        </w:rPr>
        <w:t>(5 Puntos)</w:t>
      </w:r>
    </w:p>
    <w:p w14:paraId="309CC31D" w14:textId="3248F5DA" w:rsidR="00EC2D9C" w:rsidRPr="00EC2D9C" w:rsidRDefault="00EC2D9C" w:rsidP="00EC2D9C">
      <w:pPr>
        <w:ind w:left="360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Valor óptimo   v(P)=z=1.94  </w:t>
      </w:r>
      <w:r w:rsidRPr="00EC2D9C">
        <w:rPr>
          <w:rFonts w:ascii="Arial" w:hAnsi="Arial" w:cs="Arial"/>
          <w:b/>
          <w:bCs/>
          <w:sz w:val="22"/>
          <w:szCs w:val="22"/>
        </w:rPr>
        <w:t>(5 Puntos)</w:t>
      </w:r>
    </w:p>
    <w:p w14:paraId="59AF46D2" w14:textId="5587C3EC" w:rsidR="00A94519" w:rsidRPr="00EC2D9C" w:rsidRDefault="00A94519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AE7F16C" w14:textId="5F25B1A5" w:rsidR="007B4677" w:rsidRPr="00EC2D9C" w:rsidRDefault="007B4677" w:rsidP="007B467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43CBBC9" w14:textId="418F8A5E" w:rsidR="00A94519" w:rsidRPr="00EC2D9C" w:rsidRDefault="007B4677" w:rsidP="00EC2D9C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b</w:t>
      </w:r>
      <w:r w:rsidR="00A94519" w:rsidRPr="00EC2D9C">
        <w:rPr>
          <w:rFonts w:ascii="Arial" w:hAnsi="Arial" w:cs="Arial"/>
          <w:sz w:val="22"/>
          <w:szCs w:val="22"/>
        </w:rPr>
        <w:t xml:space="preserve">) 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>(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>0 Puntos)</w:t>
      </w:r>
      <w:r w:rsidR="00EC2D9C" w:rsidRPr="00EC2D9C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A94519" w:rsidRPr="00EC2D9C">
        <w:rPr>
          <w:rFonts w:ascii="Arial" w:hAnsi="Arial" w:cs="Arial"/>
          <w:sz w:val="22"/>
          <w:szCs w:val="22"/>
        </w:rPr>
        <w:t>¿</w:t>
      </w:r>
      <w:r w:rsidR="00EC2D9C" w:rsidRPr="00EC2D9C">
        <w:rPr>
          <w:rFonts w:ascii="Arial" w:hAnsi="Arial" w:cs="Arial"/>
          <w:sz w:val="22"/>
          <w:szCs w:val="22"/>
        </w:rPr>
        <w:t>Cuál es el rango en que puede variar el interés del instrumento tipo B, de manera que el valor óptimo siga siendo el mismo</w:t>
      </w:r>
      <w:r w:rsidR="00A94519" w:rsidRPr="00EC2D9C">
        <w:rPr>
          <w:rFonts w:ascii="Arial" w:hAnsi="Arial" w:cs="Arial"/>
          <w:color w:val="auto"/>
          <w:sz w:val="22"/>
          <w:szCs w:val="22"/>
        </w:rPr>
        <w:t>?</w:t>
      </w:r>
      <w:r w:rsidR="00EC2D9C" w:rsidRPr="00EC2D9C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18FCCB2A" w14:textId="77777777" w:rsidR="00A94519" w:rsidRPr="00EC2D9C" w:rsidRDefault="00A94519" w:rsidP="007B4677">
      <w:pPr>
        <w:pStyle w:val="Default"/>
        <w:tabs>
          <w:tab w:val="left" w:pos="825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43E5597A" w14:textId="77777777" w:rsidR="00EC2D9C" w:rsidRPr="00EC2D9C" w:rsidRDefault="00EC2D9C" w:rsidP="00EC2D9C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C2D9C">
        <w:rPr>
          <w:rFonts w:ascii="Arial" w:hAnsi="Arial" w:cs="Arial"/>
          <w:color w:val="auto"/>
          <w:sz w:val="22"/>
          <w:szCs w:val="22"/>
        </w:rPr>
        <w:t>El problema corresponde al análisis de sensibilidad en la función objetivo.</w:t>
      </w:r>
      <w:r w:rsidRPr="00EC2D9C">
        <w:rPr>
          <w:rFonts w:ascii="Arial" w:hAnsi="Arial" w:cs="Arial"/>
          <w:color w:val="auto"/>
          <w:sz w:val="22"/>
          <w:szCs w:val="22"/>
        </w:rPr>
        <w:t xml:space="preserve"> </w:t>
      </w:r>
      <w:r w:rsidRPr="00EC2D9C">
        <w:rPr>
          <w:rFonts w:ascii="Arial" w:hAnsi="Arial" w:cs="Arial"/>
          <w:b/>
          <w:bCs/>
          <w:color w:val="auto"/>
          <w:sz w:val="22"/>
          <w:szCs w:val="22"/>
        </w:rPr>
        <w:t>(10 Puntos)</w:t>
      </w:r>
    </w:p>
    <w:p w14:paraId="7AB1E1D9" w14:textId="3ABC1044" w:rsidR="00EC2D9C" w:rsidRPr="00EC2D9C" w:rsidRDefault="00EC2D9C" w:rsidP="00EC2D9C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 </w:t>
      </w:r>
    </w:p>
    <w:p w14:paraId="486E0393" w14:textId="444FD7D4" w:rsidR="00EC2D9C" w:rsidRPr="00EC2D9C" w:rsidRDefault="00EC2D9C" w:rsidP="00EC2D9C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C2D9C">
        <w:rPr>
          <w:rFonts w:ascii="Arial" w:hAnsi="Arial" w:cs="Arial"/>
          <w:color w:val="auto"/>
          <w:sz w:val="22"/>
          <w:szCs w:val="22"/>
        </w:rPr>
        <w:t>Rango de variación del coeficiente asociado a variable y es 0 ≤ C</w:t>
      </w:r>
      <w:r w:rsidRPr="00EC2D9C">
        <w:rPr>
          <w:rFonts w:ascii="Arial" w:hAnsi="Arial" w:cs="Arial"/>
          <w:color w:val="auto"/>
          <w:sz w:val="22"/>
          <w:szCs w:val="22"/>
          <w:vertAlign w:val="subscript"/>
        </w:rPr>
        <w:t xml:space="preserve">y  </w:t>
      </w:r>
      <w:r w:rsidRPr="00EC2D9C">
        <w:rPr>
          <w:rFonts w:ascii="Arial" w:hAnsi="Arial" w:cs="Arial"/>
          <w:color w:val="auto"/>
          <w:sz w:val="22"/>
          <w:szCs w:val="22"/>
        </w:rPr>
        <w:t xml:space="preserve">≤ 0.1 </w:t>
      </w:r>
      <w:r w:rsidRPr="00EC2D9C">
        <w:rPr>
          <w:rFonts w:ascii="Arial" w:hAnsi="Arial" w:cs="Arial"/>
          <w:b/>
          <w:bCs/>
          <w:color w:val="auto"/>
          <w:sz w:val="22"/>
          <w:szCs w:val="22"/>
        </w:rPr>
        <w:t>(10 Puntos)</w:t>
      </w:r>
    </w:p>
    <w:p w14:paraId="15323C7E" w14:textId="3F8C05A8" w:rsidR="00EC2D9C" w:rsidRPr="00EC2D9C" w:rsidRDefault="00EC2D9C" w:rsidP="00EC2D9C">
      <w:pPr>
        <w:ind w:firstLine="360"/>
        <w:jc w:val="both"/>
        <w:rPr>
          <w:rFonts w:ascii="Arial" w:hAnsi="Arial" w:cs="Arial"/>
        </w:rPr>
      </w:pPr>
      <w:r w:rsidRPr="00EC2D9C">
        <w:rPr>
          <w:rFonts w:ascii="Arial" w:hAnsi="Arial" w:cs="Arial"/>
        </w:rPr>
        <w:t xml:space="preserve">  </w:t>
      </w:r>
    </w:p>
    <w:p w14:paraId="1FB78874" w14:textId="77777777" w:rsidR="00E31740" w:rsidRDefault="00E31740" w:rsidP="007B4677">
      <w:pPr>
        <w:pStyle w:val="Sangradetextonormal"/>
        <w:ind w:left="0"/>
        <w:jc w:val="both"/>
        <w:rPr>
          <w:rFonts w:ascii="Arial" w:hAnsi="Arial" w:cs="Arial"/>
        </w:rPr>
      </w:pPr>
    </w:p>
    <w:p w14:paraId="5EFA7B24" w14:textId="77777777" w:rsidR="00E31740" w:rsidRPr="003C6962" w:rsidRDefault="00E31740" w:rsidP="007B4677">
      <w:pPr>
        <w:pStyle w:val="Sangradetextonormal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SEGUNDA</w:t>
      </w:r>
      <w:r w:rsidRPr="003C6962">
        <w:rPr>
          <w:rFonts w:ascii="Arial" w:hAnsi="Arial" w:cs="Arial"/>
        </w:rPr>
        <w:t xml:space="preserve">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4A530C56" w14:textId="77777777" w:rsidR="00E31740" w:rsidRDefault="00E31740" w:rsidP="007B4677">
      <w:pPr>
        <w:jc w:val="both"/>
        <w:rPr>
          <w:rFonts w:ascii="Arial" w:hAnsi="Arial" w:cs="Arial"/>
        </w:rPr>
      </w:pPr>
    </w:p>
    <w:p w14:paraId="0825A789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  <w:lang w:val="es-CL"/>
        </w:rPr>
      </w:pPr>
      <w:r w:rsidRPr="00EC2D9C">
        <w:rPr>
          <w:rFonts w:ascii="Arial" w:hAnsi="Arial" w:cs="Arial"/>
          <w:sz w:val="22"/>
          <w:szCs w:val="22"/>
        </w:rPr>
        <w:t>Supongamos que un banco dispone de $250 millones para destinar a 4 tipo de créditos ofrecidos, los cuales tienen las siguientes, tasas de crédito:</w:t>
      </w:r>
    </w:p>
    <w:p w14:paraId="2798DF94" w14:textId="77777777" w:rsidR="00EC2D9C" w:rsidRPr="00EC2D9C" w:rsidRDefault="00EC2D9C" w:rsidP="00EC2D9C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Primer crédito corriente: 12%</w:t>
      </w:r>
    </w:p>
    <w:p w14:paraId="2EC5FC12" w14:textId="77777777" w:rsidR="00EC2D9C" w:rsidRPr="00EC2D9C" w:rsidRDefault="00EC2D9C" w:rsidP="00EC2D9C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Segundo crédito corriente: 16%</w:t>
      </w:r>
    </w:p>
    <w:p w14:paraId="7C640711" w14:textId="77777777" w:rsidR="00EC2D9C" w:rsidRPr="00EC2D9C" w:rsidRDefault="00EC2D9C" w:rsidP="00EC2D9C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Crédito para el hogar: 16%</w:t>
      </w:r>
    </w:p>
    <w:p w14:paraId="247010C9" w14:textId="77777777" w:rsidR="00EC2D9C" w:rsidRPr="00EC2D9C" w:rsidRDefault="00EC2D9C" w:rsidP="00EC2D9C">
      <w:pPr>
        <w:pStyle w:val="Prrafodelista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Crédito personal: 10%</w:t>
      </w:r>
    </w:p>
    <w:p w14:paraId="7A40C15D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</w:p>
    <w:p w14:paraId="2146FE87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La asignación de estos créditos debe satisfacer la siguiente política utilizada por la institución:</w:t>
      </w:r>
    </w:p>
    <w:p w14:paraId="3B9F50B1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El monto asignado a los PCC debe ser al menos, el 55% del monto asignado a los créditos corrientes, y al menos un 25% del total del dinero prestado.</w:t>
      </w:r>
    </w:p>
    <w:p w14:paraId="69E7735C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El SCC, no puede exceder el 30% del total del dinero prestado, por políticas tributarias el interés recibido por el banco no debe exceder a un retorno del 14% sobre el capital prestado.</w:t>
      </w:r>
    </w:p>
    <w:p w14:paraId="6F418130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¿Cuánto asignar a cada tipo de crédito, de la manera más eficiente, respetando la política del banco?</w:t>
      </w:r>
    </w:p>
    <w:p w14:paraId="3F05F670" w14:textId="77777777" w:rsidR="00EC2D9C" w:rsidRPr="00EC2D9C" w:rsidRDefault="00EC2D9C" w:rsidP="00EC2D9C">
      <w:pPr>
        <w:jc w:val="both"/>
        <w:rPr>
          <w:rFonts w:ascii="Arial" w:hAnsi="Arial" w:cs="Arial"/>
          <w:sz w:val="22"/>
          <w:szCs w:val="22"/>
        </w:rPr>
      </w:pPr>
    </w:p>
    <w:p w14:paraId="62CC0505" w14:textId="77777777" w:rsidR="00EC2D9C" w:rsidRPr="00EC2D9C" w:rsidRDefault="00EC2D9C" w:rsidP="00EC2D9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EC2D9C">
        <w:rPr>
          <w:rFonts w:ascii="Arial" w:hAnsi="Arial" w:cs="Arial"/>
          <w:b/>
          <w:bCs/>
          <w:sz w:val="22"/>
          <w:szCs w:val="22"/>
        </w:rPr>
        <w:t>Conjuntos: (10 puntos)</w:t>
      </w:r>
    </w:p>
    <w:p w14:paraId="47E984F5" w14:textId="2BE3A981" w:rsidR="00EC2D9C" w:rsidRPr="00EC2D9C" w:rsidRDefault="00EC2D9C" w:rsidP="00EC2D9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 xml:space="preserve">i= tipo de </w:t>
      </w:r>
      <w:r w:rsidRPr="00EC2D9C">
        <w:rPr>
          <w:rFonts w:ascii="Arial" w:hAnsi="Arial" w:cs="Arial"/>
          <w:sz w:val="22"/>
          <w:szCs w:val="22"/>
        </w:rPr>
        <w:t>crédito</w:t>
      </w:r>
      <w:r w:rsidRPr="00EC2D9C">
        <w:rPr>
          <w:rFonts w:ascii="Arial" w:hAnsi="Arial" w:cs="Arial"/>
          <w:sz w:val="22"/>
          <w:szCs w:val="22"/>
        </w:rPr>
        <w:t xml:space="preserve"> [1,2,3,4]</w:t>
      </w:r>
    </w:p>
    <w:p w14:paraId="649E734F" w14:textId="77777777" w:rsidR="00EC2D9C" w:rsidRPr="00EC2D9C" w:rsidRDefault="00EC2D9C" w:rsidP="00EC2D9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DBA8267" w14:textId="77777777" w:rsidR="00EC2D9C" w:rsidRPr="00EC2D9C" w:rsidRDefault="00EC2D9C" w:rsidP="00EC2D9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EC2D9C">
        <w:rPr>
          <w:rFonts w:ascii="Arial" w:hAnsi="Arial" w:cs="Arial"/>
          <w:b/>
          <w:bCs/>
          <w:sz w:val="22"/>
          <w:szCs w:val="22"/>
        </w:rPr>
        <w:t>Parámetros: (10 puntos)</w:t>
      </w:r>
    </w:p>
    <w:p w14:paraId="6729880D" w14:textId="77777777" w:rsidR="00EC2D9C" w:rsidRPr="00EC2D9C" w:rsidRDefault="00EC2D9C" w:rsidP="00EC2D9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ti= tasas del crédito i</w:t>
      </w:r>
    </w:p>
    <w:p w14:paraId="3F55445F" w14:textId="77777777" w:rsidR="00EC2D9C" w:rsidRPr="00EC2D9C" w:rsidRDefault="00EC2D9C" w:rsidP="00EC2D9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m= presupuesto para créditos</w:t>
      </w:r>
    </w:p>
    <w:p w14:paraId="452CCEB2" w14:textId="77777777" w:rsidR="00EC2D9C" w:rsidRPr="00EC2D9C" w:rsidRDefault="00EC2D9C" w:rsidP="00EC2D9C">
      <w:pPr>
        <w:rPr>
          <w:rFonts w:ascii="Arial" w:hAnsi="Arial" w:cs="Arial"/>
          <w:sz w:val="22"/>
          <w:szCs w:val="22"/>
          <w:u w:val="thick"/>
        </w:rPr>
      </w:pPr>
    </w:p>
    <w:p w14:paraId="630268DD" w14:textId="77777777" w:rsidR="00EC2D9C" w:rsidRPr="00EC2D9C" w:rsidRDefault="00EC2D9C" w:rsidP="00EC2D9C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EC2D9C">
        <w:rPr>
          <w:rFonts w:ascii="Arial" w:hAnsi="Arial" w:cs="Arial"/>
          <w:b/>
          <w:bCs/>
          <w:color w:val="000000"/>
          <w:sz w:val="22"/>
          <w:szCs w:val="22"/>
        </w:rPr>
        <w:t>Variables</w:t>
      </w:r>
      <w:r w:rsidRPr="00EC2D9C">
        <w:rPr>
          <w:rFonts w:ascii="Arial" w:hAnsi="Arial" w:cs="Arial"/>
          <w:b/>
          <w:bCs/>
          <w:sz w:val="22"/>
          <w:szCs w:val="22"/>
        </w:rPr>
        <w:t xml:space="preserve"> </w:t>
      </w:r>
      <w:r w:rsidRPr="00EC2D9C">
        <w:rPr>
          <w:rFonts w:ascii="Arial" w:hAnsi="Arial" w:cs="Arial"/>
          <w:b/>
          <w:bCs/>
          <w:color w:val="000000"/>
          <w:sz w:val="22"/>
          <w:szCs w:val="22"/>
        </w:rPr>
        <w:t>de decisión: (10 puntos)</w:t>
      </w:r>
    </w:p>
    <w:p w14:paraId="6E7DDD32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b/>
          <w:bCs/>
          <w:sz w:val="22"/>
          <w:szCs w:val="22"/>
        </w:rPr>
        <w:t>x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>1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ab/>
      </w:r>
      <w:r w:rsidRPr="00EC2D9C">
        <w:rPr>
          <w:rFonts w:ascii="Arial" w:hAnsi="Arial" w:cs="Arial"/>
          <w:sz w:val="22"/>
          <w:szCs w:val="22"/>
        </w:rPr>
        <w:t>: Monto asignado al PCC.</w:t>
      </w:r>
    </w:p>
    <w:p w14:paraId="6D9BAB1E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b/>
          <w:bCs/>
          <w:sz w:val="22"/>
          <w:szCs w:val="22"/>
        </w:rPr>
        <w:t>x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>2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ab/>
      </w:r>
      <w:r w:rsidRPr="00EC2D9C">
        <w:rPr>
          <w:rFonts w:ascii="Arial" w:hAnsi="Arial" w:cs="Arial"/>
          <w:sz w:val="22"/>
          <w:szCs w:val="22"/>
        </w:rPr>
        <w:t>: Monto asignado SCC.</w:t>
      </w:r>
    </w:p>
    <w:p w14:paraId="080083BB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b/>
          <w:bCs/>
          <w:sz w:val="22"/>
          <w:szCs w:val="22"/>
        </w:rPr>
        <w:t>x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>3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ab/>
      </w:r>
      <w:r w:rsidRPr="00EC2D9C">
        <w:rPr>
          <w:rFonts w:ascii="Arial" w:hAnsi="Arial" w:cs="Arial"/>
          <w:sz w:val="22"/>
          <w:szCs w:val="22"/>
        </w:rPr>
        <w:t>: Monto asignado al crédito para el hogar.</w:t>
      </w:r>
    </w:p>
    <w:p w14:paraId="16CA4AB8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b/>
          <w:bCs/>
          <w:sz w:val="22"/>
          <w:szCs w:val="22"/>
        </w:rPr>
        <w:t>x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>4</w:t>
      </w:r>
      <w:r w:rsidRPr="00EC2D9C">
        <w:rPr>
          <w:rFonts w:ascii="Arial" w:hAnsi="Arial" w:cs="Arial"/>
          <w:b/>
          <w:bCs/>
          <w:sz w:val="22"/>
          <w:szCs w:val="22"/>
          <w:vertAlign w:val="subscript"/>
        </w:rPr>
        <w:tab/>
        <w:t>:</w:t>
      </w:r>
      <w:r w:rsidRPr="00EC2D9C">
        <w:rPr>
          <w:rFonts w:ascii="Arial" w:hAnsi="Arial" w:cs="Arial"/>
          <w:sz w:val="22"/>
          <w:szCs w:val="22"/>
        </w:rPr>
        <w:t xml:space="preserve"> Monto asignado al crédito personal.</w:t>
      </w:r>
    </w:p>
    <w:p w14:paraId="69A127A5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</w:p>
    <w:p w14:paraId="667AC49F" w14:textId="3807E1D9" w:rsidR="00EC2D9C" w:rsidRPr="00EC2D9C" w:rsidRDefault="00EC2D9C" w:rsidP="00EC2D9C">
      <w:pPr>
        <w:rPr>
          <w:rFonts w:ascii="Arial" w:hAnsi="Arial" w:cs="Arial"/>
          <w:b/>
          <w:bCs/>
          <w:sz w:val="22"/>
          <w:szCs w:val="22"/>
        </w:rPr>
      </w:pPr>
      <w:r w:rsidRPr="00EC2D9C">
        <w:rPr>
          <w:rFonts w:ascii="Arial" w:hAnsi="Arial" w:cs="Arial"/>
          <w:b/>
          <w:bCs/>
          <w:color w:val="000000"/>
          <w:sz w:val="22"/>
          <w:szCs w:val="22"/>
        </w:rPr>
        <w:t>FO: (10 puntos)</w:t>
      </w:r>
    </w:p>
    <w:p w14:paraId="0ED6063E" w14:textId="77777777" w:rsidR="00EC2D9C" w:rsidRPr="00EC2D9C" w:rsidRDefault="00EC2D9C" w:rsidP="00EC2D9C">
      <w:pPr>
        <w:rPr>
          <w:rFonts w:ascii="Arial" w:hAnsi="Arial" w:cs="Arial"/>
          <w:sz w:val="22"/>
          <w:szCs w:val="22"/>
          <w:vertAlign w:val="subscript"/>
        </w:rPr>
      </w:pPr>
      <w:r w:rsidRPr="00EC2D9C">
        <w:rPr>
          <w:rFonts w:ascii="Arial" w:hAnsi="Arial" w:cs="Arial"/>
          <w:sz w:val="22"/>
          <w:szCs w:val="22"/>
        </w:rPr>
        <w:t>Max 0.12 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1 </w:t>
      </w:r>
      <w:r w:rsidRPr="00EC2D9C">
        <w:rPr>
          <w:rFonts w:ascii="Arial" w:hAnsi="Arial" w:cs="Arial"/>
          <w:sz w:val="22"/>
          <w:szCs w:val="22"/>
        </w:rPr>
        <w:t>+0.16 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2 </w:t>
      </w:r>
      <w:r w:rsidRPr="00EC2D9C">
        <w:rPr>
          <w:rFonts w:ascii="Arial" w:hAnsi="Arial" w:cs="Arial"/>
          <w:sz w:val="22"/>
          <w:szCs w:val="22"/>
        </w:rPr>
        <w:t>+ 0.16 x</w:t>
      </w:r>
      <w:r w:rsidRPr="00EC2D9C">
        <w:rPr>
          <w:rFonts w:ascii="Arial" w:hAnsi="Arial" w:cs="Arial"/>
          <w:sz w:val="22"/>
          <w:szCs w:val="22"/>
          <w:vertAlign w:val="subscript"/>
        </w:rPr>
        <w:t>3</w:t>
      </w:r>
      <w:r w:rsidRPr="00EC2D9C">
        <w:rPr>
          <w:rFonts w:ascii="Arial" w:hAnsi="Arial" w:cs="Arial"/>
          <w:sz w:val="22"/>
          <w:szCs w:val="22"/>
        </w:rPr>
        <w:t>+ 0.10 x</w:t>
      </w:r>
      <w:r w:rsidRPr="00EC2D9C">
        <w:rPr>
          <w:rFonts w:ascii="Arial" w:hAnsi="Arial" w:cs="Arial"/>
          <w:sz w:val="22"/>
          <w:szCs w:val="22"/>
          <w:vertAlign w:val="subscript"/>
        </w:rPr>
        <w:t>4</w:t>
      </w:r>
    </w:p>
    <w:p w14:paraId="43BA4360" w14:textId="77777777" w:rsidR="00EC2D9C" w:rsidRPr="00EC2D9C" w:rsidRDefault="00EC2D9C" w:rsidP="00EC2D9C">
      <w:pPr>
        <w:rPr>
          <w:rFonts w:ascii="Arial" w:hAnsi="Arial" w:cs="Arial"/>
          <w:b/>
          <w:bCs/>
          <w:sz w:val="22"/>
          <w:szCs w:val="22"/>
          <w:vertAlign w:val="subscript"/>
        </w:rPr>
      </w:pPr>
    </w:p>
    <w:p w14:paraId="5BB7A552" w14:textId="7640C6E8" w:rsidR="00EC2D9C" w:rsidRPr="00EC2D9C" w:rsidRDefault="00EC2D9C" w:rsidP="00EC2D9C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EC2D9C">
        <w:rPr>
          <w:rFonts w:ascii="Arial" w:hAnsi="Arial" w:cs="Arial"/>
          <w:b/>
          <w:bCs/>
          <w:color w:val="000000"/>
          <w:sz w:val="22"/>
          <w:szCs w:val="22"/>
        </w:rPr>
        <w:t>Restricciones: (10 puntos)</w:t>
      </w:r>
    </w:p>
    <w:p w14:paraId="2F4E26C3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1&gt;= </w:t>
      </w:r>
      <w:r w:rsidRPr="00EC2D9C">
        <w:rPr>
          <w:rFonts w:ascii="Arial" w:hAnsi="Arial" w:cs="Arial"/>
          <w:sz w:val="22"/>
          <w:szCs w:val="22"/>
        </w:rPr>
        <w:t>0.55 (x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1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>2</w:t>
      </w:r>
      <w:r w:rsidRPr="00EC2D9C">
        <w:rPr>
          <w:rFonts w:ascii="Arial" w:hAnsi="Arial" w:cs="Arial"/>
          <w:sz w:val="22"/>
          <w:szCs w:val="22"/>
        </w:rPr>
        <w:t>)</w:t>
      </w:r>
    </w:p>
    <w:p w14:paraId="6431D6DD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x</w:t>
      </w:r>
      <w:r w:rsidRPr="00EC2D9C">
        <w:rPr>
          <w:rFonts w:ascii="Arial" w:hAnsi="Arial" w:cs="Arial"/>
          <w:sz w:val="22"/>
          <w:szCs w:val="22"/>
          <w:vertAlign w:val="subscript"/>
        </w:rPr>
        <w:t>1&gt;=</w:t>
      </w:r>
      <w:r w:rsidRPr="00EC2D9C">
        <w:rPr>
          <w:rFonts w:ascii="Arial" w:hAnsi="Arial" w:cs="Arial"/>
          <w:sz w:val="22"/>
          <w:szCs w:val="22"/>
        </w:rPr>
        <w:t>0.25 (x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1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2 </w:t>
      </w:r>
      <w:r w:rsidRPr="00EC2D9C">
        <w:rPr>
          <w:rFonts w:ascii="Arial" w:hAnsi="Arial" w:cs="Arial"/>
          <w:sz w:val="22"/>
          <w:szCs w:val="22"/>
        </w:rPr>
        <w:t>+x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3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>4</w:t>
      </w:r>
      <w:r w:rsidRPr="00EC2D9C">
        <w:rPr>
          <w:rFonts w:ascii="Arial" w:hAnsi="Arial" w:cs="Arial"/>
          <w:sz w:val="22"/>
          <w:szCs w:val="22"/>
        </w:rPr>
        <w:t xml:space="preserve">)  </w:t>
      </w:r>
    </w:p>
    <w:p w14:paraId="670CB5D3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x</w:t>
      </w:r>
      <w:r w:rsidRPr="00EC2D9C">
        <w:rPr>
          <w:rFonts w:ascii="Arial" w:hAnsi="Arial" w:cs="Arial"/>
          <w:sz w:val="22"/>
          <w:szCs w:val="22"/>
          <w:vertAlign w:val="subscript"/>
        </w:rPr>
        <w:t>2&lt;=</w:t>
      </w:r>
      <w:r w:rsidRPr="00EC2D9C">
        <w:rPr>
          <w:rFonts w:ascii="Arial" w:hAnsi="Arial" w:cs="Arial"/>
          <w:sz w:val="22"/>
          <w:szCs w:val="22"/>
        </w:rPr>
        <w:t>0.30 (x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1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2 </w:t>
      </w:r>
      <w:r w:rsidRPr="00EC2D9C">
        <w:rPr>
          <w:rFonts w:ascii="Arial" w:hAnsi="Arial" w:cs="Arial"/>
          <w:sz w:val="22"/>
          <w:szCs w:val="22"/>
        </w:rPr>
        <w:t>+x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3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>4</w:t>
      </w:r>
      <w:r w:rsidRPr="00EC2D9C">
        <w:rPr>
          <w:rFonts w:ascii="Arial" w:hAnsi="Arial" w:cs="Arial"/>
          <w:sz w:val="22"/>
          <w:szCs w:val="22"/>
        </w:rPr>
        <w:t>)</w:t>
      </w:r>
    </w:p>
    <w:p w14:paraId="6DA83BD0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(0.12x</w:t>
      </w:r>
      <w:r w:rsidRPr="00EC2D9C">
        <w:rPr>
          <w:rFonts w:ascii="Arial" w:hAnsi="Arial" w:cs="Arial"/>
          <w:sz w:val="22"/>
          <w:szCs w:val="22"/>
          <w:vertAlign w:val="subscript"/>
        </w:rPr>
        <w:t>1</w:t>
      </w:r>
      <w:r w:rsidRPr="00EC2D9C">
        <w:rPr>
          <w:rFonts w:ascii="Arial" w:hAnsi="Arial" w:cs="Arial"/>
          <w:sz w:val="22"/>
          <w:szCs w:val="22"/>
        </w:rPr>
        <w:t>+0.16x</w:t>
      </w:r>
      <w:r w:rsidRPr="00EC2D9C">
        <w:rPr>
          <w:rFonts w:ascii="Arial" w:hAnsi="Arial" w:cs="Arial"/>
          <w:sz w:val="22"/>
          <w:szCs w:val="22"/>
          <w:vertAlign w:val="subscript"/>
        </w:rPr>
        <w:t>2</w:t>
      </w:r>
      <w:r w:rsidRPr="00EC2D9C">
        <w:rPr>
          <w:rFonts w:ascii="Arial" w:hAnsi="Arial" w:cs="Arial"/>
          <w:sz w:val="22"/>
          <w:szCs w:val="22"/>
        </w:rPr>
        <w:t>+0.16x</w:t>
      </w:r>
      <w:r w:rsidRPr="00EC2D9C">
        <w:rPr>
          <w:rFonts w:ascii="Arial" w:hAnsi="Arial" w:cs="Arial"/>
          <w:sz w:val="22"/>
          <w:szCs w:val="22"/>
          <w:vertAlign w:val="subscript"/>
        </w:rPr>
        <w:t>3</w:t>
      </w:r>
      <w:r w:rsidRPr="00EC2D9C">
        <w:rPr>
          <w:rFonts w:ascii="Arial" w:hAnsi="Arial" w:cs="Arial"/>
          <w:sz w:val="22"/>
          <w:szCs w:val="22"/>
        </w:rPr>
        <w:t>+0.10x</w:t>
      </w:r>
      <w:r w:rsidRPr="00EC2D9C">
        <w:rPr>
          <w:rFonts w:ascii="Arial" w:hAnsi="Arial" w:cs="Arial"/>
          <w:sz w:val="22"/>
          <w:szCs w:val="22"/>
          <w:vertAlign w:val="subscript"/>
        </w:rPr>
        <w:t>4</w:t>
      </w:r>
      <w:r w:rsidRPr="00EC2D9C">
        <w:rPr>
          <w:rFonts w:ascii="Arial" w:hAnsi="Arial" w:cs="Arial"/>
          <w:sz w:val="22"/>
          <w:szCs w:val="22"/>
        </w:rPr>
        <w:t>) &lt;= 0.14 (x</w:t>
      </w:r>
      <w:r w:rsidRPr="00EC2D9C">
        <w:rPr>
          <w:rFonts w:ascii="Arial" w:hAnsi="Arial" w:cs="Arial"/>
          <w:sz w:val="22"/>
          <w:szCs w:val="22"/>
          <w:vertAlign w:val="subscript"/>
        </w:rPr>
        <w:t>1</w:t>
      </w:r>
      <w:r w:rsidRPr="00EC2D9C">
        <w:rPr>
          <w:rFonts w:ascii="Arial" w:hAnsi="Arial" w:cs="Arial"/>
          <w:sz w:val="22"/>
          <w:szCs w:val="22"/>
        </w:rPr>
        <w:t>+x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2 </w:t>
      </w:r>
      <w:r w:rsidRPr="00EC2D9C">
        <w:rPr>
          <w:rFonts w:ascii="Arial" w:hAnsi="Arial" w:cs="Arial"/>
          <w:sz w:val="22"/>
          <w:szCs w:val="22"/>
        </w:rPr>
        <w:t>+x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3 </w:t>
      </w:r>
      <w:r w:rsidRPr="00EC2D9C">
        <w:rPr>
          <w:rFonts w:ascii="Arial" w:hAnsi="Arial" w:cs="Arial"/>
          <w:sz w:val="22"/>
          <w:szCs w:val="22"/>
        </w:rPr>
        <w:t>+x</w:t>
      </w:r>
      <w:r w:rsidRPr="00EC2D9C">
        <w:rPr>
          <w:rFonts w:ascii="Arial" w:hAnsi="Arial" w:cs="Arial"/>
          <w:sz w:val="22"/>
          <w:szCs w:val="22"/>
          <w:vertAlign w:val="subscript"/>
        </w:rPr>
        <w:t>4</w:t>
      </w:r>
      <w:r w:rsidRPr="00EC2D9C">
        <w:rPr>
          <w:rFonts w:ascii="Arial" w:hAnsi="Arial" w:cs="Arial"/>
          <w:sz w:val="22"/>
          <w:szCs w:val="22"/>
        </w:rPr>
        <w:t>)</w:t>
      </w:r>
    </w:p>
    <w:p w14:paraId="6A0B846F" w14:textId="77777777" w:rsidR="00EC2D9C" w:rsidRPr="00EC2D9C" w:rsidRDefault="00EC2D9C" w:rsidP="00EC2D9C">
      <w:pPr>
        <w:rPr>
          <w:rFonts w:ascii="Arial" w:hAnsi="Arial" w:cs="Arial"/>
          <w:sz w:val="22"/>
          <w:szCs w:val="22"/>
        </w:rPr>
      </w:pPr>
      <w:r w:rsidRPr="00EC2D9C">
        <w:rPr>
          <w:rFonts w:ascii="Arial" w:hAnsi="Arial" w:cs="Arial"/>
          <w:sz w:val="22"/>
          <w:szCs w:val="22"/>
        </w:rPr>
        <w:t>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1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2 </w:t>
      </w:r>
      <w:r w:rsidRPr="00EC2D9C">
        <w:rPr>
          <w:rFonts w:ascii="Arial" w:hAnsi="Arial" w:cs="Arial"/>
          <w:sz w:val="22"/>
          <w:szCs w:val="22"/>
        </w:rPr>
        <w:t>+x</w:t>
      </w:r>
      <w:r w:rsidRPr="00EC2D9C">
        <w:rPr>
          <w:rFonts w:ascii="Arial" w:hAnsi="Arial" w:cs="Arial"/>
          <w:sz w:val="22"/>
          <w:szCs w:val="22"/>
          <w:vertAlign w:val="subscript"/>
        </w:rPr>
        <w:t xml:space="preserve">3 </w:t>
      </w:r>
      <w:r w:rsidRPr="00EC2D9C">
        <w:rPr>
          <w:rFonts w:ascii="Arial" w:hAnsi="Arial" w:cs="Arial"/>
          <w:sz w:val="22"/>
          <w:szCs w:val="22"/>
        </w:rPr>
        <w:t>+ x</w:t>
      </w:r>
      <w:r w:rsidRPr="00EC2D9C">
        <w:rPr>
          <w:rFonts w:ascii="Arial" w:hAnsi="Arial" w:cs="Arial"/>
          <w:sz w:val="22"/>
          <w:szCs w:val="22"/>
          <w:vertAlign w:val="subscript"/>
        </w:rPr>
        <w:t>4&lt;=</w:t>
      </w:r>
      <w:r w:rsidRPr="00EC2D9C">
        <w:rPr>
          <w:rFonts w:ascii="Arial" w:hAnsi="Arial" w:cs="Arial"/>
          <w:sz w:val="22"/>
          <w:szCs w:val="22"/>
        </w:rPr>
        <w:t xml:space="preserve"> 250.000.000</w:t>
      </w:r>
    </w:p>
    <w:p w14:paraId="3E625DDC" w14:textId="77777777" w:rsidR="003D6C40" w:rsidRDefault="003D6C40" w:rsidP="00EC2D9C">
      <w:pPr>
        <w:spacing w:after="200" w:line="276" w:lineRule="auto"/>
        <w:contextualSpacing/>
        <w:jc w:val="both"/>
        <w:rPr>
          <w:rFonts w:ascii="Arial" w:hAnsi="Arial" w:cs="Arial"/>
        </w:rPr>
      </w:pPr>
    </w:p>
    <w:sectPr w:rsidR="003D6C40" w:rsidSect="00D31A21">
      <w:headerReference w:type="even" r:id="rId9"/>
      <w:headerReference w:type="default" r:id="rId10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7CAFD" w14:textId="77777777" w:rsidR="005C3FB4" w:rsidRDefault="005C3FB4">
      <w:r>
        <w:separator/>
      </w:r>
    </w:p>
  </w:endnote>
  <w:endnote w:type="continuationSeparator" w:id="0">
    <w:p w14:paraId="403FC1D8" w14:textId="77777777" w:rsidR="005C3FB4" w:rsidRDefault="005C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90698" w14:textId="77777777" w:rsidR="005C3FB4" w:rsidRDefault="005C3FB4">
      <w:r>
        <w:separator/>
      </w:r>
    </w:p>
  </w:footnote>
  <w:footnote w:type="continuationSeparator" w:id="0">
    <w:p w14:paraId="597A653A" w14:textId="77777777" w:rsidR="005C3FB4" w:rsidRDefault="005C3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451B3" w14:textId="77777777" w:rsidR="004E1CF8" w:rsidRDefault="001331B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07F0770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0114" w14:textId="77777777" w:rsidR="004E1CF8" w:rsidRDefault="004E1CF8">
    <w:pPr>
      <w:pStyle w:val="Encabezado"/>
      <w:framePr w:wrap="around" w:vAnchor="text" w:hAnchor="margin" w:xAlign="center" w:y="1"/>
      <w:rPr>
        <w:rStyle w:val="Nmerodepgina"/>
      </w:rPr>
    </w:pPr>
  </w:p>
  <w:p w14:paraId="3383268F" w14:textId="77777777" w:rsidR="004E1CF8" w:rsidRPr="003C6962" w:rsidRDefault="004E1CF8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4B358F6"/>
    <w:multiLevelType w:val="hybridMultilevel"/>
    <w:tmpl w:val="2E549A90"/>
    <w:lvl w:ilvl="0" w:tplc="3372F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FFC84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D7C64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7B1AF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B95A6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FD266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5096E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470C2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3CEA2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4" w15:restartNumberingAfterBreak="0">
    <w:nsid w:val="1D33746B"/>
    <w:multiLevelType w:val="hybridMultilevel"/>
    <w:tmpl w:val="6EE6E692"/>
    <w:lvl w:ilvl="0" w:tplc="3B160B5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3A43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18C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25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8D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220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103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E5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CA8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8D77245"/>
    <w:multiLevelType w:val="hybridMultilevel"/>
    <w:tmpl w:val="68A615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524AF"/>
    <w:multiLevelType w:val="hybridMultilevel"/>
    <w:tmpl w:val="43B6F224"/>
    <w:lvl w:ilvl="0" w:tplc="7B8878F6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F7B0DA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0669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025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C832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1A0C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221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8296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E6DA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9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EC36FF"/>
    <w:multiLevelType w:val="hybridMultilevel"/>
    <w:tmpl w:val="1812CC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5973876"/>
    <w:multiLevelType w:val="hybridMultilevel"/>
    <w:tmpl w:val="C13CA7D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7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8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9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780816F6"/>
    <w:multiLevelType w:val="hybridMultilevel"/>
    <w:tmpl w:val="7DF00522"/>
    <w:lvl w:ilvl="0" w:tplc="FBCE9CB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96218F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948834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22AFE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51AD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052AC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83AE3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6E11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4806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1"/>
  </w:num>
  <w:num w:numId="5">
    <w:abstractNumId w:val="21"/>
  </w:num>
  <w:num w:numId="6">
    <w:abstractNumId w:val="23"/>
  </w:num>
  <w:num w:numId="7">
    <w:abstractNumId w:val="12"/>
  </w:num>
  <w:num w:numId="8">
    <w:abstractNumId w:val="2"/>
  </w:num>
  <w:num w:numId="9">
    <w:abstractNumId w:val="5"/>
  </w:num>
  <w:num w:numId="10">
    <w:abstractNumId w:val="22"/>
  </w:num>
  <w:num w:numId="11">
    <w:abstractNumId w:val="14"/>
  </w:num>
  <w:num w:numId="12">
    <w:abstractNumId w:val="4"/>
  </w:num>
  <w:num w:numId="13">
    <w:abstractNumId w:val="20"/>
  </w:num>
  <w:num w:numId="14">
    <w:abstractNumId w:val="18"/>
  </w:num>
  <w:num w:numId="15">
    <w:abstractNumId w:val="8"/>
  </w:num>
  <w:num w:numId="16">
    <w:abstractNumId w:val="17"/>
  </w:num>
  <w:num w:numId="17">
    <w:abstractNumId w:val="0"/>
  </w:num>
  <w:num w:numId="18">
    <w:abstractNumId w:val="16"/>
  </w:num>
  <w:num w:numId="19">
    <w:abstractNumId w:val="19"/>
  </w:num>
  <w:num w:numId="20">
    <w:abstractNumId w:val="9"/>
  </w:num>
  <w:num w:numId="21">
    <w:abstractNumId w:val="15"/>
  </w:num>
  <w:num w:numId="22">
    <w:abstractNumId w:val="6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02AEB"/>
    <w:rsid w:val="000224D6"/>
    <w:rsid w:val="00033217"/>
    <w:rsid w:val="00045E9B"/>
    <w:rsid w:val="0006380E"/>
    <w:rsid w:val="00076E6C"/>
    <w:rsid w:val="000E16F5"/>
    <w:rsid w:val="000F5ABC"/>
    <w:rsid w:val="001331B9"/>
    <w:rsid w:val="00141D36"/>
    <w:rsid w:val="001603D6"/>
    <w:rsid w:val="001761E4"/>
    <w:rsid w:val="001800DF"/>
    <w:rsid w:val="001828B7"/>
    <w:rsid w:val="001A78EC"/>
    <w:rsid w:val="001B5624"/>
    <w:rsid w:val="00212365"/>
    <w:rsid w:val="00223D1B"/>
    <w:rsid w:val="00262192"/>
    <w:rsid w:val="002C3D64"/>
    <w:rsid w:val="002F0764"/>
    <w:rsid w:val="00306E18"/>
    <w:rsid w:val="0031766A"/>
    <w:rsid w:val="003A1D3D"/>
    <w:rsid w:val="003C6962"/>
    <w:rsid w:val="003D6C40"/>
    <w:rsid w:val="003F126E"/>
    <w:rsid w:val="00412766"/>
    <w:rsid w:val="00441AE1"/>
    <w:rsid w:val="00471410"/>
    <w:rsid w:val="004C33EF"/>
    <w:rsid w:val="004D48D9"/>
    <w:rsid w:val="004E1CF8"/>
    <w:rsid w:val="004E2AF6"/>
    <w:rsid w:val="005003F4"/>
    <w:rsid w:val="005024AE"/>
    <w:rsid w:val="00517146"/>
    <w:rsid w:val="00537C9A"/>
    <w:rsid w:val="00582138"/>
    <w:rsid w:val="00585639"/>
    <w:rsid w:val="00593C8F"/>
    <w:rsid w:val="005C3FB4"/>
    <w:rsid w:val="005F5FAE"/>
    <w:rsid w:val="006000D0"/>
    <w:rsid w:val="006129F2"/>
    <w:rsid w:val="006605CD"/>
    <w:rsid w:val="006A4CA2"/>
    <w:rsid w:val="006C35B7"/>
    <w:rsid w:val="006C585C"/>
    <w:rsid w:val="006D4A2B"/>
    <w:rsid w:val="006E3B6B"/>
    <w:rsid w:val="006E6AB6"/>
    <w:rsid w:val="00707BBF"/>
    <w:rsid w:val="007B4677"/>
    <w:rsid w:val="007D295C"/>
    <w:rsid w:val="008604BF"/>
    <w:rsid w:val="008670F5"/>
    <w:rsid w:val="00885BD2"/>
    <w:rsid w:val="008C5EA4"/>
    <w:rsid w:val="008E2D34"/>
    <w:rsid w:val="008F2DA4"/>
    <w:rsid w:val="00922D55"/>
    <w:rsid w:val="0097172C"/>
    <w:rsid w:val="009B3DB4"/>
    <w:rsid w:val="009B76AE"/>
    <w:rsid w:val="00A24B2F"/>
    <w:rsid w:val="00A3187F"/>
    <w:rsid w:val="00A87A56"/>
    <w:rsid w:val="00A94519"/>
    <w:rsid w:val="00AB4A71"/>
    <w:rsid w:val="00AB56F4"/>
    <w:rsid w:val="00AC02A5"/>
    <w:rsid w:val="00AF4A74"/>
    <w:rsid w:val="00BE17F7"/>
    <w:rsid w:val="00C13372"/>
    <w:rsid w:val="00C20CE2"/>
    <w:rsid w:val="00C32A5B"/>
    <w:rsid w:val="00C52FB5"/>
    <w:rsid w:val="00CB697E"/>
    <w:rsid w:val="00CD1C41"/>
    <w:rsid w:val="00CE40B0"/>
    <w:rsid w:val="00D31A21"/>
    <w:rsid w:val="00D706A1"/>
    <w:rsid w:val="00E2546C"/>
    <w:rsid w:val="00E31740"/>
    <w:rsid w:val="00E42699"/>
    <w:rsid w:val="00E45B8C"/>
    <w:rsid w:val="00EC2D9C"/>
    <w:rsid w:val="00F155EE"/>
    <w:rsid w:val="00F35D24"/>
    <w:rsid w:val="00F50D32"/>
    <w:rsid w:val="00F74DB2"/>
    <w:rsid w:val="00F8340C"/>
    <w:rsid w:val="00F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139E93"/>
  <w15:docId w15:val="{0FCA5FA2-B454-4137-A37F-5D7CFE41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3DB4"/>
    <w:rPr>
      <w:sz w:val="24"/>
      <w:szCs w:val="24"/>
    </w:rPr>
  </w:style>
  <w:style w:type="paragraph" w:styleId="Ttulo1">
    <w:name w:val="heading 1"/>
    <w:basedOn w:val="Normal"/>
    <w:next w:val="Normal"/>
    <w:qFormat/>
    <w:rsid w:val="009B3DB4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B3DB4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B3DB4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B3DB4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B3DB4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B3DB4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B3DB4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B3DB4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B3DB4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B3DB4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B3DB4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B3DB4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B3DB4"/>
  </w:style>
  <w:style w:type="paragraph" w:styleId="Sangra3detindependiente">
    <w:name w:val="Body Text Indent 3"/>
    <w:basedOn w:val="Normal"/>
    <w:rsid w:val="009B3DB4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B3DB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E2D34"/>
    <w:pPr>
      <w:ind w:left="708"/>
    </w:pPr>
  </w:style>
  <w:style w:type="paragraph" w:customStyle="1" w:styleId="Default">
    <w:name w:val="Default"/>
    <w:rsid w:val="00306E1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317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1766A"/>
    <w:rPr>
      <w:rFonts w:ascii="Tahoma" w:hAnsi="Tahoma" w:cs="Tahoma"/>
      <w:sz w:val="16"/>
      <w:szCs w:val="16"/>
    </w:rPr>
  </w:style>
  <w:style w:type="character" w:customStyle="1" w:styleId="SangradetextonormalCar">
    <w:name w:val="Sangría de texto normal Car"/>
    <w:basedOn w:val="Fuentedeprrafopredeter"/>
    <w:link w:val="Sangradetextonormal"/>
    <w:rsid w:val="001828B7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GAE.- CC Raúl Bastidas Hernandez</cp:lastModifiedBy>
  <cp:revision>7</cp:revision>
  <cp:lastPrinted>2022-03-30T19:41:00Z</cp:lastPrinted>
  <dcterms:created xsi:type="dcterms:W3CDTF">2025-10-24T13:06:00Z</dcterms:created>
  <dcterms:modified xsi:type="dcterms:W3CDTF">2025-10-28T17:47:00Z</dcterms:modified>
</cp:coreProperties>
</file>