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19DF9" w14:textId="77777777" w:rsidR="004E1959" w:rsidRPr="004E1959" w:rsidRDefault="004E1959" w:rsidP="00B406E1">
      <w:pPr>
        <w:contextualSpacing/>
        <w:rPr>
          <w:lang w:val="es-ES_tradnl"/>
        </w:rPr>
      </w:pPr>
    </w:p>
    <w:p w14:paraId="1459032F" w14:textId="696C489E" w:rsidR="003E5558" w:rsidRPr="003E5558" w:rsidRDefault="003E5558" w:rsidP="003E5558">
      <w:pPr>
        <w:contextualSpacing/>
        <w:jc w:val="center"/>
        <w:rPr>
          <w:b/>
          <w:lang w:val="es-ES_tradnl"/>
        </w:rPr>
      </w:pPr>
      <w:r w:rsidRPr="003E5558">
        <w:rPr>
          <w:b/>
          <w:lang w:val="es-ES_tradnl"/>
        </w:rPr>
        <w:t xml:space="preserve">RUBRICA EVALUACIÓN NÚMERO 1 DEL SEGUNDO SEMESTRE </w:t>
      </w:r>
    </w:p>
    <w:p w14:paraId="4DBBF279" w14:textId="77777777" w:rsidR="003E5558" w:rsidRDefault="003E5558" w:rsidP="00B406E1">
      <w:pPr>
        <w:contextualSpacing/>
        <w:rPr>
          <w:lang w:val="es-ES_tradnl"/>
        </w:rPr>
      </w:pPr>
    </w:p>
    <w:p w14:paraId="380DE85F" w14:textId="35DBD660" w:rsidR="00B406E1" w:rsidRPr="004E1959" w:rsidRDefault="00B406E1" w:rsidP="00B406E1">
      <w:pPr>
        <w:contextualSpacing/>
        <w:rPr>
          <w:lang w:val="es-ES_tradnl"/>
        </w:rPr>
      </w:pPr>
      <w:r w:rsidRPr="004E1959">
        <w:rPr>
          <w:lang w:val="es-ES_tradnl"/>
        </w:rPr>
        <w:t>Categorías:</w:t>
      </w:r>
    </w:p>
    <w:p w14:paraId="12A95E07" w14:textId="55078788" w:rsidR="00B406E1" w:rsidRDefault="00B406E1" w:rsidP="00B406E1">
      <w:pPr>
        <w:contextualSpacing/>
        <w:rPr>
          <w:lang w:val="es-ES_tradnl"/>
        </w:rPr>
      </w:pPr>
      <w:r w:rsidRPr="004E1959">
        <w:rPr>
          <w:lang w:val="es-ES_tradnl"/>
        </w:rPr>
        <w:t xml:space="preserve">I: Insuficiente </w:t>
      </w:r>
      <w:r w:rsidR="006472F1">
        <w:rPr>
          <w:lang w:val="es-ES_tradnl"/>
        </w:rPr>
        <w:t xml:space="preserve"> </w:t>
      </w:r>
      <w:r w:rsidRPr="004E1959">
        <w:rPr>
          <w:lang w:val="es-ES_tradnl"/>
        </w:rPr>
        <w:t xml:space="preserve">S: Suficiente </w:t>
      </w:r>
      <w:r>
        <w:rPr>
          <w:lang w:val="es-ES_tradnl"/>
        </w:rPr>
        <w:t>B: Bueno</w:t>
      </w:r>
      <w:r w:rsidR="00104ABE">
        <w:rPr>
          <w:lang w:val="es-ES_tradnl"/>
        </w:rPr>
        <w:t xml:space="preserve"> </w:t>
      </w:r>
      <w:r>
        <w:rPr>
          <w:lang w:val="es-ES_tradnl"/>
        </w:rPr>
        <w:t>MB: Muy Bueno E: Excelente</w:t>
      </w:r>
    </w:p>
    <w:p w14:paraId="649CF16A" w14:textId="77777777" w:rsidR="00B406E1" w:rsidRDefault="00B406E1">
      <w:pPr>
        <w:rPr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98"/>
        <w:gridCol w:w="766"/>
        <w:gridCol w:w="766"/>
        <w:gridCol w:w="766"/>
        <w:gridCol w:w="766"/>
        <w:gridCol w:w="766"/>
      </w:tblGrid>
      <w:tr w:rsidR="008973BD" w14:paraId="2FF7771C" w14:textId="77777777" w:rsidTr="00D62028">
        <w:tc>
          <w:tcPr>
            <w:tcW w:w="8828" w:type="dxa"/>
            <w:gridSpan w:val="6"/>
          </w:tcPr>
          <w:p w14:paraId="246ACAEC" w14:textId="4D9FB92D" w:rsidR="008973BD" w:rsidRDefault="008973BD">
            <w:pPr>
              <w:rPr>
                <w:lang w:val="es-ES_tradnl"/>
              </w:rPr>
            </w:pPr>
            <w:r>
              <w:rPr>
                <w:lang w:val="es-ES_tradnl"/>
              </w:rPr>
              <w:t>Escala de apreciación descriptiva para evaluación de proceso de planificación inicial</w:t>
            </w:r>
          </w:p>
        </w:tc>
      </w:tr>
      <w:tr w:rsidR="00C16A0A" w14:paraId="3CF162ED" w14:textId="77777777" w:rsidTr="00D62028">
        <w:tc>
          <w:tcPr>
            <w:tcW w:w="8828" w:type="dxa"/>
            <w:gridSpan w:val="6"/>
          </w:tcPr>
          <w:p w14:paraId="58831571" w14:textId="77777777" w:rsidR="00C16A0A" w:rsidRDefault="00C16A0A">
            <w:pPr>
              <w:rPr>
                <w:lang w:val="es-ES_tradnl"/>
              </w:rPr>
            </w:pPr>
            <w:r>
              <w:rPr>
                <w:lang w:val="es-ES_tradnl"/>
              </w:rPr>
              <w:t>Criterio de realización:</w:t>
            </w:r>
          </w:p>
          <w:p w14:paraId="37DA6997" w14:textId="77777777" w:rsidR="00C16A0A" w:rsidRPr="00C16A0A" w:rsidRDefault="00C16A0A" w:rsidP="00C16A0A">
            <w:pPr>
              <w:pStyle w:val="Prrafodelista"/>
              <w:numPr>
                <w:ilvl w:val="0"/>
                <w:numId w:val="1"/>
              </w:numPr>
              <w:rPr>
                <w:lang w:val="es-ES_tradnl"/>
              </w:rPr>
            </w:pPr>
            <w:r w:rsidRPr="00C16A0A">
              <w:rPr>
                <w:lang w:val="es-ES_tradnl"/>
              </w:rPr>
              <w:t>Aplica metodología METTTC para análisis de la situación táctica</w:t>
            </w:r>
          </w:p>
          <w:p w14:paraId="5111A204" w14:textId="5C9D34E3" w:rsidR="00C16A0A" w:rsidRPr="00C16A0A" w:rsidRDefault="00C16A0A" w:rsidP="00C16A0A">
            <w:pPr>
              <w:pStyle w:val="Prrafodelista"/>
              <w:numPr>
                <w:ilvl w:val="0"/>
                <w:numId w:val="1"/>
              </w:numPr>
              <w:rPr>
                <w:lang w:val="es-ES_tradnl"/>
              </w:rPr>
            </w:pPr>
            <w:r w:rsidRPr="00C16A0A">
              <w:rPr>
                <w:lang w:val="es-ES_tradnl"/>
              </w:rPr>
              <w:t xml:space="preserve">Aplica método </w:t>
            </w:r>
            <w:proofErr w:type="spellStart"/>
            <w:r w:rsidR="00D91E23">
              <w:rPr>
                <w:lang w:val="es-ES_tradnl"/>
              </w:rPr>
              <w:t>E</w:t>
            </w:r>
            <w:r w:rsidRPr="00C16A0A">
              <w:rPr>
                <w:lang w:val="es-ES_tradnl"/>
              </w:rPr>
              <w:t>ikmeier</w:t>
            </w:r>
            <w:proofErr w:type="spellEnd"/>
            <w:r w:rsidRPr="00C16A0A">
              <w:rPr>
                <w:lang w:val="es-ES_tradnl"/>
              </w:rPr>
              <w:t xml:space="preserve"> para análisis de centro de gravedad</w:t>
            </w:r>
          </w:p>
          <w:p w14:paraId="7186016B" w14:textId="433ABAFB" w:rsidR="00C16A0A" w:rsidRPr="00C16A0A" w:rsidRDefault="00C16A0A" w:rsidP="00102354">
            <w:pPr>
              <w:pStyle w:val="Prrafodelista"/>
              <w:numPr>
                <w:ilvl w:val="0"/>
                <w:numId w:val="1"/>
              </w:numPr>
              <w:rPr>
                <w:lang w:val="es-ES_tradnl"/>
              </w:rPr>
            </w:pPr>
            <w:r w:rsidRPr="00C16A0A">
              <w:rPr>
                <w:lang w:val="es-ES_tradnl"/>
              </w:rPr>
              <w:t>Diseña un plan</w:t>
            </w:r>
            <w:r w:rsidR="003E5558">
              <w:rPr>
                <w:lang w:val="es-ES_tradnl"/>
              </w:rPr>
              <w:t xml:space="preserve"> </w:t>
            </w:r>
            <w:r w:rsidR="00102354">
              <w:rPr>
                <w:lang w:val="es-ES_tradnl"/>
              </w:rPr>
              <w:t>ofensivo a nivel compañía de fusileros IM</w:t>
            </w:r>
          </w:p>
        </w:tc>
      </w:tr>
      <w:tr w:rsidR="00D91E23" w14:paraId="0B829510" w14:textId="77777777" w:rsidTr="00793558">
        <w:tc>
          <w:tcPr>
            <w:tcW w:w="4998" w:type="dxa"/>
            <w:vMerge w:val="restart"/>
          </w:tcPr>
          <w:p w14:paraId="699145E4" w14:textId="60430EB7" w:rsidR="00D91E23" w:rsidRDefault="00D91E23" w:rsidP="00D91E23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Indicadores de evaluación</w:t>
            </w:r>
          </w:p>
        </w:tc>
        <w:tc>
          <w:tcPr>
            <w:tcW w:w="3830" w:type="dxa"/>
            <w:gridSpan w:val="5"/>
          </w:tcPr>
          <w:p w14:paraId="59C59218" w14:textId="4D684862" w:rsidR="00D91E23" w:rsidRDefault="00D91E23" w:rsidP="00D91E23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Categorías</w:t>
            </w:r>
          </w:p>
        </w:tc>
      </w:tr>
      <w:tr w:rsidR="00D91E23" w14:paraId="273C7297" w14:textId="77777777" w:rsidTr="00E81395">
        <w:tc>
          <w:tcPr>
            <w:tcW w:w="4998" w:type="dxa"/>
            <w:vMerge/>
          </w:tcPr>
          <w:p w14:paraId="76927C71" w14:textId="77777777" w:rsidR="00D91E23" w:rsidRDefault="00D91E23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A48298E" w14:textId="2FE472EB" w:rsidR="00D91E23" w:rsidRDefault="00D91E23" w:rsidP="00D91E23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I</w:t>
            </w:r>
            <w:r w:rsidR="00B406E1">
              <w:rPr>
                <w:lang w:val="es-ES_tradnl"/>
              </w:rPr>
              <w:t xml:space="preserve"> (0)</w:t>
            </w:r>
          </w:p>
        </w:tc>
        <w:tc>
          <w:tcPr>
            <w:tcW w:w="766" w:type="dxa"/>
          </w:tcPr>
          <w:p w14:paraId="6D6F230C" w14:textId="26866FFD" w:rsidR="00D91E23" w:rsidRDefault="00D91E23" w:rsidP="00D91E23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S</w:t>
            </w:r>
            <w:r w:rsidR="00B406E1">
              <w:rPr>
                <w:lang w:val="es-ES_tradnl"/>
              </w:rPr>
              <w:t xml:space="preserve"> (1)</w:t>
            </w:r>
          </w:p>
        </w:tc>
        <w:tc>
          <w:tcPr>
            <w:tcW w:w="766" w:type="dxa"/>
          </w:tcPr>
          <w:p w14:paraId="5BA063DE" w14:textId="3B1C6D4C" w:rsidR="00D91E23" w:rsidRDefault="00D91E23" w:rsidP="00D91E23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B</w:t>
            </w:r>
            <w:r w:rsidR="00B406E1">
              <w:rPr>
                <w:lang w:val="es-ES_tradnl"/>
              </w:rPr>
              <w:t xml:space="preserve"> (2)</w:t>
            </w:r>
          </w:p>
        </w:tc>
        <w:tc>
          <w:tcPr>
            <w:tcW w:w="766" w:type="dxa"/>
          </w:tcPr>
          <w:p w14:paraId="332413B1" w14:textId="21333462" w:rsidR="00D91E23" w:rsidRDefault="00D91E23" w:rsidP="00D91E23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MB</w:t>
            </w:r>
            <w:r w:rsidR="00B406E1">
              <w:rPr>
                <w:lang w:val="es-ES_tradnl"/>
              </w:rPr>
              <w:t xml:space="preserve"> (3)</w:t>
            </w:r>
          </w:p>
        </w:tc>
        <w:tc>
          <w:tcPr>
            <w:tcW w:w="766" w:type="dxa"/>
          </w:tcPr>
          <w:p w14:paraId="6CBCEF7D" w14:textId="7D5E251C" w:rsidR="00D91E23" w:rsidRDefault="00D91E23" w:rsidP="00D91E23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E</w:t>
            </w:r>
            <w:r w:rsidR="00B406E1">
              <w:rPr>
                <w:lang w:val="es-ES_tradnl"/>
              </w:rPr>
              <w:t xml:space="preserve"> (4)</w:t>
            </w:r>
          </w:p>
        </w:tc>
      </w:tr>
      <w:tr w:rsidR="008A659B" w14:paraId="03078694" w14:textId="77777777" w:rsidTr="00C16A0A">
        <w:tc>
          <w:tcPr>
            <w:tcW w:w="4998" w:type="dxa"/>
          </w:tcPr>
          <w:p w14:paraId="433D88BF" w14:textId="0A501F79" w:rsidR="008A659B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La orientación expresa la misión de los dos escalones superiores.</w:t>
            </w:r>
          </w:p>
        </w:tc>
        <w:tc>
          <w:tcPr>
            <w:tcW w:w="766" w:type="dxa"/>
          </w:tcPr>
          <w:p w14:paraId="2AB3EC8B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53864C37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226AAE7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0077405B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79EC8DC4" w14:textId="77777777" w:rsidR="008A659B" w:rsidRDefault="008A659B">
            <w:pPr>
              <w:rPr>
                <w:lang w:val="es-ES_tradnl"/>
              </w:rPr>
            </w:pPr>
          </w:p>
        </w:tc>
      </w:tr>
      <w:tr w:rsidR="00C16A0A" w14:paraId="653F2B44" w14:textId="77777777" w:rsidTr="00C16A0A">
        <w:tc>
          <w:tcPr>
            <w:tcW w:w="4998" w:type="dxa"/>
          </w:tcPr>
          <w:p w14:paraId="4B73BFCC" w14:textId="18DDDB66" w:rsidR="00C16A0A" w:rsidRDefault="00C16A0A">
            <w:pPr>
              <w:rPr>
                <w:lang w:val="es-ES_tradnl"/>
              </w:rPr>
            </w:pPr>
            <w:r>
              <w:rPr>
                <w:lang w:val="es-ES_tradnl"/>
              </w:rPr>
              <w:t xml:space="preserve">Estructura de misión responde a las preguntas ¿Qué, cuando, donde y para qué? </w:t>
            </w:r>
          </w:p>
        </w:tc>
        <w:tc>
          <w:tcPr>
            <w:tcW w:w="766" w:type="dxa"/>
          </w:tcPr>
          <w:p w14:paraId="3291D4B8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F9A67FE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01944A41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30F13DF6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31E2CF80" w14:textId="77777777" w:rsidR="00C16A0A" w:rsidRDefault="00C16A0A">
            <w:pPr>
              <w:rPr>
                <w:lang w:val="es-ES_tradnl"/>
              </w:rPr>
            </w:pPr>
          </w:p>
        </w:tc>
      </w:tr>
      <w:tr w:rsidR="00C40FBC" w14:paraId="497D1538" w14:textId="77777777" w:rsidTr="00C16A0A">
        <w:tc>
          <w:tcPr>
            <w:tcW w:w="4998" w:type="dxa"/>
          </w:tcPr>
          <w:p w14:paraId="7644A635" w14:textId="706DF986" w:rsidR="00C40FBC" w:rsidRPr="006A0B94" w:rsidRDefault="00C40FBC">
            <w:pPr>
              <w:rPr>
                <w:lang w:val="es-ES_tradnl"/>
              </w:rPr>
            </w:pPr>
            <w:r w:rsidRPr="006A0B94">
              <w:rPr>
                <w:lang w:val="es-ES_tradnl"/>
              </w:rPr>
              <w:t>La declaración de misión contribuye a la misión del escalón superior</w:t>
            </w:r>
          </w:p>
        </w:tc>
        <w:tc>
          <w:tcPr>
            <w:tcW w:w="766" w:type="dxa"/>
          </w:tcPr>
          <w:p w14:paraId="42A93305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701712B7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4035F6C2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7148491D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7D29D92A" w14:textId="77777777" w:rsidR="00C40FBC" w:rsidRDefault="00C40FBC">
            <w:pPr>
              <w:rPr>
                <w:lang w:val="es-ES_tradnl"/>
              </w:rPr>
            </w:pPr>
          </w:p>
        </w:tc>
      </w:tr>
      <w:tr w:rsidR="00C40FBC" w14:paraId="50B4CB58" w14:textId="77777777" w:rsidTr="00C16A0A">
        <w:tc>
          <w:tcPr>
            <w:tcW w:w="4998" w:type="dxa"/>
          </w:tcPr>
          <w:p w14:paraId="48DD670B" w14:textId="6F0A9E18" w:rsidR="00C40FBC" w:rsidRDefault="00C40FBC">
            <w:pPr>
              <w:rPr>
                <w:lang w:val="es-ES_tradnl"/>
              </w:rPr>
            </w:pPr>
            <w:r>
              <w:rPr>
                <w:lang w:val="es-ES_tradnl"/>
              </w:rPr>
              <w:t>Analiza factores asociados al enemigo,</w:t>
            </w:r>
            <w:r w:rsidR="008A659B">
              <w:rPr>
                <w:lang w:val="es-ES_tradnl"/>
              </w:rPr>
              <w:t xml:space="preserve"> mediante la metodología OFUEDA y DRAW-D</w:t>
            </w:r>
          </w:p>
        </w:tc>
        <w:tc>
          <w:tcPr>
            <w:tcW w:w="766" w:type="dxa"/>
          </w:tcPr>
          <w:p w14:paraId="70C6DF72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876F913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73E0D85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29962F6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1764153" w14:textId="77777777" w:rsidR="00C40FBC" w:rsidRDefault="00C40FBC">
            <w:pPr>
              <w:rPr>
                <w:lang w:val="es-ES_tradnl"/>
              </w:rPr>
            </w:pPr>
          </w:p>
        </w:tc>
      </w:tr>
      <w:tr w:rsidR="00C40FBC" w14:paraId="1528B272" w14:textId="77777777" w:rsidTr="00C16A0A">
        <w:tc>
          <w:tcPr>
            <w:tcW w:w="4998" w:type="dxa"/>
          </w:tcPr>
          <w:p w14:paraId="0AB45B76" w14:textId="1C344A71" w:rsidR="00C40FBC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Analiza las características del terreno mediante la metodología AOPOA</w:t>
            </w:r>
          </w:p>
        </w:tc>
        <w:tc>
          <w:tcPr>
            <w:tcW w:w="766" w:type="dxa"/>
          </w:tcPr>
          <w:p w14:paraId="4425655B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9AE2355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588E5476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74B11E0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45F9A481" w14:textId="77777777" w:rsidR="00C40FBC" w:rsidRDefault="00C40FBC">
            <w:pPr>
              <w:rPr>
                <w:lang w:val="es-ES_tradnl"/>
              </w:rPr>
            </w:pPr>
          </w:p>
        </w:tc>
      </w:tr>
      <w:tr w:rsidR="00C40FBC" w14:paraId="453EBCEA" w14:textId="77777777" w:rsidTr="00C16A0A">
        <w:tc>
          <w:tcPr>
            <w:tcW w:w="4998" w:type="dxa"/>
          </w:tcPr>
          <w:p w14:paraId="4897E780" w14:textId="3CE3A018" w:rsidR="00C40FBC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Determina la asignación de medios y fuegos de apoyo</w:t>
            </w:r>
          </w:p>
        </w:tc>
        <w:tc>
          <w:tcPr>
            <w:tcW w:w="766" w:type="dxa"/>
          </w:tcPr>
          <w:p w14:paraId="069907E0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37CFBED8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37D92D3A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1A8CBDC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3A17CD4" w14:textId="77777777" w:rsidR="00C40FBC" w:rsidRDefault="00C40FBC">
            <w:pPr>
              <w:rPr>
                <w:lang w:val="es-ES_tradnl"/>
              </w:rPr>
            </w:pPr>
          </w:p>
        </w:tc>
      </w:tr>
      <w:tr w:rsidR="00C40FBC" w14:paraId="10710959" w14:textId="77777777" w:rsidTr="00C16A0A">
        <w:tc>
          <w:tcPr>
            <w:tcW w:w="4998" w:type="dxa"/>
          </w:tcPr>
          <w:p w14:paraId="56BF1A66" w14:textId="40D32BCC" w:rsidR="00C40FBC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Distribuye el tiempo disponible mediante horario guía.</w:t>
            </w:r>
          </w:p>
        </w:tc>
        <w:tc>
          <w:tcPr>
            <w:tcW w:w="766" w:type="dxa"/>
          </w:tcPr>
          <w:p w14:paraId="7C648CC3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387904EF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5BF147A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5E814304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FF4E139" w14:textId="77777777" w:rsidR="00C40FBC" w:rsidRDefault="00C40FBC">
            <w:pPr>
              <w:rPr>
                <w:lang w:val="es-ES_tradnl"/>
              </w:rPr>
            </w:pPr>
          </w:p>
        </w:tc>
      </w:tr>
      <w:tr w:rsidR="00C16A0A" w14:paraId="26216FC4" w14:textId="77777777" w:rsidTr="00503584">
        <w:tc>
          <w:tcPr>
            <w:tcW w:w="4998" w:type="dxa"/>
          </w:tcPr>
          <w:p w14:paraId="4CA6210F" w14:textId="29AEFFE1" w:rsidR="00C16A0A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Analiza los factores logísticos de la situación planteada, exponiendo al menos los 5B</w:t>
            </w:r>
          </w:p>
        </w:tc>
        <w:tc>
          <w:tcPr>
            <w:tcW w:w="766" w:type="dxa"/>
          </w:tcPr>
          <w:p w14:paraId="1C4F0B93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F7BD90D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D42889C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C7FAE0D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3944F96C" w14:textId="77777777" w:rsidR="00C16A0A" w:rsidRDefault="00C16A0A">
            <w:pPr>
              <w:rPr>
                <w:lang w:val="es-ES_tradnl"/>
              </w:rPr>
            </w:pPr>
          </w:p>
        </w:tc>
      </w:tr>
      <w:tr w:rsidR="008A659B" w14:paraId="0BFE8CCE" w14:textId="77777777" w:rsidTr="00503584">
        <w:tc>
          <w:tcPr>
            <w:tcW w:w="4998" w:type="dxa"/>
          </w:tcPr>
          <w:p w14:paraId="17A6FEFE" w14:textId="239EE32D" w:rsidR="008A659B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Menciona si existen consideraciones civiles en el AO</w:t>
            </w:r>
          </w:p>
        </w:tc>
        <w:tc>
          <w:tcPr>
            <w:tcW w:w="766" w:type="dxa"/>
          </w:tcPr>
          <w:p w14:paraId="7C911762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53B04E2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4373CBA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76217140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7C02A19A" w14:textId="77777777" w:rsidR="008A659B" w:rsidRDefault="008A659B">
            <w:pPr>
              <w:rPr>
                <w:lang w:val="es-ES_tradnl"/>
              </w:rPr>
            </w:pPr>
          </w:p>
        </w:tc>
      </w:tr>
      <w:tr w:rsidR="008A659B" w14:paraId="180520E7" w14:textId="77777777" w:rsidTr="00503584">
        <w:tc>
          <w:tcPr>
            <w:tcW w:w="4998" w:type="dxa"/>
          </w:tcPr>
          <w:p w14:paraId="2C9B9A63" w14:textId="65B0B2EE" w:rsidR="008A659B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Determina el curso de acción más probable del enemigo</w:t>
            </w:r>
          </w:p>
        </w:tc>
        <w:tc>
          <w:tcPr>
            <w:tcW w:w="766" w:type="dxa"/>
          </w:tcPr>
          <w:p w14:paraId="687E8807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593559FF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ECA633A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54D8EDF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B6EE2F1" w14:textId="77777777" w:rsidR="008A659B" w:rsidRDefault="008A659B">
            <w:pPr>
              <w:rPr>
                <w:lang w:val="es-ES_tradnl"/>
              </w:rPr>
            </w:pPr>
          </w:p>
        </w:tc>
      </w:tr>
      <w:tr w:rsidR="008A659B" w14:paraId="26D9F465" w14:textId="77777777" w:rsidTr="00503584">
        <w:tc>
          <w:tcPr>
            <w:tcW w:w="4998" w:type="dxa"/>
          </w:tcPr>
          <w:p w14:paraId="0E592709" w14:textId="333E2AEA" w:rsidR="008A659B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Determina capacidades criticas del enemigo</w:t>
            </w:r>
          </w:p>
        </w:tc>
        <w:tc>
          <w:tcPr>
            <w:tcW w:w="766" w:type="dxa"/>
          </w:tcPr>
          <w:p w14:paraId="0D3B441D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35B0B6B9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575E94CC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27F3BC9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46257A84" w14:textId="77777777" w:rsidR="008A659B" w:rsidRDefault="008A659B">
            <w:pPr>
              <w:rPr>
                <w:lang w:val="es-ES_tradnl"/>
              </w:rPr>
            </w:pPr>
          </w:p>
        </w:tc>
      </w:tr>
      <w:tr w:rsidR="008A659B" w14:paraId="5E3085C3" w14:textId="77777777" w:rsidTr="00503584">
        <w:tc>
          <w:tcPr>
            <w:tcW w:w="4998" w:type="dxa"/>
          </w:tcPr>
          <w:p w14:paraId="59F032B0" w14:textId="65BA834D" w:rsidR="008A659B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Determina el COG adversario</w:t>
            </w:r>
          </w:p>
        </w:tc>
        <w:tc>
          <w:tcPr>
            <w:tcW w:w="766" w:type="dxa"/>
          </w:tcPr>
          <w:p w14:paraId="6ED55D1B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0A61C67A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407FEED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1CBA450" w14:textId="77777777" w:rsidR="008A659B" w:rsidRDefault="008A659B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C6B5F37" w14:textId="77777777" w:rsidR="008A659B" w:rsidRDefault="008A659B">
            <w:pPr>
              <w:rPr>
                <w:lang w:val="es-ES_tradnl"/>
              </w:rPr>
            </w:pPr>
          </w:p>
        </w:tc>
      </w:tr>
      <w:tr w:rsidR="00C40FBC" w14:paraId="6BB97E13" w14:textId="77777777" w:rsidTr="00503584">
        <w:tc>
          <w:tcPr>
            <w:tcW w:w="4998" w:type="dxa"/>
          </w:tcPr>
          <w:p w14:paraId="25A22F7B" w14:textId="7EAE1AD2" w:rsidR="00C40FBC" w:rsidRDefault="008A659B">
            <w:pPr>
              <w:rPr>
                <w:lang w:val="es-ES_tradnl"/>
              </w:rPr>
            </w:pPr>
            <w:r>
              <w:rPr>
                <w:lang w:val="es-ES_tradnl"/>
              </w:rPr>
              <w:t>Identifica requerimientos críticos del adversario.</w:t>
            </w:r>
          </w:p>
        </w:tc>
        <w:tc>
          <w:tcPr>
            <w:tcW w:w="766" w:type="dxa"/>
          </w:tcPr>
          <w:p w14:paraId="5A0455E7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73605F0C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532B5149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3FDA3603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3156D86C" w14:textId="77777777" w:rsidR="00C40FBC" w:rsidRDefault="00C40FBC">
            <w:pPr>
              <w:rPr>
                <w:lang w:val="es-ES_tradnl"/>
              </w:rPr>
            </w:pPr>
          </w:p>
        </w:tc>
      </w:tr>
      <w:tr w:rsidR="00C40FBC" w14:paraId="1FF7C5A0" w14:textId="77777777" w:rsidTr="00503584">
        <w:tc>
          <w:tcPr>
            <w:tcW w:w="4998" w:type="dxa"/>
          </w:tcPr>
          <w:p w14:paraId="7F334F1C" w14:textId="23D00469" w:rsidR="00C40FBC" w:rsidRDefault="00C40FBC">
            <w:pPr>
              <w:rPr>
                <w:lang w:val="es-ES_tradnl"/>
              </w:rPr>
            </w:pPr>
            <w:r>
              <w:rPr>
                <w:lang w:val="es-ES_tradnl"/>
              </w:rPr>
              <w:t>Identifica vulnerabilidades críticas del adversario.</w:t>
            </w:r>
          </w:p>
        </w:tc>
        <w:tc>
          <w:tcPr>
            <w:tcW w:w="766" w:type="dxa"/>
          </w:tcPr>
          <w:p w14:paraId="6E6ED0EB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C51A8DB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53C7992C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B4C0EFE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FE7F03B" w14:textId="77777777" w:rsidR="00C40FBC" w:rsidRDefault="00C40FBC">
            <w:pPr>
              <w:rPr>
                <w:lang w:val="es-ES_tradnl"/>
              </w:rPr>
            </w:pPr>
          </w:p>
        </w:tc>
      </w:tr>
      <w:tr w:rsidR="00C16A0A" w14:paraId="5BFF29B3" w14:textId="77777777" w:rsidTr="006B6697">
        <w:tc>
          <w:tcPr>
            <w:tcW w:w="4998" w:type="dxa"/>
          </w:tcPr>
          <w:p w14:paraId="4291B577" w14:textId="6843ED2D" w:rsidR="00C16A0A" w:rsidRDefault="00D91E23">
            <w:pPr>
              <w:rPr>
                <w:lang w:val="es-ES_tradnl"/>
              </w:rPr>
            </w:pPr>
            <w:r>
              <w:rPr>
                <w:lang w:val="es-ES_tradnl"/>
              </w:rPr>
              <w:lastRenderedPageBreak/>
              <w:t>Determina</w:t>
            </w:r>
            <w:r w:rsidR="00C16A0A">
              <w:rPr>
                <w:lang w:val="es-ES_tradnl"/>
              </w:rPr>
              <w:t xml:space="preserve"> un plan de explotación en base a las vulnerabilidades críticas identificadas</w:t>
            </w:r>
            <w:r>
              <w:rPr>
                <w:lang w:val="es-ES_tradnl"/>
              </w:rPr>
              <w:t>.</w:t>
            </w:r>
          </w:p>
        </w:tc>
        <w:tc>
          <w:tcPr>
            <w:tcW w:w="766" w:type="dxa"/>
          </w:tcPr>
          <w:p w14:paraId="6AEB6A99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4655DA6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FC6A311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26A7D06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A4B0B58" w14:textId="77777777" w:rsidR="00C16A0A" w:rsidRDefault="00C16A0A">
            <w:pPr>
              <w:rPr>
                <w:lang w:val="es-ES_tradnl"/>
              </w:rPr>
            </w:pPr>
          </w:p>
        </w:tc>
      </w:tr>
      <w:tr w:rsidR="00C16A0A" w14:paraId="25A008C1" w14:textId="77777777" w:rsidTr="005B7601">
        <w:tc>
          <w:tcPr>
            <w:tcW w:w="4998" w:type="dxa"/>
          </w:tcPr>
          <w:p w14:paraId="05FDDC93" w14:textId="6137DAEF" w:rsidR="00C16A0A" w:rsidRDefault="00D91E23">
            <w:pPr>
              <w:rPr>
                <w:lang w:val="es-ES_tradnl"/>
              </w:rPr>
            </w:pPr>
            <w:r>
              <w:rPr>
                <w:lang w:val="es-ES_tradnl"/>
              </w:rPr>
              <w:t xml:space="preserve">Determina </w:t>
            </w:r>
            <w:r w:rsidR="00C16A0A">
              <w:rPr>
                <w:lang w:val="es-ES_tradnl"/>
              </w:rPr>
              <w:t>una organización de tarea para implementar el plan de explotación</w:t>
            </w:r>
            <w:r>
              <w:rPr>
                <w:lang w:val="es-ES_tradnl"/>
              </w:rPr>
              <w:t>, basa en un esfuerzo principal y esfuerzos de apoyo.</w:t>
            </w:r>
          </w:p>
        </w:tc>
        <w:tc>
          <w:tcPr>
            <w:tcW w:w="766" w:type="dxa"/>
          </w:tcPr>
          <w:p w14:paraId="77039844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5FF550A1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12307EE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7F40E54" w14:textId="77777777" w:rsidR="00C16A0A" w:rsidRDefault="00C16A0A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08D67054" w14:textId="77777777" w:rsidR="00C16A0A" w:rsidRDefault="00C16A0A">
            <w:pPr>
              <w:rPr>
                <w:lang w:val="es-ES_tradnl"/>
              </w:rPr>
            </w:pPr>
          </w:p>
        </w:tc>
      </w:tr>
      <w:tr w:rsidR="00D91E23" w14:paraId="5EEA6008" w14:textId="77777777" w:rsidTr="005B7601">
        <w:tc>
          <w:tcPr>
            <w:tcW w:w="4998" w:type="dxa"/>
          </w:tcPr>
          <w:p w14:paraId="74C464DF" w14:textId="6698AB22" w:rsidR="00D91E23" w:rsidRDefault="00D91E23" w:rsidP="003E5558">
            <w:pPr>
              <w:rPr>
                <w:lang w:val="es-ES_tradnl"/>
              </w:rPr>
            </w:pPr>
            <w:r>
              <w:rPr>
                <w:lang w:val="es-ES_tradnl"/>
              </w:rPr>
              <w:t>Crea un esquema de maniobra</w:t>
            </w:r>
            <w:r w:rsidR="003E5558">
              <w:rPr>
                <w:lang w:val="es-ES_tradnl"/>
              </w:rPr>
              <w:t>, basado en una infiltración,</w:t>
            </w:r>
            <w:r>
              <w:rPr>
                <w:lang w:val="es-ES_tradnl"/>
              </w:rPr>
              <w:t xml:space="preserve"> que sincronice la organización de tarea y de cum</w:t>
            </w:r>
            <w:r w:rsidR="008A659B">
              <w:rPr>
                <w:lang w:val="es-ES_tradnl"/>
              </w:rPr>
              <w:t>plimiento a la misión planteada</w:t>
            </w:r>
          </w:p>
        </w:tc>
        <w:tc>
          <w:tcPr>
            <w:tcW w:w="766" w:type="dxa"/>
          </w:tcPr>
          <w:p w14:paraId="2D5EA298" w14:textId="77777777" w:rsidR="00D91E23" w:rsidRDefault="00D91E23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2906422" w14:textId="77777777" w:rsidR="00D91E23" w:rsidRDefault="00D91E23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85E27B3" w14:textId="77777777" w:rsidR="00D91E23" w:rsidRDefault="00D91E23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6F25AC1B" w14:textId="77777777" w:rsidR="00D91E23" w:rsidRDefault="00D91E23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3487CDA" w14:textId="77777777" w:rsidR="00D91E23" w:rsidRDefault="00D91E23">
            <w:pPr>
              <w:rPr>
                <w:lang w:val="es-ES_tradnl"/>
              </w:rPr>
            </w:pPr>
          </w:p>
        </w:tc>
      </w:tr>
      <w:tr w:rsidR="00C40FBC" w14:paraId="5F7325DB" w14:textId="77777777" w:rsidTr="005B7601">
        <w:tc>
          <w:tcPr>
            <w:tcW w:w="4998" w:type="dxa"/>
          </w:tcPr>
          <w:p w14:paraId="2D3DB3A5" w14:textId="76902CB1" w:rsidR="003E5558" w:rsidRDefault="00102354">
            <w:pPr>
              <w:rPr>
                <w:lang w:val="es-ES_tradnl"/>
              </w:rPr>
            </w:pPr>
            <w:r>
              <w:rPr>
                <w:lang w:val="es-ES_tradnl"/>
              </w:rPr>
              <w:t>Actualiza el plan inicial mediante la emisión de una orden de 5 párrafos, especificando el SOM con medidas de coordinación tácticas.</w:t>
            </w:r>
            <w:r w:rsidR="003E5558">
              <w:rPr>
                <w:lang w:val="es-ES_tradnl"/>
              </w:rPr>
              <w:t xml:space="preserve"> </w:t>
            </w:r>
          </w:p>
        </w:tc>
        <w:tc>
          <w:tcPr>
            <w:tcW w:w="766" w:type="dxa"/>
          </w:tcPr>
          <w:p w14:paraId="33219E3A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BBFF661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7E5BC2DF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214FEAD6" w14:textId="77777777" w:rsidR="00C40FBC" w:rsidRDefault="00C40FBC">
            <w:pPr>
              <w:rPr>
                <w:lang w:val="es-ES_tradnl"/>
              </w:rPr>
            </w:pPr>
          </w:p>
        </w:tc>
        <w:tc>
          <w:tcPr>
            <w:tcW w:w="766" w:type="dxa"/>
          </w:tcPr>
          <w:p w14:paraId="11F0D6F5" w14:textId="77777777" w:rsidR="00C40FBC" w:rsidRDefault="00C40FBC">
            <w:pPr>
              <w:rPr>
                <w:lang w:val="es-ES_tradnl"/>
              </w:rPr>
            </w:pPr>
          </w:p>
        </w:tc>
      </w:tr>
      <w:tr w:rsidR="00B406E1" w14:paraId="1DE382BD" w14:textId="77777777" w:rsidTr="0068797A">
        <w:tc>
          <w:tcPr>
            <w:tcW w:w="4998" w:type="dxa"/>
          </w:tcPr>
          <w:p w14:paraId="35304C52" w14:textId="6A688BC2" w:rsidR="00B406E1" w:rsidRDefault="00B406E1">
            <w:pPr>
              <w:rPr>
                <w:lang w:val="es-ES_tradnl"/>
              </w:rPr>
            </w:pPr>
            <w:r>
              <w:rPr>
                <w:lang w:val="es-ES_tradnl"/>
              </w:rPr>
              <w:t>Puntaje total</w:t>
            </w:r>
          </w:p>
        </w:tc>
        <w:tc>
          <w:tcPr>
            <w:tcW w:w="3830" w:type="dxa"/>
            <w:gridSpan w:val="5"/>
          </w:tcPr>
          <w:p w14:paraId="4527AB4D" w14:textId="77777777" w:rsidR="00B406E1" w:rsidRDefault="00B406E1">
            <w:pPr>
              <w:rPr>
                <w:lang w:val="es-ES_tradnl"/>
              </w:rPr>
            </w:pPr>
          </w:p>
        </w:tc>
      </w:tr>
    </w:tbl>
    <w:p w14:paraId="415C3481" w14:textId="77777777" w:rsidR="00C16A0A" w:rsidRDefault="00C16A0A">
      <w:pPr>
        <w:rPr>
          <w:lang w:val="es-ES_tradnl"/>
        </w:rPr>
      </w:pPr>
    </w:p>
    <w:p w14:paraId="4E42B85C" w14:textId="77777777" w:rsidR="00832252" w:rsidRDefault="00832252">
      <w:pPr>
        <w:rPr>
          <w:lang w:val="es-ES_tradnl"/>
        </w:rPr>
      </w:pPr>
    </w:p>
    <w:p w14:paraId="64F9C1F5" w14:textId="77777777" w:rsidR="00832252" w:rsidRDefault="00832252">
      <w:pPr>
        <w:rPr>
          <w:lang w:val="es-ES_tradnl"/>
        </w:rPr>
      </w:pPr>
    </w:p>
    <w:p w14:paraId="04D5EA1B" w14:textId="77777777" w:rsidR="00832252" w:rsidRDefault="00832252">
      <w:pPr>
        <w:rPr>
          <w:lang w:val="es-ES_tradnl"/>
        </w:rPr>
      </w:pPr>
    </w:p>
    <w:p w14:paraId="185035AC" w14:textId="77777777" w:rsidR="00832252" w:rsidRDefault="00832252">
      <w:pPr>
        <w:rPr>
          <w:lang w:val="es-ES_tradnl"/>
        </w:rPr>
      </w:pPr>
    </w:p>
    <w:p w14:paraId="3F813382" w14:textId="77777777" w:rsidR="00931F5B" w:rsidRDefault="00931F5B" w:rsidP="00931F5B">
      <w:pPr>
        <w:pStyle w:val="NormalWeb"/>
      </w:pPr>
      <w:r>
        <w:t> </w:t>
      </w:r>
    </w:p>
    <w:p w14:paraId="189FB7B7" w14:textId="77777777" w:rsidR="00832252" w:rsidRDefault="00832252">
      <w:pPr>
        <w:rPr>
          <w:lang w:val="es-ES_tradnl"/>
        </w:rPr>
      </w:pPr>
    </w:p>
    <w:p w14:paraId="3A24C988" w14:textId="77777777" w:rsidR="00832252" w:rsidRDefault="00832252">
      <w:pPr>
        <w:rPr>
          <w:lang w:val="es-ES_tradnl"/>
        </w:rPr>
      </w:pPr>
    </w:p>
    <w:p w14:paraId="2C28B770" w14:textId="77777777" w:rsidR="00832252" w:rsidRDefault="00832252">
      <w:pPr>
        <w:rPr>
          <w:lang w:val="es-ES_tradnl"/>
        </w:rPr>
      </w:pPr>
    </w:p>
    <w:p w14:paraId="1D93A645" w14:textId="77777777" w:rsidR="00832252" w:rsidRDefault="00832252">
      <w:pPr>
        <w:rPr>
          <w:lang w:val="es-ES_tradnl"/>
        </w:rPr>
      </w:pPr>
    </w:p>
    <w:p w14:paraId="76B62D48" w14:textId="77777777" w:rsidR="00832252" w:rsidRDefault="00832252">
      <w:pPr>
        <w:rPr>
          <w:lang w:val="es-ES_tradnl"/>
        </w:rPr>
      </w:pPr>
    </w:p>
    <w:p w14:paraId="40793637" w14:textId="3B2BDF24" w:rsidR="00832252" w:rsidRDefault="00832252">
      <w:pPr>
        <w:rPr>
          <w:lang w:val="es-ES_tradnl"/>
        </w:rPr>
      </w:pPr>
    </w:p>
    <w:sectPr w:rsidR="00832252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65DB"/>
    <w:multiLevelType w:val="hybridMultilevel"/>
    <w:tmpl w:val="AB403D68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8611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A0A"/>
    <w:rsid w:val="000264D4"/>
    <w:rsid w:val="00102354"/>
    <w:rsid w:val="00104ABE"/>
    <w:rsid w:val="001116F3"/>
    <w:rsid w:val="0028442F"/>
    <w:rsid w:val="00364B7A"/>
    <w:rsid w:val="003E5558"/>
    <w:rsid w:val="004520DF"/>
    <w:rsid w:val="004E1959"/>
    <w:rsid w:val="0057363D"/>
    <w:rsid w:val="00594777"/>
    <w:rsid w:val="005E7263"/>
    <w:rsid w:val="006472F1"/>
    <w:rsid w:val="006A0B94"/>
    <w:rsid w:val="00832252"/>
    <w:rsid w:val="00837F48"/>
    <w:rsid w:val="008973BD"/>
    <w:rsid w:val="008A659B"/>
    <w:rsid w:val="008B6ED8"/>
    <w:rsid w:val="00910844"/>
    <w:rsid w:val="00931F5B"/>
    <w:rsid w:val="00AE1125"/>
    <w:rsid w:val="00B033F6"/>
    <w:rsid w:val="00B406E1"/>
    <w:rsid w:val="00C16A0A"/>
    <w:rsid w:val="00C22BCC"/>
    <w:rsid w:val="00C40FBC"/>
    <w:rsid w:val="00CC28DA"/>
    <w:rsid w:val="00D9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C0E86"/>
  <w15:chartTrackingRefBased/>
  <w15:docId w15:val="{40BCAD0C-6920-214E-9F60-3AA1F33D0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16A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16A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16A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16A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16A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16A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16A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16A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16A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16A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16A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16A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16A0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16A0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16A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16A0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16A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16A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16A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A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16A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16A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6A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16A0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16A0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16A0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16A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16A0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16A0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1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06E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lang w:val="es-CL" w:eastAsia="es-C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264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64D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31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s-CL" w:eastAsia="es-C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1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F27BC06-1880-44C6-8E34-8CB025FF3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3721</TotalTime>
  <Pages>2</Pages>
  <Words>274</Words>
  <Characters>1559</Characters>
  <Application>Microsoft Office Word</Application>
  <DocSecurity>0</DocSecurity>
  <Lines>162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Friedrich Von Der Weth Pittinelli</dc:creator>
  <cp:keywords/>
  <dc:description/>
  <cp:lastModifiedBy>Friedrich von der Weth</cp:lastModifiedBy>
  <cp:revision>8</cp:revision>
  <cp:lastPrinted>2025-10-23T20:19:00Z</cp:lastPrinted>
  <dcterms:created xsi:type="dcterms:W3CDTF">2025-05-05T20:46:00Z</dcterms:created>
  <dcterms:modified xsi:type="dcterms:W3CDTF">2026-04-15T14:34:00Z</dcterms:modified>
</cp:coreProperties>
</file>