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EB1" w:rsidRDefault="00863B6C" w:rsidP="00863B6C">
      <w:pPr>
        <w:pStyle w:val="Sinespaciado"/>
        <w:rPr>
          <w:lang w:val="es-MX"/>
        </w:rPr>
      </w:pPr>
      <w:r>
        <w:rPr>
          <w:lang w:val="es-MX"/>
        </w:rPr>
        <w:t>Pregunta:</w:t>
      </w:r>
    </w:p>
    <w:p w:rsidR="00863B6C" w:rsidRDefault="00863B6C" w:rsidP="00863B6C">
      <w:pPr>
        <w:pStyle w:val="Sinespaciado"/>
        <w:rPr>
          <w:lang w:val="es-MX"/>
        </w:rPr>
      </w:pPr>
    </w:p>
    <w:p w:rsidR="00863B6C" w:rsidRDefault="00863B6C" w:rsidP="00863B6C">
      <w:pPr>
        <w:pStyle w:val="Sinespaciado"/>
        <w:jc w:val="both"/>
        <w:rPr>
          <w:b/>
          <w:lang w:val="es-MX"/>
        </w:rPr>
      </w:pPr>
      <w:r w:rsidRPr="00863B6C">
        <w:rPr>
          <w:b/>
          <w:lang w:val="es-MX"/>
        </w:rPr>
        <w:t xml:space="preserve">La logística civil </w:t>
      </w:r>
      <w:proofErr w:type="gramStart"/>
      <w:r w:rsidRPr="00863B6C">
        <w:rPr>
          <w:b/>
          <w:lang w:val="es-MX"/>
        </w:rPr>
        <w:t>le</w:t>
      </w:r>
      <w:proofErr w:type="gramEnd"/>
      <w:r w:rsidRPr="00863B6C">
        <w:rPr>
          <w:b/>
          <w:lang w:val="es-MX"/>
        </w:rPr>
        <w:t xml:space="preserve"> otorga una tremenda importancia a los aspectos económicos de la gestión, sin embargo hay opiniones que plantean que en lo institucional, como no está́ presente el lucro, esto no es importante. Comente</w:t>
      </w:r>
    </w:p>
    <w:p w:rsidR="00863B6C" w:rsidRDefault="00863B6C" w:rsidP="00863B6C">
      <w:pPr>
        <w:pStyle w:val="Sinespaciado"/>
        <w:jc w:val="both"/>
        <w:rPr>
          <w:b/>
          <w:lang w:val="es-MX"/>
        </w:rPr>
      </w:pPr>
    </w:p>
    <w:p w:rsidR="00863B6C" w:rsidRDefault="00863B6C" w:rsidP="00863B6C">
      <w:pPr>
        <w:pStyle w:val="Sinespaciado"/>
        <w:jc w:val="both"/>
        <w:rPr>
          <w:b/>
          <w:lang w:val="es-MX"/>
        </w:rPr>
      </w:pPr>
    </w:p>
    <w:p w:rsidR="00863B6C" w:rsidRDefault="00863B6C" w:rsidP="00863B6C">
      <w:pPr>
        <w:pStyle w:val="Sinespaciado"/>
        <w:jc w:val="both"/>
        <w:rPr>
          <w:lang w:val="es-MX"/>
        </w:rPr>
      </w:pPr>
      <w:r>
        <w:rPr>
          <w:lang w:val="es-MX"/>
        </w:rPr>
        <w:t>Respuesta:</w:t>
      </w:r>
    </w:p>
    <w:p w:rsidR="00863B6C" w:rsidRDefault="00863B6C" w:rsidP="00863B6C">
      <w:pPr>
        <w:pStyle w:val="Sinespaciado"/>
        <w:jc w:val="both"/>
        <w:rPr>
          <w:lang w:val="es-MX"/>
        </w:rPr>
      </w:pPr>
    </w:p>
    <w:p w:rsidR="00863B6C" w:rsidRDefault="00863B6C" w:rsidP="00863B6C">
      <w:pPr>
        <w:pStyle w:val="Sinespaciado"/>
        <w:jc w:val="both"/>
        <w:rPr>
          <w:lang w:val="es-MX"/>
        </w:rPr>
      </w:pPr>
      <w:r>
        <w:rPr>
          <w:lang w:val="es-MX"/>
        </w:rPr>
        <w:t xml:space="preserve">La logística, a través de los años, se fue consolidando como un pilar dentro de las operaciones militares, considerando no solo a los combatientes, sino también a todos los elementos necesarios para que estos pudieran combatir. De ahí que en 1670 nacen los primeros </w:t>
      </w:r>
      <w:r w:rsidR="00CE6135">
        <w:rPr>
          <w:lang w:val="es-MX"/>
        </w:rPr>
        <w:t xml:space="preserve">conceptos y aplicaciones de logística, además de definiciones que la ilustraban como un arte práctico para movilizar ejércitos </w:t>
      </w:r>
      <w:sdt>
        <w:sdtPr>
          <w:rPr>
            <w:lang w:val="es-MX"/>
          </w:rPr>
          <w:id w:val="-1997954829"/>
          <w:citation/>
        </w:sdtPr>
        <w:sdtEndPr/>
        <w:sdtContent>
          <w:r w:rsidR="00CE6135">
            <w:rPr>
              <w:lang w:val="es-MX"/>
            </w:rPr>
            <w:fldChar w:fldCharType="begin"/>
          </w:r>
          <w:r w:rsidR="00CE6135">
            <w:rPr>
              <w:lang w:val="es-MX"/>
            </w:rPr>
            <w:instrText xml:space="preserve"> CITATION Hug19 \l 2058 </w:instrText>
          </w:r>
          <w:r w:rsidR="00CE6135">
            <w:rPr>
              <w:lang w:val="es-MX"/>
            </w:rPr>
            <w:fldChar w:fldCharType="separate"/>
          </w:r>
          <w:r w:rsidR="00DE54D0">
            <w:rPr>
              <w:noProof/>
              <w:lang w:val="es-MX"/>
            </w:rPr>
            <w:t>(Fontena, Logística Operativa, 2019)</w:t>
          </w:r>
          <w:r w:rsidR="00CE6135">
            <w:rPr>
              <w:lang w:val="es-MX"/>
            </w:rPr>
            <w:fldChar w:fldCharType="end"/>
          </w:r>
        </w:sdtContent>
      </w:sdt>
      <w:r w:rsidR="00CE6135">
        <w:rPr>
          <w:lang w:val="es-MX"/>
        </w:rPr>
        <w:t xml:space="preserve">. Debido a la importancia que ha desarrollado la logística, ya no es únicamente un aspecto militar, sino un área empresarial </w:t>
      </w:r>
      <w:r w:rsidR="00CF4E0A">
        <w:rPr>
          <w:lang w:val="es-MX"/>
        </w:rPr>
        <w:t xml:space="preserve">de competencias claves para la optimización de recursos </w:t>
      </w:r>
      <w:sdt>
        <w:sdtPr>
          <w:rPr>
            <w:lang w:val="es-MX"/>
          </w:rPr>
          <w:id w:val="-452394154"/>
          <w:citation/>
        </w:sdtPr>
        <w:sdtEndPr/>
        <w:sdtContent>
          <w:r w:rsidR="00AF4868">
            <w:rPr>
              <w:lang w:val="es-MX"/>
            </w:rPr>
            <w:fldChar w:fldCharType="begin"/>
          </w:r>
          <w:r w:rsidR="00AF4868">
            <w:rPr>
              <w:lang w:val="es-MX"/>
            </w:rPr>
            <w:instrText xml:space="preserve"> CITATION Jea08 \l 2058 </w:instrText>
          </w:r>
          <w:r w:rsidR="00AF4868">
            <w:rPr>
              <w:lang w:val="es-MX"/>
            </w:rPr>
            <w:fldChar w:fldCharType="separate"/>
          </w:r>
          <w:r w:rsidR="00DE54D0">
            <w:rPr>
              <w:noProof/>
              <w:lang w:val="es-MX"/>
            </w:rPr>
            <w:t>(Lambin, Gallucci, &amp; Sicurello, 2008)</w:t>
          </w:r>
          <w:r w:rsidR="00AF4868">
            <w:rPr>
              <w:lang w:val="es-MX"/>
            </w:rPr>
            <w:fldChar w:fldCharType="end"/>
          </w:r>
        </w:sdtContent>
      </w:sdt>
      <w:r w:rsidR="00AF4868">
        <w:rPr>
          <w:lang w:val="es-MX"/>
        </w:rPr>
        <w:t>.</w:t>
      </w:r>
    </w:p>
    <w:p w:rsidR="00AF4868" w:rsidRDefault="00AF4868" w:rsidP="00863B6C">
      <w:pPr>
        <w:pStyle w:val="Sinespaciado"/>
        <w:jc w:val="both"/>
        <w:rPr>
          <w:lang w:val="es-MX"/>
        </w:rPr>
      </w:pPr>
    </w:p>
    <w:p w:rsidR="00AF4868" w:rsidRDefault="00AF4868" w:rsidP="00863B6C">
      <w:pPr>
        <w:pStyle w:val="Sinespaciado"/>
        <w:jc w:val="both"/>
        <w:rPr>
          <w:lang w:val="es-MX"/>
        </w:rPr>
      </w:pPr>
      <w:r>
        <w:rPr>
          <w:lang w:val="es-MX"/>
        </w:rPr>
        <w:t xml:space="preserve">Para poder contextualizar de mejor manera el desarrollo de la pregunta, es necesario definir qué se entiende como logística en el ámbito civil, para luego definirla en lo militar y señalar ciertos puntos de unión entre ambas. </w:t>
      </w:r>
      <w:r w:rsidR="009D41EB">
        <w:rPr>
          <w:lang w:val="es-MX"/>
        </w:rPr>
        <w:t xml:space="preserve">En lo civil, la logística agrupa las actividades que ordenan los flujos de materiales, coordinando recursos y demanda para asegurar un nivel determinado de servicio al menor coste posible. Además, se desarrolla como un proceso multidireccional de cambio y mejora continua, siendo un elemento vital en la obtención de resultados </w:t>
      </w:r>
      <w:sdt>
        <w:sdtPr>
          <w:rPr>
            <w:lang w:val="es-MX"/>
          </w:rPr>
          <w:id w:val="-334000812"/>
          <w:citation/>
        </w:sdtPr>
        <w:sdtEndPr/>
        <w:sdtContent>
          <w:r w:rsidR="009D41EB">
            <w:rPr>
              <w:lang w:val="es-MX"/>
            </w:rPr>
            <w:fldChar w:fldCharType="begin"/>
          </w:r>
          <w:r w:rsidR="009D41EB">
            <w:rPr>
              <w:lang w:val="es-MX"/>
            </w:rPr>
            <w:instrText xml:space="preserve"> CITATION Jor98 \l 2058 </w:instrText>
          </w:r>
          <w:r w:rsidR="009D41EB">
            <w:rPr>
              <w:lang w:val="es-MX"/>
            </w:rPr>
            <w:fldChar w:fldCharType="separate"/>
          </w:r>
          <w:r w:rsidR="00DE54D0">
            <w:rPr>
              <w:noProof/>
              <w:lang w:val="es-MX"/>
            </w:rPr>
            <w:t>(Pau &amp; Navascués, 1998)</w:t>
          </w:r>
          <w:r w:rsidR="009D41EB">
            <w:rPr>
              <w:lang w:val="es-MX"/>
            </w:rPr>
            <w:fldChar w:fldCharType="end"/>
          </w:r>
        </w:sdtContent>
      </w:sdt>
      <w:r w:rsidR="009D41EB">
        <w:rPr>
          <w:lang w:val="es-MX"/>
        </w:rPr>
        <w:t>.</w:t>
      </w:r>
    </w:p>
    <w:p w:rsidR="009D41EB" w:rsidRDefault="009D41EB" w:rsidP="00863B6C">
      <w:pPr>
        <w:pStyle w:val="Sinespaciado"/>
        <w:jc w:val="both"/>
        <w:rPr>
          <w:lang w:val="es-MX"/>
        </w:rPr>
      </w:pPr>
    </w:p>
    <w:p w:rsidR="009D41EB" w:rsidRDefault="009D41EB" w:rsidP="00863B6C">
      <w:pPr>
        <w:pStyle w:val="Sinespaciado"/>
        <w:jc w:val="both"/>
        <w:rPr>
          <w:lang w:val="es-MX"/>
        </w:rPr>
      </w:pPr>
      <w:r>
        <w:rPr>
          <w:lang w:val="es-MX"/>
        </w:rPr>
        <w:t xml:space="preserve">Por otro lado, la definición militar utilizada en la institución está dada como la parte del arte y ciencia de la guerra que tiene por objeto proporcionar a las Fuerzas Armadas, los medios de personal, material y servicios necesarios para satisfacer adecuadamente las exigencias de la guerra </w:t>
      </w:r>
      <w:sdt>
        <w:sdtPr>
          <w:rPr>
            <w:lang w:val="es-MX"/>
          </w:rPr>
          <w:id w:val="1602372543"/>
          <w:citation/>
        </w:sdtPr>
        <w:sdtEndPr/>
        <w:sdtContent>
          <w:r>
            <w:rPr>
              <w:lang w:val="es-MX"/>
            </w:rPr>
            <w:fldChar w:fldCharType="begin"/>
          </w:r>
          <w:r>
            <w:rPr>
              <w:lang w:val="es-MX"/>
            </w:rPr>
            <w:instrText xml:space="preserve"> CITATION Arm09 \l 2058 </w:instrText>
          </w:r>
          <w:r>
            <w:rPr>
              <w:lang w:val="es-MX"/>
            </w:rPr>
            <w:fldChar w:fldCharType="separate"/>
          </w:r>
          <w:r w:rsidR="00DE54D0">
            <w:rPr>
              <w:noProof/>
              <w:lang w:val="es-MX"/>
            </w:rPr>
            <w:t>(Armada de Chile, 2009)</w:t>
          </w:r>
          <w:r>
            <w:rPr>
              <w:lang w:val="es-MX"/>
            </w:rPr>
            <w:fldChar w:fldCharType="end"/>
          </w:r>
        </w:sdtContent>
      </w:sdt>
      <w:r w:rsidR="009C3EF1">
        <w:rPr>
          <w:lang w:val="es-MX"/>
        </w:rPr>
        <w:t xml:space="preserve">. Se relaciona también con la administración del proceso para determinar las necesidades, obtenerlas, distribuirlas y mantenerlas durante el ciclo de vida de los equipos, con la finalidad de lograr objetivos específicos </w:t>
      </w:r>
      <w:sdt>
        <w:sdtPr>
          <w:rPr>
            <w:lang w:val="es-MX"/>
          </w:rPr>
          <w:id w:val="-398903294"/>
          <w:citation/>
        </w:sdtPr>
        <w:sdtEndPr/>
        <w:sdtContent>
          <w:r w:rsidR="009C3EF1">
            <w:rPr>
              <w:lang w:val="es-MX"/>
            </w:rPr>
            <w:fldChar w:fldCharType="begin"/>
          </w:r>
          <w:r w:rsidR="009C3EF1">
            <w:rPr>
              <w:lang w:val="es-MX"/>
            </w:rPr>
            <w:instrText xml:space="preserve"> CITATION Hug19 \l 2058 </w:instrText>
          </w:r>
          <w:r w:rsidR="009C3EF1">
            <w:rPr>
              <w:lang w:val="es-MX"/>
            </w:rPr>
            <w:fldChar w:fldCharType="separate"/>
          </w:r>
          <w:r w:rsidR="00DE54D0">
            <w:rPr>
              <w:noProof/>
              <w:lang w:val="es-MX"/>
            </w:rPr>
            <w:t>(Fontena, Logística Operativa, 2019)</w:t>
          </w:r>
          <w:r w:rsidR="009C3EF1">
            <w:rPr>
              <w:lang w:val="es-MX"/>
            </w:rPr>
            <w:fldChar w:fldCharType="end"/>
          </w:r>
        </w:sdtContent>
      </w:sdt>
      <w:r w:rsidR="009C3EF1">
        <w:rPr>
          <w:lang w:val="es-MX"/>
        </w:rPr>
        <w:t>. En resumen, es que las fuerzas desplegadas cuenten con los elementos y servicios necesarios para mantener el esfuerzo de la guerra, en el momento y lugar indicados.</w:t>
      </w:r>
    </w:p>
    <w:p w:rsidR="009C3EF1" w:rsidRDefault="009C3EF1" w:rsidP="00863B6C">
      <w:pPr>
        <w:pStyle w:val="Sinespaciado"/>
        <w:jc w:val="both"/>
        <w:rPr>
          <w:lang w:val="es-MX"/>
        </w:rPr>
      </w:pPr>
    </w:p>
    <w:p w:rsidR="009C3EF1" w:rsidRDefault="009C3EF1" w:rsidP="00863B6C">
      <w:pPr>
        <w:pStyle w:val="Sinespaciado"/>
        <w:jc w:val="both"/>
        <w:rPr>
          <w:lang w:val="es-MX"/>
        </w:rPr>
      </w:pPr>
      <w:r>
        <w:rPr>
          <w:lang w:val="es-MX"/>
        </w:rPr>
        <w:t>Viendo ambas definiciones, se pueden obtener ciertos puntos de encuentro</w:t>
      </w:r>
      <w:r w:rsidR="002E5795">
        <w:rPr>
          <w:lang w:val="es-MX"/>
        </w:rPr>
        <w:t xml:space="preserve"> tales como la necesidad de buscar eficiencia en la gestión, optimizando recursos y tiempo. </w:t>
      </w:r>
      <w:r w:rsidR="00EA153D">
        <w:rPr>
          <w:lang w:val="es-MX"/>
        </w:rPr>
        <w:t>Esta gestión, en lo militar, viene dada de optimizar los recursos asigna</w:t>
      </w:r>
      <w:r w:rsidR="006C1915">
        <w:rPr>
          <w:lang w:val="es-MX"/>
        </w:rPr>
        <w:t xml:space="preserve">dos por el Estado </w:t>
      </w:r>
      <w:r w:rsidR="00EA153D">
        <w:rPr>
          <w:lang w:val="es-MX"/>
        </w:rPr>
        <w:t xml:space="preserve">maximizando su empleo, teniendo presente, además, una motivación originada por reducciones presupuestarias </w:t>
      </w:r>
      <w:sdt>
        <w:sdtPr>
          <w:rPr>
            <w:lang w:val="es-MX"/>
          </w:rPr>
          <w:id w:val="-74820932"/>
          <w:citation/>
        </w:sdtPr>
        <w:sdtEndPr/>
        <w:sdtContent>
          <w:r w:rsidR="00EA153D">
            <w:rPr>
              <w:lang w:val="es-MX"/>
            </w:rPr>
            <w:fldChar w:fldCharType="begin"/>
          </w:r>
          <w:r w:rsidR="00EA153D">
            <w:rPr>
              <w:lang w:val="es-MX"/>
            </w:rPr>
            <w:instrText xml:space="preserve"> CITATION Nic23 \l 2058 </w:instrText>
          </w:r>
          <w:r w:rsidR="00EA153D">
            <w:rPr>
              <w:lang w:val="es-MX"/>
            </w:rPr>
            <w:fldChar w:fldCharType="separate"/>
          </w:r>
          <w:r w:rsidR="00DE54D0">
            <w:rPr>
              <w:noProof/>
              <w:lang w:val="es-MX"/>
            </w:rPr>
            <w:t>(García, 2023)</w:t>
          </w:r>
          <w:r w:rsidR="00EA153D">
            <w:rPr>
              <w:lang w:val="es-MX"/>
            </w:rPr>
            <w:fldChar w:fldCharType="end"/>
          </w:r>
        </w:sdtContent>
      </w:sdt>
      <w:r w:rsidR="00EA153D">
        <w:rPr>
          <w:lang w:val="es-MX"/>
        </w:rPr>
        <w:t xml:space="preserve">. Para el caso de la logística civil, ésta controla cerca de un 30% de los costos de una empresa, siendo de gran utilidad la reducción de los costos logísticos objeto aumentar las utilidades, respondiendo a la demanda, obteniendo un óptimo nivel del servicio </w:t>
      </w:r>
      <w:sdt>
        <w:sdtPr>
          <w:rPr>
            <w:lang w:val="es-MX"/>
          </w:rPr>
          <w:id w:val="1608153852"/>
          <w:citation/>
        </w:sdtPr>
        <w:sdtEndPr/>
        <w:sdtContent>
          <w:r w:rsidR="002121FD">
            <w:rPr>
              <w:lang w:val="es-MX"/>
            </w:rPr>
            <w:fldChar w:fldCharType="begin"/>
          </w:r>
          <w:r w:rsidR="002121FD">
            <w:rPr>
              <w:lang w:val="es-MX"/>
            </w:rPr>
            <w:instrText xml:space="preserve"> CITATION Jor98 \l 2058 </w:instrText>
          </w:r>
          <w:r w:rsidR="002121FD">
            <w:rPr>
              <w:lang w:val="es-MX"/>
            </w:rPr>
            <w:fldChar w:fldCharType="separate"/>
          </w:r>
          <w:r w:rsidR="00DE54D0">
            <w:rPr>
              <w:noProof/>
              <w:lang w:val="es-MX"/>
            </w:rPr>
            <w:t>(Pau &amp; Navascués, 1998)</w:t>
          </w:r>
          <w:r w:rsidR="002121FD">
            <w:rPr>
              <w:lang w:val="es-MX"/>
            </w:rPr>
            <w:fldChar w:fldCharType="end"/>
          </w:r>
        </w:sdtContent>
      </w:sdt>
      <w:r w:rsidR="002121FD">
        <w:rPr>
          <w:lang w:val="es-MX"/>
        </w:rPr>
        <w:t>.</w:t>
      </w:r>
    </w:p>
    <w:p w:rsidR="002121FD" w:rsidRDefault="002121FD" w:rsidP="00863B6C">
      <w:pPr>
        <w:pStyle w:val="Sinespaciado"/>
        <w:jc w:val="both"/>
        <w:rPr>
          <w:lang w:val="es-MX"/>
        </w:rPr>
      </w:pPr>
    </w:p>
    <w:p w:rsidR="002121FD" w:rsidRDefault="006C1915" w:rsidP="00863B6C">
      <w:pPr>
        <w:pStyle w:val="Sinespaciado"/>
        <w:jc w:val="both"/>
        <w:rPr>
          <w:lang w:val="es-MX"/>
        </w:rPr>
      </w:pPr>
      <w:r>
        <w:rPr>
          <w:lang w:val="es-MX"/>
        </w:rPr>
        <w:t>Si bien ambas orientaciones de logística tienen objetivos diferentes, la gestión logística se transforma en un pilar para la obtención de resultados, resultados que deben estar asociados a los requerimientos de la institución. La Armada, gracias a planes a largo plazo, puede proyectar el gasto requerido para cumplir con el mantenimiento de los ciclos de vida útil</w:t>
      </w:r>
      <w:r w:rsidR="001B0D48">
        <w:rPr>
          <w:lang w:val="es-MX"/>
        </w:rPr>
        <w:t>, siendo lo anterior una gestión para la optimización de recursos</w:t>
      </w:r>
      <w:r w:rsidR="00A31907">
        <w:rPr>
          <w:lang w:val="es-MX"/>
        </w:rPr>
        <w:t xml:space="preserve"> y el cumplimiento de los procesos logísticos</w:t>
      </w:r>
      <w:r>
        <w:rPr>
          <w:lang w:val="es-MX"/>
        </w:rPr>
        <w:t xml:space="preserve"> </w:t>
      </w:r>
      <w:sdt>
        <w:sdtPr>
          <w:rPr>
            <w:lang w:val="es-MX"/>
          </w:rPr>
          <w:id w:val="1662113908"/>
          <w:citation/>
        </w:sdtPr>
        <w:sdtEndPr/>
        <w:sdtContent>
          <w:r w:rsidR="001B0D48">
            <w:rPr>
              <w:lang w:val="es-MX"/>
            </w:rPr>
            <w:fldChar w:fldCharType="begin"/>
          </w:r>
          <w:r w:rsidR="001B0D48">
            <w:rPr>
              <w:lang w:val="es-MX"/>
            </w:rPr>
            <w:instrText xml:space="preserve"> CITATION Hug19 \l 2058 </w:instrText>
          </w:r>
          <w:r w:rsidR="001B0D48">
            <w:rPr>
              <w:lang w:val="es-MX"/>
            </w:rPr>
            <w:fldChar w:fldCharType="separate"/>
          </w:r>
          <w:r w:rsidR="00DE54D0">
            <w:rPr>
              <w:noProof/>
              <w:lang w:val="es-MX"/>
            </w:rPr>
            <w:t>(Fontena, Logística Operativa, 2019)</w:t>
          </w:r>
          <w:r w:rsidR="001B0D48">
            <w:rPr>
              <w:lang w:val="es-MX"/>
            </w:rPr>
            <w:fldChar w:fldCharType="end"/>
          </w:r>
        </w:sdtContent>
      </w:sdt>
      <w:r w:rsidR="001B0D48">
        <w:rPr>
          <w:lang w:val="es-MX"/>
        </w:rPr>
        <w:t xml:space="preserve">. Complementando lo anterior, </w:t>
      </w:r>
      <w:r w:rsidR="00A31907">
        <w:rPr>
          <w:lang w:val="es-MX"/>
        </w:rPr>
        <w:t xml:space="preserve">el principio de la economía de los medios, proporcionará la certeza de que se están utilizando los recursos indispensables para alcanzar los </w:t>
      </w:r>
      <w:r w:rsidR="00A31907">
        <w:rPr>
          <w:lang w:val="es-MX"/>
        </w:rPr>
        <w:lastRenderedPageBreak/>
        <w:t xml:space="preserve">objetivos propuestos, buscando siempre optimizar, considerando la escasez de recursos y el aumento de necesidades </w:t>
      </w:r>
      <w:sdt>
        <w:sdtPr>
          <w:rPr>
            <w:lang w:val="es-MX"/>
          </w:rPr>
          <w:id w:val="-2009656425"/>
          <w:citation/>
        </w:sdtPr>
        <w:sdtEndPr/>
        <w:sdtContent>
          <w:r w:rsidR="00A31907">
            <w:rPr>
              <w:lang w:val="es-MX"/>
            </w:rPr>
            <w:fldChar w:fldCharType="begin"/>
          </w:r>
          <w:r w:rsidR="00A31907">
            <w:rPr>
              <w:lang w:val="es-MX"/>
            </w:rPr>
            <w:instrText xml:space="preserve"> CITATION Arm09 \l 2058 </w:instrText>
          </w:r>
          <w:r w:rsidR="00A31907">
            <w:rPr>
              <w:lang w:val="es-MX"/>
            </w:rPr>
            <w:fldChar w:fldCharType="separate"/>
          </w:r>
          <w:r w:rsidR="00DE54D0">
            <w:rPr>
              <w:noProof/>
              <w:lang w:val="es-MX"/>
            </w:rPr>
            <w:t>(Armada de Chile, 2009)</w:t>
          </w:r>
          <w:r w:rsidR="00A31907">
            <w:rPr>
              <w:lang w:val="es-MX"/>
            </w:rPr>
            <w:fldChar w:fldCharType="end"/>
          </w:r>
        </w:sdtContent>
      </w:sdt>
      <w:r w:rsidR="00A31907">
        <w:rPr>
          <w:lang w:val="es-MX"/>
        </w:rPr>
        <w:t>.</w:t>
      </w:r>
    </w:p>
    <w:p w:rsidR="00A31907" w:rsidRDefault="00A31907" w:rsidP="00863B6C">
      <w:pPr>
        <w:pStyle w:val="Sinespaciado"/>
        <w:jc w:val="both"/>
        <w:rPr>
          <w:lang w:val="es-MX"/>
        </w:rPr>
      </w:pPr>
    </w:p>
    <w:p w:rsidR="00A31907" w:rsidRDefault="006D3D00" w:rsidP="00863B6C">
      <w:pPr>
        <w:pStyle w:val="Sinespaciado"/>
        <w:jc w:val="both"/>
        <w:rPr>
          <w:lang w:val="es-MX"/>
        </w:rPr>
      </w:pPr>
      <w:r>
        <w:rPr>
          <w:lang w:val="es-MX"/>
        </w:rPr>
        <w:t xml:space="preserve">En conclusión, para </w:t>
      </w:r>
      <w:r w:rsidR="002A775F">
        <w:rPr>
          <w:lang w:val="es-MX"/>
        </w:rPr>
        <w:t xml:space="preserve">la </w:t>
      </w:r>
      <w:r>
        <w:rPr>
          <w:lang w:val="es-MX"/>
        </w:rPr>
        <w:t xml:space="preserve">logística civil como para la militar, la gestión es primordial para su funcionamiento y alcance de objetivos. En el caso del ámbito civil, esta </w:t>
      </w:r>
      <w:r w:rsidR="002B1C49">
        <w:rPr>
          <w:lang w:val="es-MX"/>
        </w:rPr>
        <w:t xml:space="preserve">buscará realizarse reduciendo costos, optimizando tiempos y que el producto genere adhesión por parte del cliente, aumentado las utilidades de la empresa. La logística militar, si bien no busca lucro, dependerá de una buena gestión que permita reducir costos y tiempo, objeto optimizar los recursos asignados por el Estado y que las fuerzas cuenten con los servicios y elementos necesarios para su operación </w:t>
      </w:r>
      <w:r w:rsidR="004F2205">
        <w:rPr>
          <w:lang w:val="es-MX"/>
        </w:rPr>
        <w:t>en el tiempo y lugar requerido.</w:t>
      </w:r>
    </w:p>
    <w:p w:rsidR="009A3527" w:rsidRDefault="009A3527" w:rsidP="00863B6C">
      <w:pPr>
        <w:pStyle w:val="Sinespaciado"/>
        <w:jc w:val="both"/>
        <w:rPr>
          <w:lang w:val="es-MX"/>
        </w:rPr>
      </w:pPr>
    </w:p>
    <w:sdt>
      <w:sdtPr>
        <w:rPr>
          <w:rFonts w:asciiTheme="minorHAnsi" w:eastAsiaTheme="minorHAnsi" w:hAnsiTheme="minorHAnsi" w:cstheme="minorBidi"/>
          <w:color w:val="auto"/>
          <w:sz w:val="22"/>
          <w:szCs w:val="22"/>
          <w:lang w:val="es-ES" w:eastAsia="en-US"/>
        </w:rPr>
        <w:id w:val="-2114424158"/>
        <w:docPartObj>
          <w:docPartGallery w:val="Bibliographies"/>
          <w:docPartUnique/>
        </w:docPartObj>
      </w:sdtPr>
      <w:sdtEndPr>
        <w:rPr>
          <w:lang w:val="es-CL"/>
        </w:rPr>
      </w:sdtEndPr>
      <w:sdtContent>
        <w:p w:rsidR="009A3527" w:rsidRDefault="009A3527">
          <w:pPr>
            <w:pStyle w:val="Ttulo1"/>
          </w:pPr>
          <w:r>
            <w:rPr>
              <w:lang w:val="es-ES"/>
            </w:rPr>
            <w:t>Referencias</w:t>
          </w:r>
        </w:p>
        <w:sdt>
          <w:sdtPr>
            <w:id w:val="-573587230"/>
            <w:bibliography/>
          </w:sdtPr>
          <w:sdtEndPr/>
          <w:sdtContent>
            <w:p w:rsidR="00DE54D0" w:rsidRDefault="009A3527" w:rsidP="00DE54D0">
              <w:pPr>
                <w:pStyle w:val="Bibliografa"/>
                <w:ind w:left="720" w:hanging="720"/>
                <w:rPr>
                  <w:noProof/>
                  <w:sz w:val="24"/>
                  <w:szCs w:val="24"/>
                  <w:lang w:val="es-ES"/>
                </w:rPr>
              </w:pPr>
              <w:r>
                <w:fldChar w:fldCharType="begin"/>
              </w:r>
              <w:r>
                <w:instrText>BIBLIOGRAPHY</w:instrText>
              </w:r>
              <w:r>
                <w:fldChar w:fldCharType="separate"/>
              </w:r>
              <w:r w:rsidR="00DE54D0">
                <w:rPr>
                  <w:noProof/>
                  <w:lang w:val="es-ES"/>
                </w:rPr>
                <w:t xml:space="preserve">Armada de Chile. (2009). </w:t>
              </w:r>
              <w:r w:rsidR="00DE54D0">
                <w:rPr>
                  <w:i/>
                  <w:iCs/>
                  <w:noProof/>
                  <w:lang w:val="es-ES"/>
                </w:rPr>
                <w:t>Doctrina Marítima: El Poder Marítimo Nacional.</w:t>
              </w:r>
              <w:r w:rsidR="00DE54D0">
                <w:rPr>
                  <w:noProof/>
                  <w:lang w:val="es-ES"/>
                </w:rPr>
                <w:t xml:space="preserve"> Valparaíso: Armada de Chile.</w:t>
              </w:r>
            </w:p>
            <w:p w:rsidR="00DE54D0" w:rsidRDefault="00DE54D0" w:rsidP="00DE54D0">
              <w:pPr>
                <w:pStyle w:val="Bibliografa"/>
                <w:ind w:left="720" w:hanging="720"/>
                <w:rPr>
                  <w:noProof/>
                  <w:lang w:val="es-ES"/>
                </w:rPr>
              </w:pPr>
              <w:r>
                <w:rPr>
                  <w:noProof/>
                  <w:lang w:val="es-ES"/>
                </w:rPr>
                <w:t xml:space="preserve">Armada de Chile. (2009). </w:t>
              </w:r>
              <w:r>
                <w:rPr>
                  <w:i/>
                  <w:iCs/>
                  <w:noProof/>
                  <w:lang w:val="es-ES"/>
                </w:rPr>
                <w:t>Manual de Logística de la Armada.</w:t>
              </w:r>
              <w:r>
                <w:rPr>
                  <w:noProof/>
                  <w:lang w:val="es-ES"/>
                </w:rPr>
                <w:t xml:space="preserve"> Valparaíso: Armada de Chile.</w:t>
              </w:r>
            </w:p>
            <w:p w:rsidR="00DE54D0" w:rsidRDefault="00DE54D0" w:rsidP="00DE54D0">
              <w:pPr>
                <w:pStyle w:val="Bibliografa"/>
                <w:ind w:left="720" w:hanging="720"/>
                <w:rPr>
                  <w:noProof/>
                  <w:lang w:val="es-ES"/>
                </w:rPr>
              </w:pPr>
              <w:r>
                <w:rPr>
                  <w:noProof/>
                  <w:lang w:val="es-ES"/>
                </w:rPr>
                <w:t xml:space="preserve">Biblioteca del Congreso Nacional. (23 de Julio de 2021). </w:t>
              </w:r>
              <w:r>
                <w:rPr>
                  <w:i/>
                  <w:iCs/>
                  <w:noProof/>
                  <w:lang w:val="es-ES"/>
                </w:rPr>
                <w:t>Ley Chile, Resolución 30</w:t>
              </w:r>
              <w:r>
                <w:rPr>
                  <w:noProof/>
                  <w:lang w:val="es-ES"/>
                </w:rPr>
                <w:t>. Obtenido de FIJA NORMAS DE PROCEDIMIENTO SOBRE RENDICIÓN DE CUENTAS: https://www.bcn.cl/leychile/navegar?idNorma=1075796</w:t>
              </w:r>
            </w:p>
            <w:p w:rsidR="00DE54D0" w:rsidRDefault="00DE54D0" w:rsidP="00DE54D0">
              <w:pPr>
                <w:pStyle w:val="Bibliografa"/>
                <w:ind w:left="720" w:hanging="720"/>
                <w:rPr>
                  <w:noProof/>
                  <w:lang w:val="es-ES"/>
                </w:rPr>
              </w:pPr>
              <w:r>
                <w:rPr>
                  <w:noProof/>
                  <w:lang w:val="es-ES"/>
                </w:rPr>
                <w:t xml:space="preserve">Fontena, H. (2005). </w:t>
              </w:r>
              <w:r>
                <w:rPr>
                  <w:i/>
                  <w:iCs/>
                  <w:noProof/>
                  <w:lang w:val="es-ES"/>
                </w:rPr>
                <w:t>Logística Civil y Logística Militar.</w:t>
              </w:r>
              <w:r>
                <w:rPr>
                  <w:noProof/>
                  <w:lang w:val="es-ES"/>
                </w:rPr>
                <w:t xml:space="preserve"> Valparaíso: Academia de Guerra Naval.</w:t>
              </w:r>
            </w:p>
            <w:p w:rsidR="00DE54D0" w:rsidRDefault="00DE54D0" w:rsidP="00DE54D0">
              <w:pPr>
                <w:pStyle w:val="Bibliografa"/>
                <w:ind w:left="720" w:hanging="720"/>
                <w:rPr>
                  <w:noProof/>
                  <w:lang w:val="es-ES"/>
                </w:rPr>
              </w:pPr>
              <w:r>
                <w:rPr>
                  <w:noProof/>
                  <w:lang w:val="es-ES"/>
                </w:rPr>
                <w:t xml:space="preserve">Fontena, H. (2019). </w:t>
              </w:r>
              <w:r>
                <w:rPr>
                  <w:i/>
                  <w:iCs/>
                  <w:noProof/>
                  <w:lang w:val="es-ES"/>
                </w:rPr>
                <w:t>Logística Operativa.</w:t>
              </w:r>
              <w:r>
                <w:rPr>
                  <w:noProof/>
                  <w:lang w:val="es-ES"/>
                </w:rPr>
                <w:t xml:space="preserve"> Viña del Mar: Academia de Guerra Naval.</w:t>
              </w:r>
            </w:p>
            <w:p w:rsidR="00DE54D0" w:rsidRDefault="00DE54D0" w:rsidP="00DE54D0">
              <w:pPr>
                <w:pStyle w:val="Bibliografa"/>
                <w:ind w:left="720" w:hanging="720"/>
                <w:rPr>
                  <w:noProof/>
                  <w:lang w:val="es-ES"/>
                </w:rPr>
              </w:pPr>
              <w:r>
                <w:rPr>
                  <w:noProof/>
                  <w:lang w:val="es-ES"/>
                </w:rPr>
                <w:t xml:space="preserve">García, N. (18 de Octubre de 2023). </w:t>
              </w:r>
              <w:r>
                <w:rPr>
                  <w:i/>
                  <w:iCs/>
                  <w:noProof/>
                  <w:lang w:val="es-ES"/>
                </w:rPr>
                <w:t>El Gobierno explicará en la Comisión de Presupuesto el recorte de fondos para las FFAA de Chile</w:t>
              </w:r>
              <w:r>
                <w:rPr>
                  <w:noProof/>
                  <w:lang w:val="es-ES"/>
                </w:rPr>
                <w:t>. Obtenido de https://www.infodefensa.com/texto-diario/mostrar/4479298/gobierno-explicara-comision-presupuesto-recorte-fondos-ffaa-chile</w:t>
              </w:r>
            </w:p>
            <w:p w:rsidR="00DE54D0" w:rsidRDefault="00DE54D0" w:rsidP="00DE54D0">
              <w:pPr>
                <w:pStyle w:val="Bibliografa"/>
                <w:ind w:left="720" w:hanging="720"/>
                <w:rPr>
                  <w:noProof/>
                  <w:lang w:val="es-ES"/>
                </w:rPr>
              </w:pPr>
              <w:r>
                <w:rPr>
                  <w:noProof/>
                  <w:lang w:val="es-ES"/>
                </w:rPr>
                <w:t xml:space="preserve">Lambin, J., Gallucci, C., &amp; Sicurello, C. (2008). </w:t>
              </w:r>
              <w:r>
                <w:rPr>
                  <w:i/>
                  <w:iCs/>
                  <w:noProof/>
                  <w:lang w:val="es-ES"/>
                </w:rPr>
                <w:t>Dirección de Marketing, Gestión Estratégica y Operativa del Mercado.</w:t>
              </w:r>
              <w:r>
                <w:rPr>
                  <w:noProof/>
                  <w:lang w:val="es-ES"/>
                </w:rPr>
                <w:t xml:space="preserve"> México: McGraw Hill/Interamericana Editores.</w:t>
              </w:r>
            </w:p>
            <w:p w:rsidR="00DE54D0" w:rsidRDefault="00DE54D0" w:rsidP="00DE54D0">
              <w:pPr>
                <w:pStyle w:val="Bibliografa"/>
                <w:ind w:left="720" w:hanging="720"/>
                <w:rPr>
                  <w:noProof/>
                  <w:lang w:val="es-ES"/>
                </w:rPr>
              </w:pPr>
              <w:bookmarkStart w:id="0" w:name="_GoBack"/>
              <w:r>
                <w:rPr>
                  <w:noProof/>
                  <w:lang w:val="es-ES"/>
                </w:rPr>
                <w:t xml:space="preserve">Pau, J., &amp; Navascués, R. d. (1998). </w:t>
              </w:r>
              <w:r>
                <w:rPr>
                  <w:i/>
                  <w:iCs/>
                  <w:noProof/>
                  <w:lang w:val="es-ES"/>
                </w:rPr>
                <w:t>Manual de Logística Integral.</w:t>
              </w:r>
              <w:r>
                <w:rPr>
                  <w:noProof/>
                  <w:lang w:val="es-ES"/>
                </w:rPr>
                <w:t xml:space="preserve"> Madrid: Diaz de Santos.</w:t>
              </w:r>
            </w:p>
            <w:bookmarkEnd w:id="0"/>
            <w:p w:rsidR="009A3527" w:rsidRDefault="009A3527" w:rsidP="00DE54D0">
              <w:r>
                <w:rPr>
                  <w:b/>
                  <w:bCs/>
                </w:rPr>
                <w:fldChar w:fldCharType="end"/>
              </w:r>
            </w:p>
          </w:sdtContent>
        </w:sdt>
      </w:sdtContent>
    </w:sdt>
    <w:p w:rsidR="009A3527" w:rsidRDefault="009A3527"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p>
    <w:p w:rsidR="00D87343" w:rsidRDefault="00D87343" w:rsidP="00863B6C">
      <w:pPr>
        <w:pStyle w:val="Sinespaciado"/>
        <w:jc w:val="both"/>
        <w:rPr>
          <w:lang w:val="es-MX"/>
        </w:rPr>
      </w:pPr>
      <w:r>
        <w:rPr>
          <w:lang w:val="es-MX"/>
        </w:rPr>
        <w:t>Respuesta de foro. CC Meneses</w:t>
      </w:r>
    </w:p>
    <w:p w:rsidR="00D87343" w:rsidRDefault="00D87343" w:rsidP="00863B6C">
      <w:pPr>
        <w:pStyle w:val="Sinespaciado"/>
        <w:jc w:val="both"/>
        <w:rPr>
          <w:lang w:val="es-MX"/>
        </w:rPr>
      </w:pPr>
    </w:p>
    <w:p w:rsidR="00D87343" w:rsidRDefault="00D87343" w:rsidP="00863B6C">
      <w:pPr>
        <w:pStyle w:val="Sinespaciado"/>
        <w:jc w:val="both"/>
        <w:rPr>
          <w:rFonts w:ascii="Montserrat" w:hAnsi="Montserrat"/>
          <w:color w:val="1D2125"/>
          <w:sz w:val="23"/>
          <w:szCs w:val="23"/>
          <w:shd w:val="clear" w:color="auto" w:fill="FFFFFF"/>
        </w:rPr>
      </w:pPr>
      <w:r>
        <w:rPr>
          <w:rFonts w:ascii="Montserrat" w:hAnsi="Montserrat"/>
          <w:color w:val="1D2125"/>
          <w:sz w:val="23"/>
          <w:szCs w:val="23"/>
          <w:shd w:val="clear" w:color="auto" w:fill="FFFFFF"/>
        </w:rPr>
        <w:t>P</w:t>
      </w:r>
      <w:r>
        <w:rPr>
          <w:rFonts w:ascii="Montserrat" w:hAnsi="Montserrat"/>
          <w:color w:val="1D2125"/>
          <w:sz w:val="23"/>
          <w:szCs w:val="23"/>
          <w:shd w:val="clear" w:color="auto" w:fill="FFFFFF"/>
        </w:rPr>
        <w:t xml:space="preserve">ersonalmente, creo que el aspecto económico en la gestión logística civil y también militar es sumamente importante, a pesar de que hay una diferencia sustancial entre ambos conceptos de logística, dado que, de acuerdo a lo que indica H. </w:t>
      </w:r>
      <w:proofErr w:type="spellStart"/>
      <w:r>
        <w:rPr>
          <w:rFonts w:ascii="Montserrat" w:hAnsi="Montserrat"/>
          <w:color w:val="1D2125"/>
          <w:sz w:val="23"/>
          <w:szCs w:val="23"/>
          <w:shd w:val="clear" w:color="auto" w:fill="FFFFFF"/>
        </w:rPr>
        <w:t>Fontena</w:t>
      </w:r>
      <w:proofErr w:type="spellEnd"/>
      <w:r>
        <w:rPr>
          <w:rFonts w:ascii="Montserrat" w:hAnsi="Montserrat"/>
          <w:color w:val="1D2125"/>
          <w:sz w:val="23"/>
          <w:szCs w:val="23"/>
          <w:shd w:val="clear" w:color="auto" w:fill="FFFFFF"/>
        </w:rPr>
        <w:t xml:space="preserve"> </w:t>
      </w:r>
      <w:proofErr w:type="spellStart"/>
      <w:r>
        <w:rPr>
          <w:rFonts w:ascii="Montserrat" w:hAnsi="Montserrat"/>
          <w:color w:val="1D2125"/>
          <w:sz w:val="23"/>
          <w:szCs w:val="23"/>
          <w:shd w:val="clear" w:color="auto" w:fill="FFFFFF"/>
        </w:rPr>
        <w:t>Faúndez</w:t>
      </w:r>
      <w:proofErr w:type="spellEnd"/>
      <w:r>
        <w:rPr>
          <w:rFonts w:ascii="Montserrat" w:hAnsi="Montserrat"/>
          <w:color w:val="1D2125"/>
          <w:sz w:val="23"/>
          <w:szCs w:val="23"/>
          <w:shd w:val="clear" w:color="auto" w:fill="FFFFFF"/>
        </w:rPr>
        <w:t xml:space="preserve"> “en la logística empresarial civil se lleva a cabo sólo lo que tiene una rentabilidad comercial” centrándose todo en que el cliente pague por un producto tangible, siendo muy importante hacer una gestión eficiente en toda la cadena de suministro para darle rentabilidad al proceso logístico.</w:t>
      </w:r>
      <w:r>
        <w:rPr>
          <w:rFonts w:ascii="Montserrat" w:hAnsi="Montserrat"/>
          <w:color w:val="1D2125"/>
          <w:sz w:val="23"/>
          <w:szCs w:val="23"/>
        </w:rPr>
        <w:br/>
      </w:r>
      <w:r>
        <w:rPr>
          <w:rFonts w:ascii="Montserrat" w:hAnsi="Montserrat"/>
          <w:color w:val="1D2125"/>
          <w:sz w:val="23"/>
          <w:szCs w:val="23"/>
          <w:shd w:val="clear" w:color="auto" w:fill="FFFFFF"/>
        </w:rPr>
        <w:t xml:space="preserve">En el aspecto militar, si bien es cierto, no hay lucro presente, pero de acuerdo a H. </w:t>
      </w:r>
      <w:proofErr w:type="spellStart"/>
      <w:r>
        <w:rPr>
          <w:rFonts w:ascii="Montserrat" w:hAnsi="Montserrat"/>
          <w:color w:val="1D2125"/>
          <w:sz w:val="23"/>
          <w:szCs w:val="23"/>
          <w:shd w:val="clear" w:color="auto" w:fill="FFFFFF"/>
        </w:rPr>
        <w:t>Fontena</w:t>
      </w:r>
      <w:proofErr w:type="spellEnd"/>
      <w:r>
        <w:rPr>
          <w:rFonts w:ascii="Montserrat" w:hAnsi="Montserrat"/>
          <w:color w:val="1D2125"/>
          <w:sz w:val="23"/>
          <w:szCs w:val="23"/>
          <w:shd w:val="clear" w:color="auto" w:fill="FFFFFF"/>
        </w:rPr>
        <w:t xml:space="preserve"> </w:t>
      </w:r>
      <w:proofErr w:type="spellStart"/>
      <w:r>
        <w:rPr>
          <w:rFonts w:ascii="Montserrat" w:hAnsi="Montserrat"/>
          <w:color w:val="1D2125"/>
          <w:sz w:val="23"/>
          <w:szCs w:val="23"/>
          <w:shd w:val="clear" w:color="auto" w:fill="FFFFFF"/>
        </w:rPr>
        <w:t>Faúndez</w:t>
      </w:r>
      <w:proofErr w:type="spellEnd"/>
      <w:r>
        <w:rPr>
          <w:rFonts w:ascii="Montserrat" w:hAnsi="Montserrat"/>
          <w:color w:val="1D2125"/>
          <w:sz w:val="23"/>
          <w:szCs w:val="23"/>
          <w:shd w:val="clear" w:color="auto" w:fill="FFFFFF"/>
        </w:rPr>
        <w:t xml:space="preserve"> “es un bien público y como tal es financiada por el Estado”, es decir, es importante que el proceso logístico sea bien administrado y eficiente, el buen manejo de los recursos fiscales tiene que ser un aspecto relevante del ciclo logístico, debido a que los recursos estatales son finitos y están asociados a la economía del país, adicionalmente estos deben ser rendidos en un proceso de transparencia (lo que no obligatoriamente debe hacerse en el sistema civil).</w:t>
      </w:r>
    </w:p>
    <w:p w:rsidR="00D87343" w:rsidRDefault="00D87343" w:rsidP="00863B6C">
      <w:pPr>
        <w:pStyle w:val="Sinespaciado"/>
        <w:jc w:val="both"/>
        <w:rPr>
          <w:rFonts w:ascii="Montserrat" w:hAnsi="Montserrat"/>
          <w:color w:val="1D2125"/>
          <w:sz w:val="23"/>
          <w:szCs w:val="23"/>
          <w:shd w:val="clear" w:color="auto" w:fill="FFFFFF"/>
        </w:rPr>
      </w:pPr>
    </w:p>
    <w:p w:rsidR="00D87343" w:rsidRDefault="00D87343" w:rsidP="00863B6C">
      <w:pPr>
        <w:pStyle w:val="Sinespaciado"/>
        <w:jc w:val="both"/>
        <w:rPr>
          <w:rFonts w:ascii="Montserrat" w:hAnsi="Montserrat"/>
          <w:color w:val="1D2125"/>
          <w:sz w:val="23"/>
          <w:szCs w:val="23"/>
          <w:shd w:val="clear" w:color="auto" w:fill="FFFFFF"/>
        </w:rPr>
      </w:pPr>
    </w:p>
    <w:p w:rsidR="00D87343" w:rsidRDefault="00D87343" w:rsidP="00863B6C">
      <w:pPr>
        <w:pStyle w:val="Sinespaciado"/>
        <w:jc w:val="both"/>
        <w:rPr>
          <w:rFonts w:ascii="Montserrat" w:hAnsi="Montserrat"/>
          <w:color w:val="1D2125"/>
          <w:sz w:val="23"/>
          <w:szCs w:val="23"/>
          <w:shd w:val="clear" w:color="auto" w:fill="FFFFFF"/>
        </w:rPr>
      </w:pPr>
    </w:p>
    <w:p w:rsidR="00D87343" w:rsidRPr="00D87343" w:rsidRDefault="00D87343" w:rsidP="00863B6C">
      <w:pPr>
        <w:pStyle w:val="Sinespaciado"/>
        <w:jc w:val="both"/>
        <w:rPr>
          <w:b/>
          <w:lang w:val="es-MX"/>
        </w:rPr>
      </w:pPr>
      <w:r w:rsidRPr="00D87343">
        <w:rPr>
          <w:b/>
          <w:lang w:val="es-MX"/>
        </w:rPr>
        <w:t>Respuesta.</w:t>
      </w:r>
    </w:p>
    <w:p w:rsidR="00D87343" w:rsidRPr="00D87343" w:rsidRDefault="00D87343" w:rsidP="00863B6C">
      <w:pPr>
        <w:pStyle w:val="Sinespaciado"/>
        <w:jc w:val="both"/>
        <w:rPr>
          <w:lang w:val="es-MX"/>
        </w:rPr>
      </w:pPr>
    </w:p>
    <w:p w:rsidR="00D87343" w:rsidRDefault="00D87343" w:rsidP="00863B6C">
      <w:pPr>
        <w:pStyle w:val="Sinespaciado"/>
        <w:jc w:val="both"/>
        <w:rPr>
          <w:lang w:val="es-MX"/>
        </w:rPr>
      </w:pPr>
      <w:r>
        <w:rPr>
          <w:lang w:val="es-MX"/>
        </w:rPr>
        <w:t xml:space="preserve">Estimado Luis Alberto, </w:t>
      </w:r>
    </w:p>
    <w:p w:rsidR="00D87343" w:rsidRDefault="00D87343" w:rsidP="00863B6C">
      <w:pPr>
        <w:pStyle w:val="Sinespaciado"/>
        <w:jc w:val="both"/>
        <w:rPr>
          <w:lang w:val="es-MX"/>
        </w:rPr>
      </w:pPr>
    </w:p>
    <w:p w:rsidR="00D87343" w:rsidRDefault="00D87343" w:rsidP="00863B6C">
      <w:pPr>
        <w:pStyle w:val="Sinespaciado"/>
        <w:jc w:val="both"/>
        <w:rPr>
          <w:lang w:val="es-MX"/>
        </w:rPr>
      </w:pPr>
      <w:r>
        <w:rPr>
          <w:lang w:val="es-MX"/>
        </w:rPr>
        <w:t>Habiendo leído tu respuesta a la pregunta en cuestión, concuerdo en la exposición de</w:t>
      </w:r>
      <w:r w:rsidR="00D0046E">
        <w:rPr>
          <w:lang w:val="es-MX"/>
        </w:rPr>
        <w:t xml:space="preserve">l argumento central con respecto a la importancia de la gestión en la logística, tanto civil como militar. En relación a la logística civil, cabe destacar la definición donde se señala que únicamente se desarrollará si tiene una rentabilidad comercial, siendo el objetivo comercial la venta del producto, perdurar en el tiempo y </w:t>
      </w:r>
      <w:r w:rsidR="009D3DE4">
        <w:rPr>
          <w:lang w:val="es-MX"/>
        </w:rPr>
        <w:t xml:space="preserve">lograr diferenciación con el cliente </w:t>
      </w:r>
      <w:sdt>
        <w:sdtPr>
          <w:rPr>
            <w:lang w:val="es-MX"/>
          </w:rPr>
          <w:id w:val="954215358"/>
          <w:citation/>
        </w:sdtPr>
        <w:sdtContent>
          <w:r w:rsidR="009D3DE4">
            <w:rPr>
              <w:lang w:val="es-MX"/>
            </w:rPr>
            <w:fldChar w:fldCharType="begin"/>
          </w:r>
          <w:r w:rsidR="009D3DE4">
            <w:rPr>
              <w:lang w:val="es-MX"/>
            </w:rPr>
            <w:instrText xml:space="preserve"> CITATION Jea08 \l 2058 </w:instrText>
          </w:r>
          <w:r w:rsidR="009D3DE4">
            <w:rPr>
              <w:lang w:val="es-MX"/>
            </w:rPr>
            <w:fldChar w:fldCharType="separate"/>
          </w:r>
          <w:r w:rsidR="00DE54D0">
            <w:rPr>
              <w:noProof/>
              <w:lang w:val="es-MX"/>
            </w:rPr>
            <w:t>(Lambin, Gallucci, &amp; Sicurello, 2008)</w:t>
          </w:r>
          <w:r w:rsidR="009D3DE4">
            <w:rPr>
              <w:lang w:val="es-MX"/>
            </w:rPr>
            <w:fldChar w:fldCharType="end"/>
          </w:r>
        </w:sdtContent>
      </w:sdt>
      <w:r w:rsidR="009D3DE4">
        <w:rPr>
          <w:lang w:val="es-MX"/>
        </w:rPr>
        <w:t xml:space="preserve">. A lo anterior, y a mi parecer, se le debe agregar que aquello que no es rentable afectará a la supervivencia de la empresa misma </w:t>
      </w:r>
      <w:sdt>
        <w:sdtPr>
          <w:rPr>
            <w:lang w:val="es-MX"/>
          </w:rPr>
          <w:id w:val="340743551"/>
          <w:citation/>
        </w:sdtPr>
        <w:sdtContent>
          <w:r w:rsidR="009D3DE4">
            <w:rPr>
              <w:lang w:val="es-MX"/>
            </w:rPr>
            <w:fldChar w:fldCharType="begin"/>
          </w:r>
          <w:r w:rsidR="009D3DE4">
            <w:rPr>
              <w:lang w:val="es-MX"/>
            </w:rPr>
            <w:instrText xml:space="preserve"> CITATION Hug05 \l 2058 </w:instrText>
          </w:r>
          <w:r w:rsidR="009D3DE4">
            <w:rPr>
              <w:lang w:val="es-MX"/>
            </w:rPr>
            <w:fldChar w:fldCharType="separate"/>
          </w:r>
          <w:r w:rsidR="00DE54D0">
            <w:rPr>
              <w:noProof/>
              <w:lang w:val="es-MX"/>
            </w:rPr>
            <w:t>(Fontena, Logística Civil y Logística Militar, 2005)</w:t>
          </w:r>
          <w:r w:rsidR="009D3DE4">
            <w:rPr>
              <w:lang w:val="es-MX"/>
            </w:rPr>
            <w:fldChar w:fldCharType="end"/>
          </w:r>
        </w:sdtContent>
      </w:sdt>
      <w:r w:rsidR="009D3DE4">
        <w:rPr>
          <w:lang w:val="es-MX"/>
        </w:rPr>
        <w:t xml:space="preserve"> , siendo el fundamento de la ecuación el cliente, quien además, es el que paga, dentro del precio del producto, la misma logística </w:t>
      </w:r>
      <w:sdt>
        <w:sdtPr>
          <w:rPr>
            <w:lang w:val="es-MX"/>
          </w:rPr>
          <w:id w:val="1751080232"/>
          <w:citation/>
        </w:sdtPr>
        <w:sdtContent>
          <w:r w:rsidR="009D3DE4">
            <w:rPr>
              <w:lang w:val="es-MX"/>
            </w:rPr>
            <w:fldChar w:fldCharType="begin"/>
          </w:r>
          <w:r w:rsidR="009D3DE4">
            <w:rPr>
              <w:lang w:val="es-MX"/>
            </w:rPr>
            <w:instrText xml:space="preserve"> CITATION Jor98 \l 2058 </w:instrText>
          </w:r>
          <w:r w:rsidR="009D3DE4">
            <w:rPr>
              <w:lang w:val="es-MX"/>
            </w:rPr>
            <w:fldChar w:fldCharType="separate"/>
          </w:r>
          <w:r w:rsidR="00DE54D0">
            <w:rPr>
              <w:noProof/>
              <w:lang w:val="es-MX"/>
            </w:rPr>
            <w:t>(Pau &amp; Navascués, 1998)</w:t>
          </w:r>
          <w:r w:rsidR="009D3DE4">
            <w:rPr>
              <w:lang w:val="es-MX"/>
            </w:rPr>
            <w:fldChar w:fldCharType="end"/>
          </w:r>
        </w:sdtContent>
      </w:sdt>
      <w:r w:rsidR="009D3DE4">
        <w:rPr>
          <w:lang w:val="es-MX"/>
        </w:rPr>
        <w:t>.</w:t>
      </w:r>
    </w:p>
    <w:p w:rsidR="009D3DE4" w:rsidRDefault="009D3DE4" w:rsidP="00863B6C">
      <w:pPr>
        <w:pStyle w:val="Sinespaciado"/>
        <w:jc w:val="both"/>
        <w:rPr>
          <w:lang w:val="es-MX"/>
        </w:rPr>
      </w:pPr>
    </w:p>
    <w:p w:rsidR="009D3DE4" w:rsidRDefault="009D3DE4" w:rsidP="00863B6C">
      <w:pPr>
        <w:pStyle w:val="Sinespaciado"/>
        <w:jc w:val="both"/>
        <w:rPr>
          <w:lang w:val="es-MX"/>
        </w:rPr>
      </w:pPr>
      <w:r>
        <w:rPr>
          <w:lang w:val="es-MX"/>
        </w:rPr>
        <w:t xml:space="preserve">Estoy de acuerdo con la definición y alcance realizado para definir y ejemplificar la logística militar, considerando la importancia de la buena gestión de los recursos estatales, los cuales son finitos y están asociados a la economía del país. Encuentro acertado la importancia dada a la rendición de los fondos públicos y la transparencia del gasto, que como bien dices, no será necesario en una gestión privada. En complemento a lo anterior, creo a bien </w:t>
      </w:r>
      <w:r w:rsidR="00ED0D17">
        <w:rPr>
          <w:lang w:val="es-MX"/>
        </w:rPr>
        <w:t xml:space="preserve">comentar que todos los gastos públicos, por ley, tienen la obligación de ser rendidos a la Contraloría General de República, en los plazos y forma legales </w:t>
      </w:r>
      <w:sdt>
        <w:sdtPr>
          <w:rPr>
            <w:lang w:val="es-MX"/>
          </w:rPr>
          <w:id w:val="-1277635283"/>
          <w:citation/>
        </w:sdtPr>
        <w:sdtContent>
          <w:r w:rsidR="00ED0D17">
            <w:rPr>
              <w:lang w:val="es-MX"/>
            </w:rPr>
            <w:fldChar w:fldCharType="begin"/>
          </w:r>
          <w:r w:rsidR="00ED0D17">
            <w:rPr>
              <w:lang w:val="es-MX"/>
            </w:rPr>
            <w:instrText xml:space="preserve"> CITATION Bib21 \l 2058 </w:instrText>
          </w:r>
          <w:r w:rsidR="00ED0D17">
            <w:rPr>
              <w:lang w:val="es-MX"/>
            </w:rPr>
            <w:fldChar w:fldCharType="separate"/>
          </w:r>
          <w:r w:rsidR="00DE54D0">
            <w:rPr>
              <w:noProof/>
              <w:lang w:val="es-MX"/>
            </w:rPr>
            <w:t>(Biblioteca del Congreso Nacional, 2021)</w:t>
          </w:r>
          <w:r w:rsidR="00ED0D17">
            <w:rPr>
              <w:lang w:val="es-MX"/>
            </w:rPr>
            <w:fldChar w:fldCharType="end"/>
          </w:r>
        </w:sdtContent>
      </w:sdt>
      <w:r w:rsidR="00EF4C62">
        <w:rPr>
          <w:lang w:val="es-MX"/>
        </w:rPr>
        <w:t>.</w:t>
      </w:r>
    </w:p>
    <w:p w:rsidR="00EF4C62" w:rsidRDefault="00EF4C62" w:rsidP="00863B6C">
      <w:pPr>
        <w:pStyle w:val="Sinespaciado"/>
        <w:jc w:val="both"/>
        <w:rPr>
          <w:lang w:val="es-MX"/>
        </w:rPr>
      </w:pPr>
    </w:p>
    <w:p w:rsidR="00EF4C62" w:rsidRPr="00D87343" w:rsidRDefault="00EF4C62" w:rsidP="00863B6C">
      <w:pPr>
        <w:pStyle w:val="Sinespaciado"/>
        <w:jc w:val="both"/>
        <w:rPr>
          <w:lang w:val="es-MX"/>
        </w:rPr>
      </w:pPr>
      <w:r>
        <w:rPr>
          <w:lang w:val="es-MX"/>
        </w:rPr>
        <w:lastRenderedPageBreak/>
        <w:t>Finalmente, creo que, para dar más sustento a la argumentación y respuesta a la pregunta, haber indicado la importancia de los principios logísticos tenidos en cuenta por la institución</w:t>
      </w:r>
      <w:r w:rsidR="00DE54D0">
        <w:rPr>
          <w:lang w:val="es-MX"/>
        </w:rPr>
        <w:t xml:space="preserve"> hubiese sido positivo</w:t>
      </w:r>
      <w:r>
        <w:rPr>
          <w:lang w:val="es-MX"/>
        </w:rPr>
        <w:t xml:space="preserve">. Dentro de estos, el principio de economía del esfuerzo cobra relevancia, ya que se fundamenta en emplear los elementos logísticos de manera prudente y efectiva, considerando la escasez de recursos y la importancia de sostener el apoyo logístico </w:t>
      </w:r>
      <w:sdt>
        <w:sdtPr>
          <w:rPr>
            <w:lang w:val="es-MX"/>
          </w:rPr>
          <w:id w:val="883450241"/>
          <w:citation/>
        </w:sdtPr>
        <w:sdtContent>
          <w:r>
            <w:rPr>
              <w:lang w:val="es-MX"/>
            </w:rPr>
            <w:fldChar w:fldCharType="begin"/>
          </w:r>
          <w:r>
            <w:rPr>
              <w:lang w:val="es-MX"/>
            </w:rPr>
            <w:instrText xml:space="preserve"> CITATION Arm091 \l 2058 </w:instrText>
          </w:r>
          <w:r>
            <w:rPr>
              <w:lang w:val="es-MX"/>
            </w:rPr>
            <w:fldChar w:fldCharType="separate"/>
          </w:r>
          <w:r w:rsidR="00DE54D0">
            <w:rPr>
              <w:noProof/>
              <w:lang w:val="es-MX"/>
            </w:rPr>
            <w:t>(Armada de Chile, 2009)</w:t>
          </w:r>
          <w:r>
            <w:rPr>
              <w:lang w:val="es-MX"/>
            </w:rPr>
            <w:fldChar w:fldCharType="end"/>
          </w:r>
        </w:sdtContent>
      </w:sdt>
      <w:r w:rsidR="00DE54D0">
        <w:rPr>
          <w:lang w:val="es-MX"/>
        </w:rPr>
        <w:t xml:space="preserve">. A mi parecer, este principio sirve para fundamentar de mejor manera la pregunta, ya que apela a la importancia de gestionar de buena manera los recursos objeto cumplir con las múltiples necesidades y ser capaz de sostener el apoyo de las operaciones de manera eficaz y optimizando los recursos. </w:t>
      </w:r>
    </w:p>
    <w:sectPr w:rsidR="00EF4C62" w:rsidRPr="00D873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B6C"/>
    <w:rsid w:val="00030C3B"/>
    <w:rsid w:val="001B0D48"/>
    <w:rsid w:val="002121FD"/>
    <w:rsid w:val="00257EB1"/>
    <w:rsid w:val="002A775F"/>
    <w:rsid w:val="002B1C49"/>
    <w:rsid w:val="002E5795"/>
    <w:rsid w:val="004F2205"/>
    <w:rsid w:val="006C1915"/>
    <w:rsid w:val="006D3D00"/>
    <w:rsid w:val="00863B6C"/>
    <w:rsid w:val="009A3527"/>
    <w:rsid w:val="009C3EF1"/>
    <w:rsid w:val="009D3DE4"/>
    <w:rsid w:val="009D41EB"/>
    <w:rsid w:val="00A31907"/>
    <w:rsid w:val="00AF4868"/>
    <w:rsid w:val="00CE6135"/>
    <w:rsid w:val="00CF4E0A"/>
    <w:rsid w:val="00D0046E"/>
    <w:rsid w:val="00D87343"/>
    <w:rsid w:val="00DE54D0"/>
    <w:rsid w:val="00EA153D"/>
    <w:rsid w:val="00ED0D17"/>
    <w:rsid w:val="00EF4C6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5BDCC"/>
  <w15:chartTrackingRefBased/>
  <w15:docId w15:val="{69F146D2-A3AE-46E8-BD26-3EE14014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A3527"/>
    <w:pPr>
      <w:keepNext/>
      <w:keepLines/>
      <w:spacing w:before="240" w:after="0"/>
      <w:outlineLvl w:val="0"/>
    </w:pPr>
    <w:rPr>
      <w:rFonts w:asciiTheme="majorHAnsi" w:eastAsiaTheme="majorEastAsia" w:hAnsiTheme="majorHAnsi" w:cstheme="majorBidi"/>
      <w:color w:val="2E74B5" w:themeColor="accent1" w:themeShade="BF"/>
      <w:sz w:val="32"/>
      <w:szCs w:val="3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63B6C"/>
    <w:pPr>
      <w:spacing w:after="0" w:line="240" w:lineRule="auto"/>
    </w:pPr>
  </w:style>
  <w:style w:type="character" w:customStyle="1" w:styleId="nolink">
    <w:name w:val="nolink"/>
    <w:basedOn w:val="Fuentedeprrafopredeter"/>
    <w:rsid w:val="00863B6C"/>
  </w:style>
  <w:style w:type="character" w:customStyle="1" w:styleId="Ttulo1Car">
    <w:name w:val="Título 1 Car"/>
    <w:basedOn w:val="Fuentedeprrafopredeter"/>
    <w:link w:val="Ttulo1"/>
    <w:uiPriority w:val="9"/>
    <w:rsid w:val="009A3527"/>
    <w:rPr>
      <w:rFonts w:asciiTheme="majorHAnsi" w:eastAsiaTheme="majorEastAsia" w:hAnsiTheme="majorHAnsi" w:cstheme="majorBidi"/>
      <w:color w:val="2E74B5" w:themeColor="accent1" w:themeShade="BF"/>
      <w:sz w:val="32"/>
      <w:szCs w:val="32"/>
      <w:lang w:eastAsia="es-CL"/>
    </w:rPr>
  </w:style>
  <w:style w:type="paragraph" w:styleId="Bibliografa">
    <w:name w:val="Bibliography"/>
    <w:basedOn w:val="Normal"/>
    <w:next w:val="Normal"/>
    <w:uiPriority w:val="37"/>
    <w:unhideWhenUsed/>
    <w:rsid w:val="009A3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908">
      <w:bodyDiv w:val="1"/>
      <w:marLeft w:val="0"/>
      <w:marRight w:val="0"/>
      <w:marTop w:val="0"/>
      <w:marBottom w:val="0"/>
      <w:divBdr>
        <w:top w:val="none" w:sz="0" w:space="0" w:color="auto"/>
        <w:left w:val="none" w:sz="0" w:space="0" w:color="auto"/>
        <w:bottom w:val="none" w:sz="0" w:space="0" w:color="auto"/>
        <w:right w:val="none" w:sz="0" w:space="0" w:color="auto"/>
      </w:divBdr>
    </w:div>
    <w:div w:id="37509852">
      <w:bodyDiv w:val="1"/>
      <w:marLeft w:val="0"/>
      <w:marRight w:val="0"/>
      <w:marTop w:val="0"/>
      <w:marBottom w:val="0"/>
      <w:divBdr>
        <w:top w:val="none" w:sz="0" w:space="0" w:color="auto"/>
        <w:left w:val="none" w:sz="0" w:space="0" w:color="auto"/>
        <w:bottom w:val="none" w:sz="0" w:space="0" w:color="auto"/>
        <w:right w:val="none" w:sz="0" w:space="0" w:color="auto"/>
      </w:divBdr>
    </w:div>
    <w:div w:id="54745473">
      <w:bodyDiv w:val="1"/>
      <w:marLeft w:val="0"/>
      <w:marRight w:val="0"/>
      <w:marTop w:val="0"/>
      <w:marBottom w:val="0"/>
      <w:divBdr>
        <w:top w:val="none" w:sz="0" w:space="0" w:color="auto"/>
        <w:left w:val="none" w:sz="0" w:space="0" w:color="auto"/>
        <w:bottom w:val="none" w:sz="0" w:space="0" w:color="auto"/>
        <w:right w:val="none" w:sz="0" w:space="0" w:color="auto"/>
      </w:divBdr>
    </w:div>
    <w:div w:id="114837913">
      <w:bodyDiv w:val="1"/>
      <w:marLeft w:val="0"/>
      <w:marRight w:val="0"/>
      <w:marTop w:val="0"/>
      <w:marBottom w:val="0"/>
      <w:divBdr>
        <w:top w:val="none" w:sz="0" w:space="0" w:color="auto"/>
        <w:left w:val="none" w:sz="0" w:space="0" w:color="auto"/>
        <w:bottom w:val="none" w:sz="0" w:space="0" w:color="auto"/>
        <w:right w:val="none" w:sz="0" w:space="0" w:color="auto"/>
      </w:divBdr>
    </w:div>
    <w:div w:id="240604653">
      <w:bodyDiv w:val="1"/>
      <w:marLeft w:val="0"/>
      <w:marRight w:val="0"/>
      <w:marTop w:val="0"/>
      <w:marBottom w:val="0"/>
      <w:divBdr>
        <w:top w:val="none" w:sz="0" w:space="0" w:color="auto"/>
        <w:left w:val="none" w:sz="0" w:space="0" w:color="auto"/>
        <w:bottom w:val="none" w:sz="0" w:space="0" w:color="auto"/>
        <w:right w:val="none" w:sz="0" w:space="0" w:color="auto"/>
      </w:divBdr>
    </w:div>
    <w:div w:id="369960637">
      <w:bodyDiv w:val="1"/>
      <w:marLeft w:val="0"/>
      <w:marRight w:val="0"/>
      <w:marTop w:val="0"/>
      <w:marBottom w:val="0"/>
      <w:divBdr>
        <w:top w:val="none" w:sz="0" w:space="0" w:color="auto"/>
        <w:left w:val="none" w:sz="0" w:space="0" w:color="auto"/>
        <w:bottom w:val="none" w:sz="0" w:space="0" w:color="auto"/>
        <w:right w:val="none" w:sz="0" w:space="0" w:color="auto"/>
      </w:divBdr>
    </w:div>
    <w:div w:id="476411537">
      <w:bodyDiv w:val="1"/>
      <w:marLeft w:val="0"/>
      <w:marRight w:val="0"/>
      <w:marTop w:val="0"/>
      <w:marBottom w:val="0"/>
      <w:divBdr>
        <w:top w:val="none" w:sz="0" w:space="0" w:color="auto"/>
        <w:left w:val="none" w:sz="0" w:space="0" w:color="auto"/>
        <w:bottom w:val="none" w:sz="0" w:space="0" w:color="auto"/>
        <w:right w:val="none" w:sz="0" w:space="0" w:color="auto"/>
      </w:divBdr>
    </w:div>
    <w:div w:id="483543981">
      <w:bodyDiv w:val="1"/>
      <w:marLeft w:val="0"/>
      <w:marRight w:val="0"/>
      <w:marTop w:val="0"/>
      <w:marBottom w:val="0"/>
      <w:divBdr>
        <w:top w:val="none" w:sz="0" w:space="0" w:color="auto"/>
        <w:left w:val="none" w:sz="0" w:space="0" w:color="auto"/>
        <w:bottom w:val="none" w:sz="0" w:space="0" w:color="auto"/>
        <w:right w:val="none" w:sz="0" w:space="0" w:color="auto"/>
      </w:divBdr>
    </w:div>
    <w:div w:id="489954602">
      <w:bodyDiv w:val="1"/>
      <w:marLeft w:val="0"/>
      <w:marRight w:val="0"/>
      <w:marTop w:val="0"/>
      <w:marBottom w:val="0"/>
      <w:divBdr>
        <w:top w:val="none" w:sz="0" w:space="0" w:color="auto"/>
        <w:left w:val="none" w:sz="0" w:space="0" w:color="auto"/>
        <w:bottom w:val="none" w:sz="0" w:space="0" w:color="auto"/>
        <w:right w:val="none" w:sz="0" w:space="0" w:color="auto"/>
      </w:divBdr>
    </w:div>
    <w:div w:id="548028332">
      <w:bodyDiv w:val="1"/>
      <w:marLeft w:val="0"/>
      <w:marRight w:val="0"/>
      <w:marTop w:val="0"/>
      <w:marBottom w:val="0"/>
      <w:divBdr>
        <w:top w:val="none" w:sz="0" w:space="0" w:color="auto"/>
        <w:left w:val="none" w:sz="0" w:space="0" w:color="auto"/>
        <w:bottom w:val="none" w:sz="0" w:space="0" w:color="auto"/>
        <w:right w:val="none" w:sz="0" w:space="0" w:color="auto"/>
      </w:divBdr>
    </w:div>
    <w:div w:id="576280525">
      <w:bodyDiv w:val="1"/>
      <w:marLeft w:val="0"/>
      <w:marRight w:val="0"/>
      <w:marTop w:val="0"/>
      <w:marBottom w:val="0"/>
      <w:divBdr>
        <w:top w:val="none" w:sz="0" w:space="0" w:color="auto"/>
        <w:left w:val="none" w:sz="0" w:space="0" w:color="auto"/>
        <w:bottom w:val="none" w:sz="0" w:space="0" w:color="auto"/>
        <w:right w:val="none" w:sz="0" w:space="0" w:color="auto"/>
      </w:divBdr>
    </w:div>
    <w:div w:id="587662987">
      <w:bodyDiv w:val="1"/>
      <w:marLeft w:val="0"/>
      <w:marRight w:val="0"/>
      <w:marTop w:val="0"/>
      <w:marBottom w:val="0"/>
      <w:divBdr>
        <w:top w:val="none" w:sz="0" w:space="0" w:color="auto"/>
        <w:left w:val="none" w:sz="0" w:space="0" w:color="auto"/>
        <w:bottom w:val="none" w:sz="0" w:space="0" w:color="auto"/>
        <w:right w:val="none" w:sz="0" w:space="0" w:color="auto"/>
      </w:divBdr>
    </w:div>
    <w:div w:id="694618894">
      <w:bodyDiv w:val="1"/>
      <w:marLeft w:val="0"/>
      <w:marRight w:val="0"/>
      <w:marTop w:val="0"/>
      <w:marBottom w:val="0"/>
      <w:divBdr>
        <w:top w:val="none" w:sz="0" w:space="0" w:color="auto"/>
        <w:left w:val="none" w:sz="0" w:space="0" w:color="auto"/>
        <w:bottom w:val="none" w:sz="0" w:space="0" w:color="auto"/>
        <w:right w:val="none" w:sz="0" w:space="0" w:color="auto"/>
      </w:divBdr>
    </w:div>
    <w:div w:id="744297553">
      <w:bodyDiv w:val="1"/>
      <w:marLeft w:val="0"/>
      <w:marRight w:val="0"/>
      <w:marTop w:val="0"/>
      <w:marBottom w:val="0"/>
      <w:divBdr>
        <w:top w:val="none" w:sz="0" w:space="0" w:color="auto"/>
        <w:left w:val="none" w:sz="0" w:space="0" w:color="auto"/>
        <w:bottom w:val="none" w:sz="0" w:space="0" w:color="auto"/>
        <w:right w:val="none" w:sz="0" w:space="0" w:color="auto"/>
      </w:divBdr>
    </w:div>
    <w:div w:id="753237113">
      <w:bodyDiv w:val="1"/>
      <w:marLeft w:val="0"/>
      <w:marRight w:val="0"/>
      <w:marTop w:val="0"/>
      <w:marBottom w:val="0"/>
      <w:divBdr>
        <w:top w:val="none" w:sz="0" w:space="0" w:color="auto"/>
        <w:left w:val="none" w:sz="0" w:space="0" w:color="auto"/>
        <w:bottom w:val="none" w:sz="0" w:space="0" w:color="auto"/>
        <w:right w:val="none" w:sz="0" w:space="0" w:color="auto"/>
      </w:divBdr>
    </w:div>
    <w:div w:id="804664344">
      <w:bodyDiv w:val="1"/>
      <w:marLeft w:val="0"/>
      <w:marRight w:val="0"/>
      <w:marTop w:val="0"/>
      <w:marBottom w:val="0"/>
      <w:divBdr>
        <w:top w:val="none" w:sz="0" w:space="0" w:color="auto"/>
        <w:left w:val="none" w:sz="0" w:space="0" w:color="auto"/>
        <w:bottom w:val="none" w:sz="0" w:space="0" w:color="auto"/>
        <w:right w:val="none" w:sz="0" w:space="0" w:color="auto"/>
      </w:divBdr>
    </w:div>
    <w:div w:id="837689847">
      <w:bodyDiv w:val="1"/>
      <w:marLeft w:val="0"/>
      <w:marRight w:val="0"/>
      <w:marTop w:val="0"/>
      <w:marBottom w:val="0"/>
      <w:divBdr>
        <w:top w:val="none" w:sz="0" w:space="0" w:color="auto"/>
        <w:left w:val="none" w:sz="0" w:space="0" w:color="auto"/>
        <w:bottom w:val="none" w:sz="0" w:space="0" w:color="auto"/>
        <w:right w:val="none" w:sz="0" w:space="0" w:color="auto"/>
      </w:divBdr>
    </w:div>
    <w:div w:id="935211266">
      <w:bodyDiv w:val="1"/>
      <w:marLeft w:val="0"/>
      <w:marRight w:val="0"/>
      <w:marTop w:val="0"/>
      <w:marBottom w:val="0"/>
      <w:divBdr>
        <w:top w:val="none" w:sz="0" w:space="0" w:color="auto"/>
        <w:left w:val="none" w:sz="0" w:space="0" w:color="auto"/>
        <w:bottom w:val="none" w:sz="0" w:space="0" w:color="auto"/>
        <w:right w:val="none" w:sz="0" w:space="0" w:color="auto"/>
      </w:divBdr>
    </w:div>
    <w:div w:id="955795479">
      <w:bodyDiv w:val="1"/>
      <w:marLeft w:val="0"/>
      <w:marRight w:val="0"/>
      <w:marTop w:val="0"/>
      <w:marBottom w:val="0"/>
      <w:divBdr>
        <w:top w:val="none" w:sz="0" w:space="0" w:color="auto"/>
        <w:left w:val="none" w:sz="0" w:space="0" w:color="auto"/>
        <w:bottom w:val="none" w:sz="0" w:space="0" w:color="auto"/>
        <w:right w:val="none" w:sz="0" w:space="0" w:color="auto"/>
      </w:divBdr>
    </w:div>
    <w:div w:id="1034958716">
      <w:bodyDiv w:val="1"/>
      <w:marLeft w:val="0"/>
      <w:marRight w:val="0"/>
      <w:marTop w:val="0"/>
      <w:marBottom w:val="0"/>
      <w:divBdr>
        <w:top w:val="none" w:sz="0" w:space="0" w:color="auto"/>
        <w:left w:val="none" w:sz="0" w:space="0" w:color="auto"/>
        <w:bottom w:val="none" w:sz="0" w:space="0" w:color="auto"/>
        <w:right w:val="none" w:sz="0" w:space="0" w:color="auto"/>
      </w:divBdr>
    </w:div>
    <w:div w:id="1263881264">
      <w:bodyDiv w:val="1"/>
      <w:marLeft w:val="0"/>
      <w:marRight w:val="0"/>
      <w:marTop w:val="0"/>
      <w:marBottom w:val="0"/>
      <w:divBdr>
        <w:top w:val="none" w:sz="0" w:space="0" w:color="auto"/>
        <w:left w:val="none" w:sz="0" w:space="0" w:color="auto"/>
        <w:bottom w:val="none" w:sz="0" w:space="0" w:color="auto"/>
        <w:right w:val="none" w:sz="0" w:space="0" w:color="auto"/>
      </w:divBdr>
    </w:div>
    <w:div w:id="1544903906">
      <w:bodyDiv w:val="1"/>
      <w:marLeft w:val="0"/>
      <w:marRight w:val="0"/>
      <w:marTop w:val="0"/>
      <w:marBottom w:val="0"/>
      <w:divBdr>
        <w:top w:val="none" w:sz="0" w:space="0" w:color="auto"/>
        <w:left w:val="none" w:sz="0" w:space="0" w:color="auto"/>
        <w:bottom w:val="none" w:sz="0" w:space="0" w:color="auto"/>
        <w:right w:val="none" w:sz="0" w:space="0" w:color="auto"/>
      </w:divBdr>
    </w:div>
    <w:div w:id="1581646004">
      <w:bodyDiv w:val="1"/>
      <w:marLeft w:val="0"/>
      <w:marRight w:val="0"/>
      <w:marTop w:val="0"/>
      <w:marBottom w:val="0"/>
      <w:divBdr>
        <w:top w:val="none" w:sz="0" w:space="0" w:color="auto"/>
        <w:left w:val="none" w:sz="0" w:space="0" w:color="auto"/>
        <w:bottom w:val="none" w:sz="0" w:space="0" w:color="auto"/>
        <w:right w:val="none" w:sz="0" w:space="0" w:color="auto"/>
      </w:divBdr>
    </w:div>
    <w:div w:id="1626040066">
      <w:bodyDiv w:val="1"/>
      <w:marLeft w:val="0"/>
      <w:marRight w:val="0"/>
      <w:marTop w:val="0"/>
      <w:marBottom w:val="0"/>
      <w:divBdr>
        <w:top w:val="none" w:sz="0" w:space="0" w:color="auto"/>
        <w:left w:val="none" w:sz="0" w:space="0" w:color="auto"/>
        <w:bottom w:val="none" w:sz="0" w:space="0" w:color="auto"/>
        <w:right w:val="none" w:sz="0" w:space="0" w:color="auto"/>
      </w:divBdr>
    </w:div>
    <w:div w:id="1697192002">
      <w:bodyDiv w:val="1"/>
      <w:marLeft w:val="0"/>
      <w:marRight w:val="0"/>
      <w:marTop w:val="0"/>
      <w:marBottom w:val="0"/>
      <w:divBdr>
        <w:top w:val="none" w:sz="0" w:space="0" w:color="auto"/>
        <w:left w:val="none" w:sz="0" w:space="0" w:color="auto"/>
        <w:bottom w:val="none" w:sz="0" w:space="0" w:color="auto"/>
        <w:right w:val="none" w:sz="0" w:space="0" w:color="auto"/>
      </w:divBdr>
    </w:div>
    <w:div w:id="1857310380">
      <w:bodyDiv w:val="1"/>
      <w:marLeft w:val="0"/>
      <w:marRight w:val="0"/>
      <w:marTop w:val="0"/>
      <w:marBottom w:val="0"/>
      <w:divBdr>
        <w:top w:val="none" w:sz="0" w:space="0" w:color="auto"/>
        <w:left w:val="none" w:sz="0" w:space="0" w:color="auto"/>
        <w:bottom w:val="none" w:sz="0" w:space="0" w:color="auto"/>
        <w:right w:val="none" w:sz="0" w:space="0" w:color="auto"/>
      </w:divBdr>
    </w:div>
    <w:div w:id="1858691862">
      <w:bodyDiv w:val="1"/>
      <w:marLeft w:val="0"/>
      <w:marRight w:val="0"/>
      <w:marTop w:val="0"/>
      <w:marBottom w:val="0"/>
      <w:divBdr>
        <w:top w:val="none" w:sz="0" w:space="0" w:color="auto"/>
        <w:left w:val="none" w:sz="0" w:space="0" w:color="auto"/>
        <w:bottom w:val="none" w:sz="0" w:space="0" w:color="auto"/>
        <w:right w:val="none" w:sz="0" w:space="0" w:color="auto"/>
      </w:divBdr>
    </w:div>
    <w:div w:id="1874032391">
      <w:bodyDiv w:val="1"/>
      <w:marLeft w:val="0"/>
      <w:marRight w:val="0"/>
      <w:marTop w:val="0"/>
      <w:marBottom w:val="0"/>
      <w:divBdr>
        <w:top w:val="none" w:sz="0" w:space="0" w:color="auto"/>
        <w:left w:val="none" w:sz="0" w:space="0" w:color="auto"/>
        <w:bottom w:val="none" w:sz="0" w:space="0" w:color="auto"/>
        <w:right w:val="none" w:sz="0" w:space="0" w:color="auto"/>
      </w:divBdr>
    </w:div>
    <w:div w:id="1918785089">
      <w:bodyDiv w:val="1"/>
      <w:marLeft w:val="0"/>
      <w:marRight w:val="0"/>
      <w:marTop w:val="0"/>
      <w:marBottom w:val="0"/>
      <w:divBdr>
        <w:top w:val="none" w:sz="0" w:space="0" w:color="auto"/>
        <w:left w:val="none" w:sz="0" w:space="0" w:color="auto"/>
        <w:bottom w:val="none" w:sz="0" w:space="0" w:color="auto"/>
        <w:right w:val="none" w:sz="0" w:space="0" w:color="auto"/>
      </w:divBdr>
    </w:div>
    <w:div w:id="1934194456">
      <w:bodyDiv w:val="1"/>
      <w:marLeft w:val="0"/>
      <w:marRight w:val="0"/>
      <w:marTop w:val="0"/>
      <w:marBottom w:val="0"/>
      <w:divBdr>
        <w:top w:val="none" w:sz="0" w:space="0" w:color="auto"/>
        <w:left w:val="none" w:sz="0" w:space="0" w:color="auto"/>
        <w:bottom w:val="none" w:sz="0" w:space="0" w:color="auto"/>
        <w:right w:val="none" w:sz="0" w:space="0" w:color="auto"/>
      </w:divBdr>
    </w:div>
    <w:div w:id="200049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Hug19</b:Tag>
    <b:SourceType>Book</b:SourceType>
    <b:Guid>{AF5EA1B0-151E-453C-BEAF-2723FD09BE85}</b:Guid>
    <b:Title>Logística Operativa</b:Title>
    <b:Year>2019</b:Year>
    <b:Publisher>Academia de Guerra Naval</b:Publisher>
    <b:City>Viña del Mar</b:City>
    <b:Author>
      <b:Author>
        <b:NameList>
          <b:Person>
            <b:Last>Fontena</b:Last>
            <b:First>Hugo</b:First>
          </b:Person>
        </b:NameList>
      </b:Author>
    </b:Author>
    <b:RefOrder>1</b:RefOrder>
  </b:Source>
  <b:Source>
    <b:Tag>Jea08</b:Tag>
    <b:SourceType>Book</b:SourceType>
    <b:Guid>{799A9452-7571-4F74-AB6A-E2A51DF04DFB}</b:Guid>
    <b:Author>
      <b:Author>
        <b:NameList>
          <b:Person>
            <b:Last>Lambin</b:Last>
            <b:First>Jean</b:First>
          </b:Person>
          <b:Person>
            <b:Last>Gallucci</b:Last>
            <b:First>Carlo</b:First>
          </b:Person>
          <b:Person>
            <b:Last>Sicurello</b:Last>
            <b:First>Carlos</b:First>
          </b:Person>
        </b:NameList>
      </b:Author>
    </b:Author>
    <b:Title>Dirección de Marketing, Gestión Estratégica y Operativa del Mercado</b:Title>
    <b:Year>2008</b:Year>
    <b:City>México</b:City>
    <b:Publisher>McGraw Hill/Interamericana Editores</b:Publisher>
    <b:RefOrder>2</b:RefOrder>
  </b:Source>
  <b:Source>
    <b:Tag>Jor98</b:Tag>
    <b:SourceType>Book</b:SourceType>
    <b:Guid>{CDE76E74-04FD-4660-B8F7-5CD0A53A62BD}</b:Guid>
    <b:Author>
      <b:Author>
        <b:NameList>
          <b:Person>
            <b:Last>Pau</b:Last>
            <b:First>Jordi</b:First>
          </b:Person>
          <b:Person>
            <b:Last>Navascués</b:Last>
            <b:First>Ricardo</b:First>
            <b:Middle>de</b:Middle>
          </b:Person>
        </b:NameList>
      </b:Author>
    </b:Author>
    <b:Title>Manual de Logística Integral</b:Title>
    <b:Year>1998</b:Year>
    <b:City>Madrid</b:City>
    <b:Publisher>Diaz de Santos</b:Publisher>
    <b:RefOrder>3</b:RefOrder>
  </b:Source>
  <b:Source>
    <b:Tag>Arm09</b:Tag>
    <b:SourceType>Report</b:SourceType>
    <b:Guid>{0A1D90C4-89AF-4C7C-911B-3CED050BDFAE}</b:Guid>
    <b:Title>Manual de Logística de la Armada</b:Title>
    <b:Year>2009</b:Year>
    <b:City>Valparaíso</b:City>
    <b:Publisher>Armada de Chile</b:Publisher>
    <b:Author>
      <b:Author>
        <b:Corporate>Armada de Chile</b:Corporate>
      </b:Author>
    </b:Author>
    <b:RefOrder>4</b:RefOrder>
  </b:Source>
  <b:Source>
    <b:Tag>Nic23</b:Tag>
    <b:SourceType>InternetSite</b:SourceType>
    <b:Guid>{6F8A6611-1D75-4145-905A-7F33BFEAF409}</b:Guid>
    <b:Title>El Gobierno explicará en la Comisión de Presupuesto el recorte de fondos para las FFAA de Chile</b:Title>
    <b:Year>2023</b:Year>
    <b:Author>
      <b:Author>
        <b:NameList>
          <b:Person>
            <b:Last>García</b:Last>
            <b:First>Nicolás</b:First>
          </b:Person>
        </b:NameList>
      </b:Author>
    </b:Author>
    <b:Month>Octubre</b:Month>
    <b:Day>18</b:Day>
    <b:URL>https://www.infodefensa.com/texto-diario/mostrar/4479298/gobierno-explicara-comision-presupuesto-recorte-fondos-ffaa-chile</b:URL>
    <b:RefOrder>5</b:RefOrder>
  </b:Source>
  <b:Source>
    <b:Tag>Hug05</b:Tag>
    <b:SourceType>Book</b:SourceType>
    <b:Guid>{8D84F405-278E-4DE5-A916-CEF123F0029E}</b:Guid>
    <b:Title>Logística Civil y Logística Militar</b:Title>
    <b:Year>2005</b:Year>
    <b:Author>
      <b:Author>
        <b:NameList>
          <b:Person>
            <b:Last>Fontena</b:Last>
            <b:First>Hugo</b:First>
          </b:Person>
        </b:NameList>
      </b:Author>
    </b:Author>
    <b:City>Valparaíso</b:City>
    <b:Publisher>Academia de Guerra Naval</b:Publisher>
    <b:RefOrder>6</b:RefOrder>
  </b:Source>
  <b:Source>
    <b:Tag>Bib21</b:Tag>
    <b:SourceType>InternetSite</b:SourceType>
    <b:Guid>{84BCCF92-5E44-4974-88E7-7035D1DE7B60}</b:Guid>
    <b:Title>Ley Chile, Resolución 30</b:Title>
    <b:Year>2021</b:Year>
    <b:Author>
      <b:Author>
        <b:Corporate>Biblioteca del Congreso Nacional</b:Corporate>
      </b:Author>
    </b:Author>
    <b:InternetSiteTitle>FIJA NORMAS DE PROCEDIMIENTO SOBRE RENDICIÓN DE CUENTAS</b:InternetSiteTitle>
    <b:Month>Julio</b:Month>
    <b:Day>23</b:Day>
    <b:URL>https://www.bcn.cl/leychile/navegar?idNorma=1075796</b:URL>
    <b:RefOrder>7</b:RefOrder>
  </b:Source>
  <b:Source>
    <b:Tag>Arm091</b:Tag>
    <b:SourceType>Book</b:SourceType>
    <b:Guid>{1D1CE7FC-9B8C-4A06-A71F-5E0BFA30A196}</b:Guid>
    <b:Author>
      <b:Author>
        <b:Corporate>Armada de Chile</b:Corporate>
      </b:Author>
    </b:Author>
    <b:Title>Doctrina Marítima: El Poder Marítimo Nacional</b:Title>
    <b:Year>2009</b:Year>
    <b:City>Valparaíso</b:City>
    <b:Publisher>Armada de Chile</b:Publisher>
    <b:RefOrder>8</b:RefOrder>
  </b:Source>
</b:Sources>
</file>

<file path=customXml/itemProps1.xml><?xml version="1.0" encoding="utf-8"?>
<ds:datastoreItem xmlns:ds="http://schemas.openxmlformats.org/officeDocument/2006/customXml" ds:itemID="{1B5A1454-FB59-4CA1-8529-F18374FD7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4</Pages>
  <Words>1430</Words>
  <Characters>7871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16812385-k</dc:creator>
  <cp:keywords/>
  <dc:description/>
  <cp:lastModifiedBy>16812385-k</cp:lastModifiedBy>
  <cp:revision>12</cp:revision>
  <dcterms:created xsi:type="dcterms:W3CDTF">2024-05-02T16:21:00Z</dcterms:created>
  <dcterms:modified xsi:type="dcterms:W3CDTF">2024-05-03T16:21:00Z</dcterms:modified>
</cp:coreProperties>
</file>