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77777777" w:rsidR="00396D2C" w:rsidRDefault="00396D2C">
      <w:pPr>
        <w:pStyle w:val="Ttulo"/>
        <w:spacing w:line="240" w:lineRule="auto"/>
        <w:jc w:val="center"/>
      </w:pPr>
      <w:bookmarkStart w:id="0" w:name="_v0kjttpjffaq" w:colFirst="0" w:colLast="0"/>
      <w:bookmarkEnd w:id="0"/>
    </w:p>
    <w:p w14:paraId="00000002" w14:textId="77777777" w:rsidR="00396D2C" w:rsidRDefault="00396D2C">
      <w:pPr>
        <w:pStyle w:val="Ttulo"/>
        <w:spacing w:line="240" w:lineRule="auto"/>
        <w:jc w:val="center"/>
      </w:pPr>
      <w:bookmarkStart w:id="1" w:name="_d8miip8po4o6" w:colFirst="0" w:colLast="0"/>
      <w:bookmarkEnd w:id="1"/>
    </w:p>
    <w:p w14:paraId="00000003" w14:textId="77777777" w:rsidR="00396D2C" w:rsidRDefault="00396D2C">
      <w:pPr>
        <w:pStyle w:val="Ttulo"/>
        <w:spacing w:line="240" w:lineRule="auto"/>
        <w:jc w:val="center"/>
      </w:pPr>
      <w:bookmarkStart w:id="2" w:name="_jxs49jng9a9e" w:colFirst="0" w:colLast="0"/>
      <w:bookmarkEnd w:id="2"/>
    </w:p>
    <w:p w14:paraId="00000004" w14:textId="77777777" w:rsidR="00396D2C" w:rsidRDefault="00396D2C">
      <w:pPr>
        <w:pStyle w:val="Ttulo"/>
        <w:spacing w:line="240" w:lineRule="auto"/>
      </w:pPr>
      <w:bookmarkStart w:id="3" w:name="_qbbv8i2k0hnm" w:colFirst="0" w:colLast="0"/>
      <w:bookmarkEnd w:id="3"/>
    </w:p>
    <w:p w14:paraId="00000005" w14:textId="77777777" w:rsidR="00396D2C" w:rsidRDefault="00396D2C">
      <w:pPr>
        <w:pStyle w:val="Ttulo"/>
        <w:spacing w:line="240" w:lineRule="auto"/>
        <w:jc w:val="center"/>
      </w:pPr>
      <w:bookmarkStart w:id="4" w:name="_hcio4rezg857" w:colFirst="0" w:colLast="0"/>
      <w:bookmarkEnd w:id="4"/>
    </w:p>
    <w:p w14:paraId="00000006" w14:textId="77777777" w:rsidR="00396D2C" w:rsidRDefault="00396D2C">
      <w:pPr>
        <w:pStyle w:val="Ttulo"/>
        <w:spacing w:line="240" w:lineRule="auto"/>
        <w:jc w:val="center"/>
      </w:pPr>
      <w:bookmarkStart w:id="5" w:name="_5tecsh1xy84h" w:colFirst="0" w:colLast="0"/>
      <w:bookmarkEnd w:id="5"/>
    </w:p>
    <w:p w14:paraId="00000007" w14:textId="77777777" w:rsidR="00396D2C" w:rsidRDefault="00396D2C">
      <w:pPr>
        <w:pStyle w:val="Ttulo"/>
        <w:spacing w:line="240" w:lineRule="auto"/>
        <w:jc w:val="center"/>
      </w:pPr>
      <w:bookmarkStart w:id="6" w:name="_n38fzsuqs184" w:colFirst="0" w:colLast="0"/>
      <w:bookmarkEnd w:id="6"/>
    </w:p>
    <w:p w14:paraId="00000008" w14:textId="77777777" w:rsidR="00396D2C" w:rsidRDefault="00396D2C">
      <w:pPr>
        <w:pStyle w:val="Ttulo"/>
        <w:spacing w:line="240" w:lineRule="auto"/>
        <w:jc w:val="center"/>
      </w:pPr>
      <w:bookmarkStart w:id="7" w:name="_uzydp95jpngm" w:colFirst="0" w:colLast="0"/>
      <w:bookmarkEnd w:id="7"/>
    </w:p>
    <w:p w14:paraId="00000009" w14:textId="77777777" w:rsidR="00396D2C" w:rsidRDefault="00396D2C">
      <w:pPr>
        <w:pStyle w:val="Ttulo"/>
        <w:spacing w:line="240" w:lineRule="auto"/>
        <w:jc w:val="center"/>
      </w:pPr>
      <w:bookmarkStart w:id="8" w:name="_izxbm18oamve" w:colFirst="0" w:colLast="0"/>
      <w:bookmarkEnd w:id="8"/>
    </w:p>
    <w:p w14:paraId="0000000A" w14:textId="77777777" w:rsidR="00396D2C" w:rsidRDefault="00000000">
      <w:pPr>
        <w:pStyle w:val="Ttulo"/>
        <w:spacing w:line="240" w:lineRule="auto"/>
        <w:jc w:val="center"/>
        <w:rPr>
          <w:sz w:val="42"/>
          <w:szCs w:val="42"/>
        </w:rPr>
      </w:pPr>
      <w:bookmarkStart w:id="9" w:name="_l02nw96h06ii" w:colFirst="0" w:colLast="0"/>
      <w:bookmarkEnd w:id="9"/>
      <w:r>
        <w:rPr>
          <w:sz w:val="42"/>
          <w:szCs w:val="42"/>
        </w:rPr>
        <w:t>TRABAJO DE HISTORIA NAVAL APLICADA II</w:t>
      </w:r>
    </w:p>
    <w:p w14:paraId="0000000B" w14:textId="77777777" w:rsidR="00396D2C" w:rsidRDefault="00000000">
      <w:pPr>
        <w:spacing w:line="240" w:lineRule="auto"/>
        <w:jc w:val="center"/>
      </w:pPr>
      <w:r>
        <w:rPr>
          <w:sz w:val="32"/>
          <w:szCs w:val="32"/>
        </w:rPr>
        <w:t>“Guerra de Corea Operaciones Navales</w:t>
      </w:r>
      <w:r>
        <w:t xml:space="preserve"> “</w:t>
      </w:r>
    </w:p>
    <w:p w14:paraId="0000000C" w14:textId="77777777" w:rsidR="00396D2C" w:rsidRDefault="00000000">
      <w:pPr>
        <w:spacing w:line="240" w:lineRule="auto"/>
        <w:jc w:val="center"/>
      </w:pPr>
      <w:r>
        <w:t>1950-1953</w:t>
      </w:r>
    </w:p>
    <w:p w14:paraId="0000000D" w14:textId="77777777" w:rsidR="00396D2C" w:rsidRDefault="00396D2C">
      <w:pPr>
        <w:spacing w:line="240" w:lineRule="auto"/>
      </w:pPr>
    </w:p>
    <w:p w14:paraId="0000000E" w14:textId="77777777" w:rsidR="00396D2C" w:rsidRDefault="00396D2C">
      <w:pPr>
        <w:spacing w:line="240" w:lineRule="auto"/>
      </w:pPr>
    </w:p>
    <w:p w14:paraId="0000000F" w14:textId="77777777" w:rsidR="00396D2C" w:rsidRDefault="00396D2C">
      <w:pPr>
        <w:spacing w:line="240" w:lineRule="auto"/>
      </w:pPr>
    </w:p>
    <w:p w14:paraId="00000010" w14:textId="77777777" w:rsidR="00396D2C" w:rsidRDefault="00396D2C">
      <w:pPr>
        <w:spacing w:line="240" w:lineRule="auto"/>
      </w:pPr>
    </w:p>
    <w:p w14:paraId="00000011" w14:textId="77777777" w:rsidR="00396D2C" w:rsidRDefault="00396D2C">
      <w:pPr>
        <w:spacing w:line="240" w:lineRule="auto"/>
      </w:pPr>
    </w:p>
    <w:p w14:paraId="00000012" w14:textId="77777777" w:rsidR="00396D2C" w:rsidRDefault="00396D2C">
      <w:pPr>
        <w:spacing w:line="240" w:lineRule="auto"/>
      </w:pPr>
    </w:p>
    <w:p w14:paraId="00000013" w14:textId="77777777" w:rsidR="00396D2C" w:rsidRDefault="00396D2C">
      <w:pPr>
        <w:spacing w:line="240" w:lineRule="auto"/>
      </w:pPr>
    </w:p>
    <w:p w14:paraId="00000014" w14:textId="77777777" w:rsidR="00396D2C" w:rsidRDefault="00396D2C">
      <w:pPr>
        <w:spacing w:line="240" w:lineRule="auto"/>
      </w:pPr>
    </w:p>
    <w:p w14:paraId="00000015" w14:textId="77777777" w:rsidR="00396D2C" w:rsidRDefault="00396D2C">
      <w:pPr>
        <w:spacing w:line="240" w:lineRule="auto"/>
      </w:pPr>
    </w:p>
    <w:p w14:paraId="00000016" w14:textId="77777777" w:rsidR="00396D2C" w:rsidRDefault="00396D2C">
      <w:pPr>
        <w:spacing w:line="240" w:lineRule="auto"/>
      </w:pPr>
    </w:p>
    <w:p w14:paraId="00000017" w14:textId="77777777" w:rsidR="00396D2C" w:rsidRDefault="00396D2C">
      <w:pPr>
        <w:spacing w:line="240" w:lineRule="auto"/>
      </w:pPr>
    </w:p>
    <w:p w14:paraId="00000018" w14:textId="77777777" w:rsidR="00396D2C" w:rsidRDefault="00396D2C">
      <w:pPr>
        <w:spacing w:line="240" w:lineRule="auto"/>
      </w:pPr>
    </w:p>
    <w:p w14:paraId="00000019" w14:textId="77777777" w:rsidR="00396D2C" w:rsidRDefault="00396D2C">
      <w:pPr>
        <w:spacing w:line="240" w:lineRule="auto"/>
      </w:pPr>
    </w:p>
    <w:p w14:paraId="0000001A" w14:textId="77777777" w:rsidR="00396D2C" w:rsidRDefault="00396D2C">
      <w:pPr>
        <w:spacing w:line="240" w:lineRule="auto"/>
      </w:pPr>
    </w:p>
    <w:p w14:paraId="0000001B" w14:textId="77777777" w:rsidR="00396D2C" w:rsidRDefault="00396D2C">
      <w:pPr>
        <w:spacing w:line="240" w:lineRule="auto"/>
      </w:pPr>
    </w:p>
    <w:p w14:paraId="0000001C" w14:textId="77777777" w:rsidR="00396D2C" w:rsidRDefault="00396D2C">
      <w:pPr>
        <w:spacing w:line="240" w:lineRule="auto"/>
      </w:pPr>
    </w:p>
    <w:p w14:paraId="0000001D" w14:textId="77777777" w:rsidR="00396D2C" w:rsidRDefault="00396D2C">
      <w:pPr>
        <w:spacing w:line="240" w:lineRule="auto"/>
      </w:pPr>
    </w:p>
    <w:p w14:paraId="0000001E" w14:textId="77777777" w:rsidR="00396D2C" w:rsidRDefault="00396D2C">
      <w:pPr>
        <w:spacing w:line="240" w:lineRule="auto"/>
      </w:pPr>
    </w:p>
    <w:p w14:paraId="0000001F" w14:textId="77777777" w:rsidR="00396D2C" w:rsidRDefault="00396D2C">
      <w:pPr>
        <w:spacing w:line="240" w:lineRule="auto"/>
      </w:pPr>
    </w:p>
    <w:p w14:paraId="00000020" w14:textId="77777777" w:rsidR="00396D2C" w:rsidRDefault="00396D2C">
      <w:pPr>
        <w:spacing w:line="240" w:lineRule="auto"/>
      </w:pPr>
    </w:p>
    <w:p w14:paraId="00000021" w14:textId="77777777" w:rsidR="00396D2C" w:rsidRDefault="00396D2C">
      <w:pPr>
        <w:spacing w:line="240" w:lineRule="auto"/>
      </w:pPr>
    </w:p>
    <w:p w14:paraId="00000022" w14:textId="16FD2886" w:rsidR="00396D2C" w:rsidRDefault="00000000">
      <w:pPr>
        <w:spacing w:line="240" w:lineRule="auto"/>
        <w:jc w:val="right"/>
      </w:pPr>
      <w:r>
        <w:t>Cadetes: Esteban Carné, Sebast</w:t>
      </w:r>
      <w:r w:rsidR="00FE3187">
        <w:t>iá</w:t>
      </w:r>
      <w:r>
        <w:t>n Azas</w:t>
      </w:r>
    </w:p>
    <w:p w14:paraId="00000023" w14:textId="77777777" w:rsidR="00396D2C" w:rsidRDefault="00000000">
      <w:pPr>
        <w:spacing w:line="240" w:lineRule="auto"/>
        <w:jc w:val="right"/>
      </w:pPr>
      <w:r>
        <w:t>Curso: 3°B</w:t>
      </w:r>
    </w:p>
    <w:p w14:paraId="00000024" w14:textId="77777777" w:rsidR="00396D2C" w:rsidRDefault="00000000">
      <w:pPr>
        <w:spacing w:line="240" w:lineRule="auto"/>
        <w:jc w:val="right"/>
      </w:pPr>
      <w:r>
        <w:t>Año: 2025</w:t>
      </w:r>
    </w:p>
    <w:p w14:paraId="00000025" w14:textId="77777777" w:rsidR="00396D2C" w:rsidRDefault="00000000">
      <w:pPr>
        <w:pStyle w:val="Ttulo"/>
        <w:spacing w:line="240" w:lineRule="auto"/>
        <w:jc w:val="center"/>
        <w:rPr>
          <w:sz w:val="44"/>
          <w:szCs w:val="44"/>
        </w:rPr>
      </w:pPr>
      <w:bookmarkStart w:id="10" w:name="_9csskykwswkf" w:colFirst="0" w:colLast="0"/>
      <w:bookmarkEnd w:id="10"/>
      <w:r>
        <w:rPr>
          <w:b/>
          <w:sz w:val="44"/>
          <w:szCs w:val="44"/>
        </w:rPr>
        <w:lastRenderedPageBreak/>
        <w:t>Guerra de Corea Operaciones Navales</w:t>
      </w:r>
      <w:r>
        <w:rPr>
          <w:sz w:val="44"/>
          <w:szCs w:val="44"/>
        </w:rPr>
        <w:t xml:space="preserve"> </w:t>
      </w:r>
    </w:p>
    <w:p w14:paraId="00000026" w14:textId="77777777" w:rsidR="00396D2C" w:rsidRDefault="00396D2C">
      <w:pPr>
        <w:spacing w:line="240" w:lineRule="auto"/>
        <w:jc w:val="both"/>
        <w:rPr>
          <w:sz w:val="24"/>
          <w:szCs w:val="24"/>
        </w:rPr>
      </w:pPr>
    </w:p>
    <w:p w14:paraId="00000027" w14:textId="77777777" w:rsidR="00396D2C" w:rsidRDefault="00000000">
      <w:pPr>
        <w:numPr>
          <w:ilvl w:val="0"/>
          <w:numId w:val="1"/>
        </w:numPr>
        <w:spacing w:line="240" w:lineRule="auto"/>
        <w:jc w:val="both"/>
        <w:rPr>
          <w:b/>
          <w:sz w:val="24"/>
          <w:szCs w:val="24"/>
        </w:rPr>
      </w:pPr>
      <w:r>
        <w:rPr>
          <w:b/>
          <w:sz w:val="24"/>
          <w:szCs w:val="24"/>
        </w:rPr>
        <w:t>SITUACIÓN HISTÓRICA:</w:t>
      </w:r>
    </w:p>
    <w:p w14:paraId="00000028" w14:textId="714AD6C8" w:rsidR="00396D2C" w:rsidRDefault="00000000">
      <w:pPr>
        <w:spacing w:line="240" w:lineRule="auto"/>
        <w:ind w:left="720"/>
        <w:jc w:val="both"/>
        <w:rPr>
          <w:sz w:val="24"/>
          <w:szCs w:val="24"/>
        </w:rPr>
      </w:pPr>
      <w:r>
        <w:rPr>
          <w:sz w:val="24"/>
          <w:szCs w:val="24"/>
        </w:rPr>
        <w:t xml:space="preserve">La península de Corea </w:t>
      </w:r>
      <w:r w:rsidR="003D245A">
        <w:rPr>
          <w:sz w:val="24"/>
          <w:szCs w:val="24"/>
        </w:rPr>
        <w:t xml:space="preserve">fue </w:t>
      </w:r>
      <w:r>
        <w:rPr>
          <w:sz w:val="24"/>
          <w:szCs w:val="24"/>
        </w:rPr>
        <w:t>ocupada por Japón durante la segunda guerra mundial y tras</w:t>
      </w:r>
      <w:r w:rsidR="003D245A">
        <w:rPr>
          <w:sz w:val="24"/>
          <w:szCs w:val="24"/>
        </w:rPr>
        <w:t xml:space="preserve"> su</w:t>
      </w:r>
      <w:r>
        <w:rPr>
          <w:sz w:val="24"/>
          <w:szCs w:val="24"/>
        </w:rPr>
        <w:t xml:space="preserve"> derrota en 1945, Corea se dividió a lo largo del paralelo 38, quedando el norte de corea bajo influencia de la URSS y el sur bajo influencia de EE.UU. Así fue que se estableció la República Popular Democrática de Corea (Corea del Norte) y la República de Corea (Corea del Sur). </w:t>
      </w:r>
    </w:p>
    <w:p w14:paraId="00000029" w14:textId="6D0C0222" w:rsidR="00396D2C" w:rsidRDefault="00000000">
      <w:pPr>
        <w:spacing w:line="240" w:lineRule="auto"/>
        <w:ind w:left="720"/>
        <w:jc w:val="both"/>
        <w:rPr>
          <w:sz w:val="24"/>
          <w:szCs w:val="24"/>
        </w:rPr>
      </w:pPr>
      <w:r>
        <w:rPr>
          <w:sz w:val="24"/>
          <w:szCs w:val="24"/>
        </w:rPr>
        <w:t xml:space="preserve">La guerra de Corea tuvo lugar en la península </w:t>
      </w:r>
      <w:r w:rsidR="003D245A">
        <w:rPr>
          <w:sz w:val="24"/>
          <w:szCs w:val="24"/>
        </w:rPr>
        <w:t>coreana</w:t>
      </w:r>
      <w:r>
        <w:rPr>
          <w:sz w:val="24"/>
          <w:szCs w:val="24"/>
        </w:rPr>
        <w:t>, entre los años 1950-1953, involucrando a Corea del Norte apoyada por la URSS y China, por otro lado</w:t>
      </w:r>
      <w:r w:rsidR="003D4233">
        <w:rPr>
          <w:sz w:val="24"/>
          <w:szCs w:val="24"/>
        </w:rPr>
        <w:t xml:space="preserve">, </w:t>
      </w:r>
      <w:r>
        <w:rPr>
          <w:sz w:val="24"/>
          <w:szCs w:val="24"/>
        </w:rPr>
        <w:t>Corea del sur apoyada por EE</w:t>
      </w:r>
      <w:r w:rsidR="00065B20">
        <w:rPr>
          <w:sz w:val="24"/>
          <w:szCs w:val="24"/>
        </w:rPr>
        <w:t>.</w:t>
      </w:r>
      <w:r>
        <w:rPr>
          <w:sz w:val="24"/>
          <w:szCs w:val="24"/>
        </w:rPr>
        <w:t>UU y la</w:t>
      </w:r>
      <w:r w:rsidR="003D4233">
        <w:rPr>
          <w:sz w:val="24"/>
          <w:szCs w:val="24"/>
        </w:rPr>
        <w:t xml:space="preserve"> ONU</w:t>
      </w:r>
      <w:r>
        <w:rPr>
          <w:sz w:val="24"/>
          <w:szCs w:val="24"/>
        </w:rPr>
        <w:t>. La guerra fue el primer enfrentamiento entre los dos bloques</w:t>
      </w:r>
      <w:r w:rsidR="003D4233">
        <w:rPr>
          <w:sz w:val="24"/>
          <w:szCs w:val="24"/>
        </w:rPr>
        <w:t xml:space="preserve"> </w:t>
      </w:r>
      <w:r>
        <w:rPr>
          <w:sz w:val="24"/>
          <w:szCs w:val="24"/>
        </w:rPr>
        <w:t>de la guerra fría, es decir el bloque comunista</w:t>
      </w:r>
      <w:r w:rsidR="00990C55">
        <w:rPr>
          <w:sz w:val="24"/>
          <w:szCs w:val="24"/>
        </w:rPr>
        <w:t xml:space="preserve"> (</w:t>
      </w:r>
      <w:r>
        <w:rPr>
          <w:sz w:val="24"/>
          <w:szCs w:val="24"/>
        </w:rPr>
        <w:t>URSS</w:t>
      </w:r>
      <w:r w:rsidR="00990C55">
        <w:rPr>
          <w:sz w:val="24"/>
          <w:szCs w:val="24"/>
        </w:rPr>
        <w:t>)</w:t>
      </w:r>
      <w:r>
        <w:rPr>
          <w:sz w:val="24"/>
          <w:szCs w:val="24"/>
        </w:rPr>
        <w:t xml:space="preserve"> y el bloque capitalista</w:t>
      </w:r>
      <w:r w:rsidR="00990C55">
        <w:rPr>
          <w:sz w:val="24"/>
          <w:szCs w:val="24"/>
        </w:rPr>
        <w:t xml:space="preserve"> (</w:t>
      </w:r>
      <w:r>
        <w:rPr>
          <w:sz w:val="24"/>
          <w:szCs w:val="24"/>
        </w:rPr>
        <w:t>EE</w:t>
      </w:r>
      <w:r w:rsidR="00065B20">
        <w:rPr>
          <w:sz w:val="24"/>
          <w:szCs w:val="24"/>
        </w:rPr>
        <w:t>.</w:t>
      </w:r>
      <w:r>
        <w:rPr>
          <w:sz w:val="24"/>
          <w:szCs w:val="24"/>
        </w:rPr>
        <w:t>UU</w:t>
      </w:r>
      <w:r w:rsidR="00990C55">
        <w:rPr>
          <w:sz w:val="24"/>
          <w:szCs w:val="24"/>
        </w:rPr>
        <w:t>)</w:t>
      </w:r>
      <w:r>
        <w:rPr>
          <w:sz w:val="24"/>
          <w:szCs w:val="24"/>
        </w:rPr>
        <w:t xml:space="preserve">.  </w:t>
      </w:r>
    </w:p>
    <w:p w14:paraId="0000002A" w14:textId="36D49495" w:rsidR="00396D2C" w:rsidRDefault="00000000">
      <w:pPr>
        <w:spacing w:line="240" w:lineRule="auto"/>
        <w:ind w:left="720"/>
        <w:jc w:val="both"/>
        <w:rPr>
          <w:sz w:val="24"/>
          <w:szCs w:val="24"/>
        </w:rPr>
      </w:pPr>
      <w:r>
        <w:rPr>
          <w:sz w:val="24"/>
          <w:szCs w:val="24"/>
        </w:rPr>
        <w:t>Tras la invasión norcoreana, se produjo una intervenció</w:t>
      </w:r>
      <w:r w:rsidR="003D4233">
        <w:rPr>
          <w:sz w:val="24"/>
          <w:szCs w:val="24"/>
        </w:rPr>
        <w:t>n</w:t>
      </w:r>
      <w:r>
        <w:rPr>
          <w:sz w:val="24"/>
          <w:szCs w:val="24"/>
        </w:rPr>
        <w:t xml:space="preserve"> por Estados Unidos. En este contexto, las operaciones navales </w:t>
      </w:r>
      <w:r w:rsidR="003D4233">
        <w:rPr>
          <w:sz w:val="24"/>
          <w:szCs w:val="24"/>
        </w:rPr>
        <w:t>fueron cruciales</w:t>
      </w:r>
      <w:r>
        <w:rPr>
          <w:sz w:val="24"/>
          <w:szCs w:val="24"/>
        </w:rPr>
        <w:t xml:space="preserve"> en el transporte de tropas, el bloqueo marítimo y los bombardeos estratégicos.</w:t>
      </w:r>
      <w:r w:rsidR="00990C55">
        <w:rPr>
          <w:sz w:val="24"/>
          <w:szCs w:val="24"/>
        </w:rPr>
        <w:t xml:space="preserve"> </w:t>
      </w:r>
      <w:r>
        <w:rPr>
          <w:sz w:val="24"/>
          <w:szCs w:val="24"/>
        </w:rPr>
        <w:t>La superioridad naval de Estados Unidos y sus aliados fue determinante para la contención del avance comunista y la realización de operaciones anfibias clave.</w:t>
      </w:r>
    </w:p>
    <w:p w14:paraId="0000002B" w14:textId="77777777" w:rsidR="00396D2C" w:rsidRDefault="00396D2C">
      <w:pPr>
        <w:spacing w:line="240" w:lineRule="auto"/>
        <w:ind w:left="720"/>
        <w:jc w:val="both"/>
        <w:rPr>
          <w:sz w:val="24"/>
          <w:szCs w:val="24"/>
        </w:rPr>
      </w:pPr>
    </w:p>
    <w:p w14:paraId="0000002C" w14:textId="77777777" w:rsidR="00396D2C" w:rsidRDefault="00396D2C">
      <w:pPr>
        <w:spacing w:line="240" w:lineRule="auto"/>
        <w:ind w:left="720"/>
        <w:jc w:val="both"/>
        <w:rPr>
          <w:sz w:val="24"/>
          <w:szCs w:val="24"/>
        </w:rPr>
      </w:pPr>
    </w:p>
    <w:p w14:paraId="0000002D" w14:textId="77777777" w:rsidR="00396D2C" w:rsidRDefault="00000000">
      <w:pPr>
        <w:pStyle w:val="Ttulo2"/>
        <w:numPr>
          <w:ilvl w:val="0"/>
          <w:numId w:val="1"/>
        </w:numPr>
        <w:spacing w:line="240" w:lineRule="auto"/>
        <w:jc w:val="both"/>
        <w:rPr>
          <w:b/>
          <w:sz w:val="24"/>
          <w:szCs w:val="24"/>
        </w:rPr>
      </w:pPr>
      <w:bookmarkStart w:id="11" w:name="_9mk6r8i4hz5q" w:colFirst="0" w:colLast="0"/>
      <w:bookmarkEnd w:id="11"/>
      <w:r>
        <w:rPr>
          <w:b/>
          <w:sz w:val="24"/>
          <w:szCs w:val="24"/>
        </w:rPr>
        <w:t xml:space="preserve">DESARROLLO:  </w:t>
      </w:r>
    </w:p>
    <w:p w14:paraId="0000002E" w14:textId="77777777" w:rsidR="00396D2C" w:rsidRDefault="00000000">
      <w:pPr>
        <w:pBdr>
          <w:top w:val="nil"/>
          <w:left w:val="nil"/>
          <w:bottom w:val="nil"/>
          <w:right w:val="nil"/>
          <w:between w:val="nil"/>
        </w:pBdr>
        <w:spacing w:line="240" w:lineRule="auto"/>
        <w:ind w:left="720"/>
        <w:jc w:val="both"/>
        <w:rPr>
          <w:sz w:val="24"/>
          <w:szCs w:val="24"/>
        </w:rPr>
      </w:pPr>
      <w:r>
        <w:rPr>
          <w:sz w:val="24"/>
          <w:szCs w:val="24"/>
        </w:rPr>
        <w:t xml:space="preserve">El 25 de junio de 1950, Corea del Norte cruzó el paralelo 38 y lanzó una ofensiva sorpresiva sobre Corea del Sur. La principal avanzada se dirigió hacia Seúl, cruzando el río </w:t>
      </w:r>
      <w:proofErr w:type="spellStart"/>
      <w:r>
        <w:rPr>
          <w:sz w:val="24"/>
          <w:szCs w:val="24"/>
        </w:rPr>
        <w:t>Imjin</w:t>
      </w:r>
      <w:proofErr w:type="spellEnd"/>
      <w:r>
        <w:rPr>
          <w:sz w:val="24"/>
          <w:szCs w:val="24"/>
        </w:rPr>
        <w:t>, mientras que otra columna avanzó por distintas rutas hacia el sur. Gracias al efecto sorpresa y la gran cantidad de recursos movilizados, el ataque fue un éxito, permitiendo la entrada a Seúl el 28 de junio. En pocos días, las fuerzas defensoras se replegaron hacia el sur, estableciendo una línea defensiva en torno a Pusan. Con apoyo logístico y acciones de apoyo aéreo, lograron estabilizar la situación en el llamado Perímetro de Pusan. Rápidamente la ONU llegó en apoyo de Corea del sur bajo el mando del General Douglas MacArthur.</w:t>
      </w:r>
    </w:p>
    <w:p w14:paraId="0000002F" w14:textId="77777777" w:rsidR="00396D2C" w:rsidRDefault="00000000">
      <w:pPr>
        <w:pBdr>
          <w:top w:val="nil"/>
          <w:left w:val="nil"/>
          <w:bottom w:val="nil"/>
          <w:right w:val="nil"/>
          <w:between w:val="nil"/>
        </w:pBdr>
        <w:spacing w:line="240" w:lineRule="auto"/>
        <w:ind w:left="720"/>
        <w:jc w:val="both"/>
        <w:rPr>
          <w:sz w:val="24"/>
          <w:szCs w:val="24"/>
        </w:rPr>
      </w:pPr>
      <w:r>
        <w:rPr>
          <w:sz w:val="24"/>
          <w:szCs w:val="24"/>
        </w:rPr>
        <w:t xml:space="preserve">Apenas un día después de haber estallado la guerra tuvo lugar el primer enfrentamiento naval de la guerra, la armada norcoreana despliega un vapor con el objetivo de desembarcar tropas cerca de Busan, siendo detectado por un cazasubmarinos surcoreano, a lo que el vapor inicia el fuego contra el buque surcoreano y finalmente luego de un intercambio de fuego el vapor es hundido por el </w:t>
      </w:r>
      <w:proofErr w:type="spellStart"/>
      <w:r>
        <w:rPr>
          <w:sz w:val="24"/>
          <w:szCs w:val="24"/>
        </w:rPr>
        <w:t>Bak</w:t>
      </w:r>
      <w:proofErr w:type="spellEnd"/>
      <w:r>
        <w:rPr>
          <w:sz w:val="24"/>
          <w:szCs w:val="24"/>
        </w:rPr>
        <w:t xml:space="preserve"> Du San. Este enfrentamiento permitió a Corea del Sur tener el control del mar en las aguas cercanas a su territorio. </w:t>
      </w:r>
    </w:p>
    <w:p w14:paraId="00000030" w14:textId="77777777" w:rsidR="00396D2C" w:rsidRDefault="00000000">
      <w:pPr>
        <w:pBdr>
          <w:top w:val="nil"/>
          <w:left w:val="nil"/>
          <w:bottom w:val="nil"/>
          <w:right w:val="nil"/>
          <w:between w:val="nil"/>
        </w:pBdr>
        <w:spacing w:line="240" w:lineRule="auto"/>
        <w:ind w:left="720"/>
        <w:jc w:val="both"/>
        <w:rPr>
          <w:sz w:val="24"/>
          <w:szCs w:val="24"/>
        </w:rPr>
      </w:pPr>
      <w:r>
        <w:rPr>
          <w:sz w:val="24"/>
          <w:szCs w:val="24"/>
        </w:rPr>
        <w:t xml:space="preserve">Al poco tiempo después el 2 de Julio de 1950 los buques estadounidenses USS Juneau, HMS Black </w:t>
      </w:r>
      <w:proofErr w:type="spellStart"/>
      <w:r>
        <w:rPr>
          <w:sz w:val="24"/>
          <w:szCs w:val="24"/>
        </w:rPr>
        <w:t>Swan</w:t>
      </w:r>
      <w:proofErr w:type="spellEnd"/>
      <w:r>
        <w:rPr>
          <w:sz w:val="24"/>
          <w:szCs w:val="24"/>
        </w:rPr>
        <w:t xml:space="preserve"> y el HMS Jamaica encontraron en las cercanías de la costa de la ciudad portuaria de </w:t>
      </w:r>
      <w:proofErr w:type="spellStart"/>
      <w:r>
        <w:rPr>
          <w:sz w:val="24"/>
          <w:szCs w:val="24"/>
        </w:rPr>
        <w:t>Chumonchin</w:t>
      </w:r>
      <w:proofErr w:type="spellEnd"/>
      <w:r>
        <w:rPr>
          <w:sz w:val="24"/>
          <w:szCs w:val="24"/>
        </w:rPr>
        <w:t xml:space="preserve"> Chan a 4 lanchas torpederas norcoreanas, las cuales se habían encargado de escoltar una flotilla de 10 buques con suministros. Las lanchas torpederas iniciaron el ataque pero antes de que pudieran disparar sus torpedos 3 de las 4 lanchas fueron destruidas por el fuego aliado, la embarcación sobreviviente escapó y más tarde el USS Juneau destruiría a los 10 buques de suministros. </w:t>
      </w:r>
    </w:p>
    <w:p w14:paraId="00000031" w14:textId="77777777" w:rsidR="00396D2C" w:rsidRDefault="00000000">
      <w:pPr>
        <w:pBdr>
          <w:top w:val="nil"/>
          <w:left w:val="nil"/>
          <w:bottom w:val="nil"/>
          <w:right w:val="nil"/>
          <w:between w:val="nil"/>
        </w:pBdr>
        <w:spacing w:line="240" w:lineRule="auto"/>
        <w:ind w:left="720"/>
        <w:jc w:val="both"/>
        <w:rPr>
          <w:sz w:val="24"/>
          <w:szCs w:val="24"/>
        </w:rPr>
      </w:pPr>
      <w:r>
        <w:rPr>
          <w:sz w:val="24"/>
          <w:szCs w:val="24"/>
        </w:rPr>
        <w:lastRenderedPageBreak/>
        <w:t xml:space="preserve">La Batalla de </w:t>
      </w:r>
      <w:proofErr w:type="spellStart"/>
      <w:r>
        <w:rPr>
          <w:sz w:val="24"/>
          <w:szCs w:val="24"/>
        </w:rPr>
        <w:t>incheon</w:t>
      </w:r>
      <w:proofErr w:type="spellEnd"/>
      <w:r>
        <w:rPr>
          <w:sz w:val="24"/>
          <w:szCs w:val="24"/>
        </w:rPr>
        <w:t xml:space="preserve">, también llamada “Operación </w:t>
      </w:r>
      <w:proofErr w:type="spellStart"/>
      <w:r>
        <w:rPr>
          <w:sz w:val="24"/>
          <w:szCs w:val="24"/>
        </w:rPr>
        <w:t>Chromite</w:t>
      </w:r>
      <w:proofErr w:type="spellEnd"/>
      <w:r>
        <w:rPr>
          <w:sz w:val="24"/>
          <w:szCs w:val="24"/>
        </w:rPr>
        <w:t xml:space="preserve">” fue entre el 15 y el 19 de septiembre del año 1950,  fue una exitosa invasión anfibia por parte de las naciones unidas, bajo el mando del general Douglas MacArthur, quien ideó un plan para realizar un ataque y desembarco anfibio desde la espalda de la posición de los norcoreanos ,el día 15 de septiembre se realizó un bombardeo para debilitar las defensas del enemigo, posterior a eso, se realizó el desembarco en Incheon cerca del paralelo 38, tuvo éxito en esta operación ya que las tropas del bando comunista no se esperaban un ataque por detrás de su línea defensiva, y se consiguió que las tropas norcoreanas retrocedieran, además recuperaron </w:t>
      </w:r>
      <w:proofErr w:type="spellStart"/>
      <w:r>
        <w:rPr>
          <w:sz w:val="24"/>
          <w:szCs w:val="24"/>
        </w:rPr>
        <w:t>seúl</w:t>
      </w:r>
      <w:proofErr w:type="spellEnd"/>
      <w:r>
        <w:rPr>
          <w:sz w:val="24"/>
          <w:szCs w:val="24"/>
        </w:rPr>
        <w:t xml:space="preserve">, la capital de </w:t>
      </w:r>
      <w:proofErr w:type="spellStart"/>
      <w:r>
        <w:rPr>
          <w:sz w:val="24"/>
          <w:szCs w:val="24"/>
        </w:rPr>
        <w:t>surcorea</w:t>
      </w:r>
      <w:proofErr w:type="spellEnd"/>
      <w:r>
        <w:rPr>
          <w:sz w:val="24"/>
          <w:szCs w:val="24"/>
        </w:rPr>
        <w:t xml:space="preserve">, y consiguieron tener el control sobre el aeródromo de </w:t>
      </w:r>
      <w:proofErr w:type="spellStart"/>
      <w:r>
        <w:rPr>
          <w:sz w:val="24"/>
          <w:szCs w:val="24"/>
        </w:rPr>
        <w:t>kimpo</w:t>
      </w:r>
      <w:proofErr w:type="spellEnd"/>
      <w:r>
        <w:rPr>
          <w:sz w:val="24"/>
          <w:szCs w:val="24"/>
        </w:rPr>
        <w:t xml:space="preserve">, un punto estratégico para poder tener un lugar de base militar. Esta operación le permitió a las fuerzas Aliadas poder recuperar el territorio de Corea del Sur y conquistar territorio norcoreano. </w:t>
      </w:r>
    </w:p>
    <w:p w14:paraId="00000032" w14:textId="77777777" w:rsidR="00396D2C" w:rsidRDefault="00000000">
      <w:pPr>
        <w:pBdr>
          <w:top w:val="nil"/>
          <w:left w:val="nil"/>
          <w:bottom w:val="nil"/>
          <w:right w:val="nil"/>
          <w:between w:val="nil"/>
        </w:pBdr>
        <w:spacing w:line="240" w:lineRule="auto"/>
        <w:ind w:left="720"/>
        <w:jc w:val="both"/>
        <w:rPr>
          <w:sz w:val="24"/>
          <w:szCs w:val="24"/>
        </w:rPr>
      </w:pPr>
      <w:r>
        <w:rPr>
          <w:sz w:val="24"/>
          <w:szCs w:val="24"/>
        </w:rPr>
        <w:t xml:space="preserve">Posterior al Desembarco anfibio en Incheon se realizó el Bloqueo Marítimo de </w:t>
      </w:r>
      <w:proofErr w:type="spellStart"/>
      <w:r>
        <w:rPr>
          <w:sz w:val="24"/>
          <w:szCs w:val="24"/>
        </w:rPr>
        <w:t>Wonsan</w:t>
      </w:r>
      <w:proofErr w:type="spellEnd"/>
      <w:r>
        <w:rPr>
          <w:sz w:val="24"/>
          <w:szCs w:val="24"/>
        </w:rPr>
        <w:t xml:space="preserve"> a partir del 16 de febrero de 1951 hasta el 27 de julio de 1953, el cual es considerado el bloqueo de mayor duración en la historia naval moderna, a pesar de que el bando comunista ejerció resistencia con artillería desde la costa y minas en el puerto, este bloque fue efectivo ya que permitió bloquear las rutas de aprovisionamiento que tenían las fuerzas norcoreanas para resistir en los frentes de batalla, esto favoreció a las fuerzas de la </w:t>
      </w:r>
      <w:proofErr w:type="spellStart"/>
      <w:r>
        <w:rPr>
          <w:sz w:val="24"/>
          <w:szCs w:val="24"/>
        </w:rPr>
        <w:t>onu</w:t>
      </w:r>
      <w:proofErr w:type="spellEnd"/>
      <w:r>
        <w:rPr>
          <w:sz w:val="24"/>
          <w:szCs w:val="24"/>
        </w:rPr>
        <w:t xml:space="preserve"> y pudieron avanzar más hacia al norte ya que los norcoreanos no tenían con que abastecer el frente de batalla, también se efectuaron ataques aéreos que permitieron destruir puntos estratégicos del puerto tales como industrias, puentes y líneas de comunicación. Todo  esto afectó a la logística de </w:t>
      </w:r>
      <w:proofErr w:type="spellStart"/>
      <w:r>
        <w:rPr>
          <w:sz w:val="24"/>
          <w:szCs w:val="24"/>
        </w:rPr>
        <w:t>norcorea</w:t>
      </w:r>
      <w:proofErr w:type="spellEnd"/>
      <w:r>
        <w:rPr>
          <w:sz w:val="24"/>
          <w:szCs w:val="24"/>
        </w:rPr>
        <w:t xml:space="preserve"> y facilitó el avance de las fuerzas de la ONU. </w:t>
      </w:r>
    </w:p>
    <w:p w14:paraId="00000033" w14:textId="77777777" w:rsidR="00396D2C" w:rsidRDefault="00000000">
      <w:pPr>
        <w:pBdr>
          <w:top w:val="nil"/>
          <w:left w:val="nil"/>
          <w:bottom w:val="nil"/>
          <w:right w:val="nil"/>
          <w:between w:val="nil"/>
        </w:pBdr>
        <w:spacing w:line="240" w:lineRule="auto"/>
        <w:ind w:left="720"/>
        <w:jc w:val="both"/>
        <w:rPr>
          <w:sz w:val="24"/>
          <w:szCs w:val="24"/>
        </w:rPr>
      </w:pPr>
      <w:r>
        <w:rPr>
          <w:sz w:val="24"/>
          <w:szCs w:val="24"/>
        </w:rPr>
        <w:t>Con la entrada de China en la guerra en octubre de 1950, la situación cambió, las fuerzas chinas lanzaron ofensivas para tratar de expulsar a las fuerzas ONU al sur del paralelo 38.</w:t>
      </w:r>
    </w:p>
    <w:p w14:paraId="00000034" w14:textId="77777777" w:rsidR="00396D2C" w:rsidRDefault="00000000">
      <w:pPr>
        <w:pBdr>
          <w:top w:val="nil"/>
          <w:left w:val="nil"/>
          <w:bottom w:val="nil"/>
          <w:right w:val="nil"/>
          <w:between w:val="nil"/>
        </w:pBdr>
        <w:spacing w:line="240" w:lineRule="auto"/>
        <w:ind w:left="720"/>
        <w:jc w:val="both"/>
        <w:rPr>
          <w:sz w:val="24"/>
          <w:szCs w:val="24"/>
        </w:rPr>
      </w:pPr>
      <w:r>
        <w:rPr>
          <w:sz w:val="24"/>
          <w:szCs w:val="24"/>
        </w:rPr>
        <w:t xml:space="preserve">El río Han, que atraviesa la región central de Corea, se convirtió en un punto estratégico clave y muchos objetivos chinos importantes en la orilla norte del río Han fueron atacados con fuego naval. Controlarlo significaba asegurar el paso de tropas y suministros hacia Seúl, una ciudad que había cambiado de manos en varias ocasiones durante la guerra. </w:t>
      </w:r>
    </w:p>
    <w:p w14:paraId="00000035" w14:textId="77777777" w:rsidR="00396D2C" w:rsidRDefault="00000000">
      <w:pPr>
        <w:pBdr>
          <w:top w:val="nil"/>
          <w:left w:val="nil"/>
          <w:bottom w:val="nil"/>
          <w:right w:val="nil"/>
          <w:between w:val="nil"/>
        </w:pBdr>
        <w:spacing w:line="240" w:lineRule="auto"/>
        <w:ind w:left="720"/>
        <w:jc w:val="both"/>
        <w:rPr>
          <w:sz w:val="24"/>
          <w:szCs w:val="24"/>
        </w:rPr>
      </w:pPr>
      <w:r>
        <w:rPr>
          <w:sz w:val="24"/>
          <w:szCs w:val="24"/>
        </w:rPr>
        <w:t xml:space="preserve">Durante la tarde del 28 de septiembre de 1951 el HMAS </w:t>
      </w:r>
      <w:proofErr w:type="spellStart"/>
      <w:r>
        <w:rPr>
          <w:sz w:val="24"/>
          <w:szCs w:val="24"/>
        </w:rPr>
        <w:t>Murchinson</w:t>
      </w:r>
      <w:proofErr w:type="spellEnd"/>
      <w:r>
        <w:rPr>
          <w:sz w:val="24"/>
          <w:szCs w:val="24"/>
        </w:rPr>
        <w:t xml:space="preserve"> fue emboscado cerca de la desembocadura del río </w:t>
      </w:r>
      <w:proofErr w:type="spellStart"/>
      <w:r>
        <w:rPr>
          <w:sz w:val="24"/>
          <w:szCs w:val="24"/>
        </w:rPr>
        <w:t>Yesong</w:t>
      </w:r>
      <w:proofErr w:type="spellEnd"/>
      <w:r>
        <w:rPr>
          <w:sz w:val="24"/>
          <w:szCs w:val="24"/>
        </w:rPr>
        <w:t xml:space="preserve"> por tropas chinas atrincheradas. Las fuerzas chinas abrieron fuego con cañones de 75 mm, morteros y armas ligeras. En respuesta, el Murchison utilizó su artillería principal para contrarrestar el ataque. Durante el enfrentamiento, el buque australiano recibió múltiples impactos, pero no sufrió daños significativos.</w:t>
      </w:r>
    </w:p>
    <w:p w14:paraId="00000036" w14:textId="77777777" w:rsidR="00396D2C" w:rsidRDefault="00000000">
      <w:pPr>
        <w:pBdr>
          <w:top w:val="nil"/>
          <w:left w:val="nil"/>
          <w:bottom w:val="nil"/>
          <w:right w:val="nil"/>
          <w:between w:val="nil"/>
        </w:pBdr>
        <w:spacing w:line="240" w:lineRule="auto"/>
        <w:ind w:left="720"/>
        <w:jc w:val="both"/>
        <w:rPr>
          <w:sz w:val="24"/>
          <w:szCs w:val="24"/>
        </w:rPr>
      </w:pPr>
      <w:r>
        <w:rPr>
          <w:sz w:val="24"/>
          <w:szCs w:val="24"/>
        </w:rPr>
        <w:t>A pesar de la emboscada, la tripulación del Murchison logró impactar directamente una batería y trinchera enemiga, forzando a las fuerzas chinas a cesar el ataque. El recuento final del combate fue de 40 bajas chinas reportadas y 4 heridos del bando australiano.</w:t>
      </w:r>
    </w:p>
    <w:p w14:paraId="167C15FC" w14:textId="77777777" w:rsidR="00D83E96" w:rsidRDefault="00D83E96">
      <w:pPr>
        <w:pBdr>
          <w:top w:val="nil"/>
          <w:left w:val="nil"/>
          <w:bottom w:val="nil"/>
          <w:right w:val="nil"/>
          <w:between w:val="nil"/>
        </w:pBdr>
        <w:spacing w:line="240" w:lineRule="auto"/>
        <w:ind w:left="720"/>
        <w:jc w:val="both"/>
        <w:rPr>
          <w:sz w:val="24"/>
          <w:szCs w:val="24"/>
        </w:rPr>
      </w:pPr>
    </w:p>
    <w:p w14:paraId="67F1D03D" w14:textId="77777777" w:rsidR="00D83E96" w:rsidRDefault="00D83E96">
      <w:pPr>
        <w:pBdr>
          <w:top w:val="nil"/>
          <w:left w:val="nil"/>
          <w:bottom w:val="nil"/>
          <w:right w:val="nil"/>
          <w:between w:val="nil"/>
        </w:pBdr>
        <w:spacing w:line="240" w:lineRule="auto"/>
        <w:ind w:left="720"/>
        <w:jc w:val="both"/>
        <w:rPr>
          <w:sz w:val="24"/>
          <w:szCs w:val="24"/>
        </w:rPr>
      </w:pPr>
    </w:p>
    <w:p w14:paraId="0AF3731D" w14:textId="77777777" w:rsidR="00D83E96" w:rsidRDefault="00D83E96">
      <w:pPr>
        <w:pBdr>
          <w:top w:val="nil"/>
          <w:left w:val="nil"/>
          <w:bottom w:val="nil"/>
          <w:right w:val="nil"/>
          <w:between w:val="nil"/>
        </w:pBdr>
        <w:spacing w:line="240" w:lineRule="auto"/>
        <w:ind w:left="720"/>
        <w:jc w:val="both"/>
        <w:rPr>
          <w:sz w:val="24"/>
          <w:szCs w:val="24"/>
        </w:rPr>
      </w:pPr>
    </w:p>
    <w:p w14:paraId="00000037" w14:textId="77777777" w:rsidR="00396D2C" w:rsidRPr="004B1EDF" w:rsidRDefault="00000000" w:rsidP="004B1EDF">
      <w:pPr>
        <w:pStyle w:val="Ttulo2"/>
        <w:numPr>
          <w:ilvl w:val="0"/>
          <w:numId w:val="1"/>
        </w:numPr>
        <w:spacing w:line="240" w:lineRule="auto"/>
        <w:jc w:val="both"/>
        <w:rPr>
          <w:sz w:val="24"/>
          <w:szCs w:val="24"/>
        </w:rPr>
      </w:pPr>
      <w:bookmarkStart w:id="12" w:name="_3q51xultkhtq" w:colFirst="0" w:colLast="0"/>
      <w:bookmarkEnd w:id="12"/>
      <w:r w:rsidRPr="004B1EDF">
        <w:rPr>
          <w:b/>
          <w:sz w:val="24"/>
          <w:szCs w:val="24"/>
        </w:rPr>
        <w:lastRenderedPageBreak/>
        <w:t>Comentario Personal:</w:t>
      </w:r>
    </w:p>
    <w:p w14:paraId="00000038" w14:textId="21D1842A" w:rsidR="00396D2C" w:rsidRDefault="004B1EDF">
      <w:pPr>
        <w:pBdr>
          <w:top w:val="nil"/>
          <w:left w:val="nil"/>
          <w:bottom w:val="nil"/>
          <w:right w:val="nil"/>
          <w:between w:val="nil"/>
        </w:pBdr>
        <w:spacing w:line="240" w:lineRule="auto"/>
        <w:ind w:left="720"/>
        <w:jc w:val="both"/>
        <w:rPr>
          <w:sz w:val="24"/>
          <w:szCs w:val="24"/>
        </w:rPr>
      </w:pPr>
      <w:r>
        <w:rPr>
          <w:sz w:val="24"/>
          <w:szCs w:val="24"/>
        </w:rPr>
        <w:t>Analizando la Guerra De Corea se puede observar que las operaciones navales ocurridas durante este conflicto bélico son un claro ejemplo de los principios de la guerra naval. Acá podemos resaltar la mantención del Objeto, la acción ofensiva, la movilidad, la sorpresa y la cooperación, los cuales fueron fundamentales para el éxito de las fuerzas de la ONU en el conflicto.</w:t>
      </w:r>
    </w:p>
    <w:p w14:paraId="00000039" w14:textId="77777777" w:rsidR="00396D2C" w:rsidRDefault="00000000">
      <w:pPr>
        <w:pBdr>
          <w:top w:val="nil"/>
          <w:left w:val="nil"/>
          <w:bottom w:val="nil"/>
          <w:right w:val="nil"/>
          <w:between w:val="nil"/>
        </w:pBdr>
        <w:spacing w:line="240" w:lineRule="auto"/>
        <w:ind w:left="720"/>
        <w:jc w:val="both"/>
        <w:rPr>
          <w:sz w:val="24"/>
          <w:szCs w:val="24"/>
        </w:rPr>
      </w:pPr>
      <w:r>
        <w:rPr>
          <w:sz w:val="24"/>
          <w:szCs w:val="24"/>
        </w:rPr>
        <w:t xml:space="preserve">Uno de los aspectos más evidentes fue el Mantenimiento del Objeto, ya que la estrategia de la ONU se enfocó en el bloqueo para impedir el aprovisionamiento de las tropas de Corea del Norte, asegurando el dominio de las líneas de comunicaciones marítimas y facilitando la movilidad de las fuerzas aliadas. </w:t>
      </w:r>
    </w:p>
    <w:p w14:paraId="0000003A" w14:textId="1F62DFE6" w:rsidR="00396D2C" w:rsidRDefault="00000000">
      <w:pPr>
        <w:pBdr>
          <w:top w:val="nil"/>
          <w:left w:val="nil"/>
          <w:bottom w:val="nil"/>
          <w:right w:val="nil"/>
          <w:between w:val="nil"/>
        </w:pBdr>
        <w:spacing w:line="240" w:lineRule="auto"/>
        <w:ind w:left="720"/>
        <w:jc w:val="both"/>
        <w:rPr>
          <w:sz w:val="24"/>
          <w:szCs w:val="24"/>
        </w:rPr>
      </w:pPr>
      <w:r>
        <w:rPr>
          <w:sz w:val="24"/>
          <w:szCs w:val="24"/>
        </w:rPr>
        <w:t>La planificación y ejecución del desembarco de Inchon, una de las operaciones más decisivas del conflicto, demuestran cómo este principio fue aplicado con precisión para recuperar territorio clave. El factor sorpresa fu</w:t>
      </w:r>
      <w:r w:rsidR="003D245A">
        <w:rPr>
          <w:sz w:val="24"/>
          <w:szCs w:val="24"/>
        </w:rPr>
        <w:t>e</w:t>
      </w:r>
      <w:r>
        <w:rPr>
          <w:sz w:val="24"/>
          <w:szCs w:val="24"/>
        </w:rPr>
        <w:t xml:space="preserve"> determinante especialmente en Inchon. La elección de este punto como lugar de desembarco fue arriesgada</w:t>
      </w:r>
      <w:r w:rsidR="003D245A">
        <w:rPr>
          <w:sz w:val="24"/>
          <w:szCs w:val="24"/>
        </w:rPr>
        <w:t xml:space="preserve"> pero acertada</w:t>
      </w:r>
      <w:r>
        <w:rPr>
          <w:sz w:val="24"/>
          <w:szCs w:val="24"/>
        </w:rPr>
        <w:t>, permitió un golpe inesperado a las espaldas de las fuerzas enemigas. En este caso, la sorpresa permitió cambiar el curso del conflicto</w:t>
      </w:r>
      <w:r w:rsidR="003D245A">
        <w:rPr>
          <w:sz w:val="24"/>
          <w:szCs w:val="24"/>
        </w:rPr>
        <w:t xml:space="preserve"> de manera abrupta a favor de </w:t>
      </w:r>
      <w:proofErr w:type="spellStart"/>
      <w:r w:rsidR="003D245A">
        <w:rPr>
          <w:sz w:val="24"/>
          <w:szCs w:val="24"/>
        </w:rPr>
        <w:t>Surcorea</w:t>
      </w:r>
      <w:proofErr w:type="spellEnd"/>
      <w:r>
        <w:rPr>
          <w:sz w:val="24"/>
          <w:szCs w:val="24"/>
        </w:rPr>
        <w:t>.</w:t>
      </w:r>
    </w:p>
    <w:p w14:paraId="0000003B" w14:textId="77777777" w:rsidR="00396D2C" w:rsidRDefault="00000000">
      <w:pPr>
        <w:pBdr>
          <w:top w:val="nil"/>
          <w:left w:val="nil"/>
          <w:bottom w:val="nil"/>
          <w:right w:val="nil"/>
          <w:between w:val="nil"/>
        </w:pBdr>
        <w:spacing w:line="240" w:lineRule="auto"/>
        <w:ind w:left="720"/>
        <w:jc w:val="both"/>
        <w:rPr>
          <w:sz w:val="24"/>
          <w:szCs w:val="24"/>
        </w:rPr>
      </w:pPr>
      <w:r>
        <w:rPr>
          <w:sz w:val="24"/>
          <w:szCs w:val="24"/>
        </w:rPr>
        <w:t xml:space="preserve">La movilidad fue otro concepto de guerra naval desarrollado en la guerra. Gracias al dominio del mar, las fuerzas de la ONU pudieron desplegarse rápidamente, transportando tropas y suministros de manera efectiva. </w:t>
      </w:r>
    </w:p>
    <w:p w14:paraId="0000003C" w14:textId="77777777" w:rsidR="00396D2C" w:rsidRDefault="00000000">
      <w:pPr>
        <w:pBdr>
          <w:top w:val="nil"/>
          <w:left w:val="nil"/>
          <w:bottom w:val="nil"/>
          <w:right w:val="nil"/>
          <w:between w:val="nil"/>
        </w:pBdr>
        <w:spacing w:line="240" w:lineRule="auto"/>
        <w:ind w:left="720"/>
        <w:jc w:val="both"/>
        <w:rPr>
          <w:sz w:val="24"/>
          <w:szCs w:val="24"/>
        </w:rPr>
      </w:pPr>
      <w:r>
        <w:rPr>
          <w:sz w:val="24"/>
          <w:szCs w:val="24"/>
        </w:rPr>
        <w:t>Finalmente, la cooperación entre las distintas ramas de las fuerzas de la ONU fue crucial. La integración de la Armada, la Fuerza Aérea y el Ejército de todo el bando Aliado permitió una estrategia conjunta donde cada unidad cumplía una función específica. La guerra moderna exige coordinación en todos los niveles, incluyendo el ámbito político, y en la Guerra de Corea, la cooperación fue un punto clave para la ejecución y el éxito de las operaciones combinadas.</w:t>
      </w:r>
    </w:p>
    <w:p w14:paraId="0000003D" w14:textId="6D3D167C" w:rsidR="00396D2C" w:rsidRDefault="00000000">
      <w:pPr>
        <w:pBdr>
          <w:top w:val="nil"/>
          <w:left w:val="nil"/>
          <w:bottom w:val="nil"/>
          <w:right w:val="nil"/>
          <w:between w:val="nil"/>
        </w:pBdr>
        <w:spacing w:line="240" w:lineRule="auto"/>
        <w:ind w:left="720"/>
        <w:jc w:val="both"/>
        <w:rPr>
          <w:sz w:val="24"/>
          <w:szCs w:val="24"/>
        </w:rPr>
      </w:pPr>
      <w:r>
        <w:rPr>
          <w:sz w:val="24"/>
          <w:szCs w:val="24"/>
        </w:rPr>
        <w:t>En conclusión, la Guerra de Corea demostró cómo los principios fundamentales de la guerra pueden aplicarse eficazmente en el ámbito marítimo. La superioridad naval de la ONU no solo aseguró el control del mar, sino que también influyó directamente en el resultado de la guerra, desabasteciendo los frentes enemigos mediante bloqueos, y neutralizando puntos estratégicos, demostrando que el poder naval es un factor decisivo en los conflictos</w:t>
      </w:r>
      <w:r w:rsidR="004B1EDF">
        <w:rPr>
          <w:sz w:val="24"/>
          <w:szCs w:val="24"/>
        </w:rPr>
        <w:t>, sin dejar de lado que todas esta</w:t>
      </w:r>
      <w:r w:rsidR="003D245A">
        <w:rPr>
          <w:sz w:val="24"/>
          <w:szCs w:val="24"/>
        </w:rPr>
        <w:t>s</w:t>
      </w:r>
      <w:r w:rsidR="004B1EDF">
        <w:rPr>
          <w:sz w:val="24"/>
          <w:szCs w:val="24"/>
        </w:rPr>
        <w:t xml:space="preserve"> operaciones fueron en conjunto y apo</w:t>
      </w:r>
      <w:r w:rsidR="003D245A">
        <w:rPr>
          <w:sz w:val="24"/>
          <w:szCs w:val="24"/>
        </w:rPr>
        <w:t>yadas</w:t>
      </w:r>
      <w:r w:rsidR="004B1EDF">
        <w:rPr>
          <w:sz w:val="24"/>
          <w:szCs w:val="24"/>
        </w:rPr>
        <w:t xml:space="preserve"> por varias naciones coordi</w:t>
      </w:r>
      <w:r w:rsidR="003D245A">
        <w:rPr>
          <w:sz w:val="24"/>
          <w:szCs w:val="24"/>
        </w:rPr>
        <w:t xml:space="preserve">nadas las cuales tenían un objeto común, nada de lo logrado en esta guerra se hubiera podido obtener sin la aplicación de estos principios claves de la guerra en el mar. </w:t>
      </w:r>
    </w:p>
    <w:p w14:paraId="0000003E" w14:textId="77777777" w:rsidR="00396D2C" w:rsidRDefault="00396D2C"/>
    <w:p w14:paraId="0000003F" w14:textId="77777777" w:rsidR="00396D2C" w:rsidRDefault="00396D2C"/>
    <w:p w14:paraId="00000040" w14:textId="77777777" w:rsidR="00396D2C" w:rsidRDefault="00396D2C"/>
    <w:p w14:paraId="00000041" w14:textId="77777777" w:rsidR="00396D2C" w:rsidRDefault="00396D2C">
      <w:pPr>
        <w:pStyle w:val="Ttulo2"/>
        <w:spacing w:line="240" w:lineRule="auto"/>
        <w:jc w:val="both"/>
        <w:rPr>
          <w:b/>
        </w:rPr>
      </w:pPr>
      <w:bookmarkStart w:id="13" w:name="_i0atopgfkzox" w:colFirst="0" w:colLast="0"/>
      <w:bookmarkEnd w:id="13"/>
    </w:p>
    <w:p w14:paraId="00000042" w14:textId="77777777" w:rsidR="00396D2C" w:rsidRDefault="00396D2C">
      <w:pPr>
        <w:pStyle w:val="Ttulo2"/>
        <w:spacing w:line="240" w:lineRule="auto"/>
        <w:jc w:val="both"/>
        <w:rPr>
          <w:b/>
        </w:rPr>
      </w:pPr>
      <w:bookmarkStart w:id="14" w:name="_2vct6maew30a" w:colFirst="0" w:colLast="0"/>
      <w:bookmarkEnd w:id="14"/>
    </w:p>
    <w:p w14:paraId="00000043" w14:textId="77777777" w:rsidR="00396D2C" w:rsidRDefault="00396D2C"/>
    <w:p w14:paraId="00000044" w14:textId="77777777" w:rsidR="00396D2C" w:rsidRDefault="00396D2C"/>
    <w:p w14:paraId="0DBA34C8" w14:textId="77777777" w:rsidR="004B1EDF" w:rsidRDefault="004B1EDF"/>
    <w:p w14:paraId="5ADF37F4" w14:textId="77777777" w:rsidR="004B1EDF" w:rsidRDefault="004B1EDF"/>
    <w:p w14:paraId="01389F83" w14:textId="77777777" w:rsidR="004B1EDF" w:rsidRDefault="004B1EDF"/>
    <w:p w14:paraId="00000045" w14:textId="77777777" w:rsidR="00396D2C" w:rsidRDefault="00000000">
      <w:pPr>
        <w:pStyle w:val="Ttulo2"/>
        <w:spacing w:line="240" w:lineRule="auto"/>
        <w:jc w:val="both"/>
        <w:rPr>
          <w:b/>
        </w:rPr>
      </w:pPr>
      <w:bookmarkStart w:id="15" w:name="_46sy7bflw7js" w:colFirst="0" w:colLast="0"/>
      <w:bookmarkEnd w:id="15"/>
      <w:r>
        <w:rPr>
          <w:b/>
        </w:rPr>
        <w:lastRenderedPageBreak/>
        <w:t>Bibliografía:</w:t>
      </w:r>
    </w:p>
    <w:p w14:paraId="00000046" w14:textId="77777777" w:rsidR="00396D2C" w:rsidRDefault="00000000">
      <w:pPr>
        <w:spacing w:line="240" w:lineRule="auto"/>
        <w:jc w:val="both"/>
        <w:rPr>
          <w:sz w:val="24"/>
          <w:szCs w:val="24"/>
        </w:rPr>
      </w:pPr>
      <w:r>
        <w:rPr>
          <w:sz w:val="24"/>
          <w:szCs w:val="24"/>
        </w:rPr>
        <w:t>https://en.wikipedia.org/wiki/Naval_Battle_of_the_Han_River_(1951)</w:t>
      </w:r>
    </w:p>
    <w:p w14:paraId="00000047" w14:textId="77777777" w:rsidR="00396D2C" w:rsidRDefault="00396D2C">
      <w:pPr>
        <w:spacing w:line="240" w:lineRule="auto"/>
        <w:jc w:val="both"/>
        <w:rPr>
          <w:sz w:val="24"/>
          <w:szCs w:val="24"/>
        </w:rPr>
      </w:pPr>
      <w:hyperlink r:id="rId7">
        <w:r>
          <w:rPr>
            <w:color w:val="1155CC"/>
            <w:sz w:val="24"/>
            <w:szCs w:val="24"/>
            <w:u w:val="single"/>
          </w:rPr>
          <w:t>https://es.wikipedia.org/wiki/Batalla_de_Incheon</w:t>
        </w:r>
      </w:hyperlink>
    </w:p>
    <w:p w14:paraId="00000048" w14:textId="77777777" w:rsidR="00396D2C" w:rsidRDefault="00396D2C">
      <w:pPr>
        <w:spacing w:line="240" w:lineRule="auto"/>
        <w:jc w:val="both"/>
        <w:rPr>
          <w:sz w:val="24"/>
          <w:szCs w:val="24"/>
        </w:rPr>
      </w:pPr>
      <w:hyperlink r:id="rId8">
        <w:r>
          <w:rPr>
            <w:color w:val="1155CC"/>
            <w:sz w:val="24"/>
            <w:szCs w:val="24"/>
            <w:u w:val="single"/>
          </w:rPr>
          <w:t>https://revistamarina.cl/revistas/1987/1/marchant.pdf</w:t>
        </w:r>
      </w:hyperlink>
    </w:p>
    <w:p w14:paraId="00000049" w14:textId="77777777" w:rsidR="00396D2C" w:rsidRDefault="00396D2C">
      <w:pPr>
        <w:spacing w:line="240" w:lineRule="auto"/>
        <w:jc w:val="both"/>
        <w:rPr>
          <w:sz w:val="24"/>
          <w:szCs w:val="24"/>
        </w:rPr>
      </w:pPr>
      <w:hyperlink r:id="rId9">
        <w:r>
          <w:rPr>
            <w:color w:val="1155CC"/>
            <w:sz w:val="24"/>
            <w:szCs w:val="24"/>
            <w:u w:val="single"/>
          </w:rPr>
          <w:t>https://es.wikipedia.org/wiki/Batalla_del_Estrecho_de_Corea</w:t>
        </w:r>
      </w:hyperlink>
    </w:p>
    <w:p w14:paraId="0000004A" w14:textId="77777777" w:rsidR="00396D2C" w:rsidRDefault="00396D2C">
      <w:pPr>
        <w:spacing w:line="240" w:lineRule="auto"/>
        <w:jc w:val="both"/>
        <w:rPr>
          <w:sz w:val="24"/>
          <w:szCs w:val="24"/>
        </w:rPr>
      </w:pPr>
      <w:hyperlink r:id="rId10">
        <w:r>
          <w:rPr>
            <w:color w:val="1155CC"/>
            <w:sz w:val="24"/>
            <w:szCs w:val="24"/>
            <w:u w:val="single"/>
          </w:rPr>
          <w:t>https://en.wikipedia.org/wiki/Battle_of_Chumonchin_Chan</w:t>
        </w:r>
      </w:hyperlink>
    </w:p>
    <w:p w14:paraId="0000004B" w14:textId="77777777" w:rsidR="00396D2C" w:rsidRDefault="00396D2C">
      <w:pPr>
        <w:spacing w:line="240" w:lineRule="auto"/>
        <w:jc w:val="both"/>
        <w:rPr>
          <w:sz w:val="24"/>
          <w:szCs w:val="24"/>
        </w:rPr>
      </w:pPr>
      <w:hyperlink r:id="rId11">
        <w:r>
          <w:rPr>
            <w:color w:val="1155CC"/>
            <w:sz w:val="24"/>
            <w:szCs w:val="24"/>
            <w:u w:val="single"/>
          </w:rPr>
          <w:t>https://en.wikipedia.org/wiki/Blockade_of_Wonsan</w:t>
        </w:r>
      </w:hyperlink>
    </w:p>
    <w:p w14:paraId="0000004C" w14:textId="77777777" w:rsidR="00396D2C" w:rsidRDefault="00396D2C">
      <w:pPr>
        <w:spacing w:line="240" w:lineRule="auto"/>
        <w:jc w:val="both"/>
        <w:rPr>
          <w:sz w:val="24"/>
          <w:szCs w:val="24"/>
        </w:rPr>
      </w:pPr>
      <w:hyperlink r:id="rId12">
        <w:r>
          <w:rPr>
            <w:color w:val="1155CC"/>
            <w:sz w:val="24"/>
            <w:szCs w:val="24"/>
            <w:u w:val="single"/>
          </w:rPr>
          <w:t>https://www.bbc.com/mundo/articles/c2eg96vgd1mo</w:t>
        </w:r>
      </w:hyperlink>
    </w:p>
    <w:p w14:paraId="0000004D" w14:textId="77777777" w:rsidR="00396D2C" w:rsidRDefault="00396D2C">
      <w:pPr>
        <w:spacing w:line="240" w:lineRule="auto"/>
        <w:jc w:val="both"/>
        <w:rPr>
          <w:sz w:val="24"/>
          <w:szCs w:val="24"/>
        </w:rPr>
      </w:pPr>
      <w:hyperlink r:id="rId13">
        <w:r>
          <w:rPr>
            <w:color w:val="1155CC"/>
            <w:sz w:val="24"/>
            <w:szCs w:val="24"/>
            <w:u w:val="single"/>
          </w:rPr>
          <w:t>https://aula.escuelanaval.cl/pluginfile.php/37400/mod_resource/content/1/U.T.%20N%C2%B0%202.%20Cap%C3%ADtulo%2020%20Guerra%20de%20Corea%202023.pdf</w:t>
        </w:r>
      </w:hyperlink>
    </w:p>
    <w:p w14:paraId="0000004E" w14:textId="77777777" w:rsidR="00396D2C" w:rsidRDefault="00396D2C">
      <w:pPr>
        <w:spacing w:line="240" w:lineRule="auto"/>
        <w:jc w:val="both"/>
        <w:rPr>
          <w:sz w:val="24"/>
          <w:szCs w:val="24"/>
        </w:rPr>
      </w:pPr>
    </w:p>
    <w:p w14:paraId="0000004F" w14:textId="77777777" w:rsidR="00396D2C" w:rsidRDefault="00396D2C">
      <w:pPr>
        <w:spacing w:line="240" w:lineRule="auto"/>
        <w:jc w:val="both"/>
        <w:rPr>
          <w:sz w:val="24"/>
          <w:szCs w:val="24"/>
        </w:rPr>
      </w:pPr>
    </w:p>
    <w:p w14:paraId="00000050" w14:textId="77777777" w:rsidR="00396D2C" w:rsidRDefault="00396D2C">
      <w:pPr>
        <w:spacing w:line="240" w:lineRule="auto"/>
        <w:ind w:left="720"/>
        <w:jc w:val="both"/>
        <w:rPr>
          <w:sz w:val="24"/>
          <w:szCs w:val="24"/>
        </w:rPr>
      </w:pPr>
    </w:p>
    <w:p w14:paraId="00000051" w14:textId="77777777" w:rsidR="00396D2C" w:rsidRDefault="00396D2C">
      <w:pPr>
        <w:pBdr>
          <w:top w:val="nil"/>
          <w:left w:val="nil"/>
          <w:bottom w:val="nil"/>
          <w:right w:val="nil"/>
          <w:between w:val="nil"/>
        </w:pBdr>
        <w:spacing w:line="240" w:lineRule="auto"/>
        <w:ind w:left="720"/>
        <w:jc w:val="both"/>
        <w:rPr>
          <w:sz w:val="24"/>
          <w:szCs w:val="24"/>
        </w:rPr>
      </w:pPr>
    </w:p>
    <w:p w14:paraId="00000052" w14:textId="77777777" w:rsidR="00396D2C" w:rsidRDefault="00396D2C">
      <w:pPr>
        <w:spacing w:line="240" w:lineRule="auto"/>
        <w:ind w:left="720"/>
        <w:jc w:val="both"/>
        <w:rPr>
          <w:sz w:val="24"/>
          <w:szCs w:val="24"/>
        </w:rPr>
      </w:pPr>
    </w:p>
    <w:p w14:paraId="00000053" w14:textId="77777777" w:rsidR="00396D2C" w:rsidRDefault="00396D2C">
      <w:pPr>
        <w:spacing w:before="240" w:after="240" w:line="240" w:lineRule="auto"/>
        <w:jc w:val="both"/>
        <w:rPr>
          <w:b/>
          <w:sz w:val="24"/>
          <w:szCs w:val="24"/>
        </w:rPr>
      </w:pPr>
    </w:p>
    <w:p w14:paraId="00000054" w14:textId="77777777" w:rsidR="00396D2C" w:rsidRDefault="00396D2C">
      <w:pPr>
        <w:spacing w:before="240" w:after="240" w:line="240" w:lineRule="auto"/>
        <w:jc w:val="both"/>
        <w:rPr>
          <w:b/>
          <w:sz w:val="24"/>
          <w:szCs w:val="24"/>
        </w:rPr>
      </w:pPr>
    </w:p>
    <w:p w14:paraId="00000055" w14:textId="77777777" w:rsidR="00396D2C" w:rsidRDefault="00396D2C">
      <w:pPr>
        <w:spacing w:line="240" w:lineRule="auto"/>
        <w:ind w:left="720"/>
        <w:jc w:val="both"/>
        <w:rPr>
          <w:sz w:val="24"/>
          <w:szCs w:val="24"/>
        </w:rPr>
      </w:pPr>
    </w:p>
    <w:p w14:paraId="00000056" w14:textId="77777777" w:rsidR="00396D2C" w:rsidRDefault="00396D2C">
      <w:pPr>
        <w:jc w:val="both"/>
        <w:rPr>
          <w:sz w:val="24"/>
          <w:szCs w:val="24"/>
        </w:rPr>
      </w:pPr>
    </w:p>
    <w:p w14:paraId="00000057" w14:textId="77777777" w:rsidR="00396D2C" w:rsidRDefault="00396D2C">
      <w:pPr>
        <w:ind w:left="720"/>
        <w:jc w:val="both"/>
        <w:rPr>
          <w:b/>
          <w:sz w:val="24"/>
          <w:szCs w:val="24"/>
        </w:rPr>
      </w:pPr>
    </w:p>
    <w:p w14:paraId="00000058" w14:textId="77777777" w:rsidR="00396D2C" w:rsidRDefault="00396D2C">
      <w:pPr>
        <w:jc w:val="both"/>
        <w:rPr>
          <w:b/>
          <w:sz w:val="24"/>
          <w:szCs w:val="24"/>
        </w:rPr>
      </w:pPr>
    </w:p>
    <w:p w14:paraId="00000059" w14:textId="77777777" w:rsidR="00396D2C" w:rsidRDefault="00396D2C"/>
    <w:p w14:paraId="0000005A" w14:textId="77777777" w:rsidR="00396D2C" w:rsidRDefault="00396D2C"/>
    <w:sectPr w:rsidR="00396D2C">
      <w:footerReference w:type="default" r:id="rId14"/>
      <w:footerReference w:type="first" r:id="rId15"/>
      <w:pgSz w:w="11909" w:h="16834"/>
      <w:pgMar w:top="1440" w:right="1440" w:bottom="1440" w:left="1440" w:header="72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938837" w14:textId="77777777" w:rsidR="00B42AD4" w:rsidRDefault="00B42AD4">
      <w:pPr>
        <w:spacing w:line="240" w:lineRule="auto"/>
      </w:pPr>
      <w:r>
        <w:separator/>
      </w:r>
    </w:p>
  </w:endnote>
  <w:endnote w:type="continuationSeparator" w:id="0">
    <w:p w14:paraId="4D46A3E8" w14:textId="77777777" w:rsidR="00B42AD4" w:rsidRDefault="00B42AD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5D" w14:textId="08137071" w:rsidR="00396D2C" w:rsidRDefault="00000000">
    <w:pPr>
      <w:jc w:val="right"/>
    </w:pPr>
    <w:r>
      <w:fldChar w:fldCharType="begin"/>
    </w:r>
    <w:r>
      <w:instrText>PAGE</w:instrText>
    </w:r>
    <w:r>
      <w:fldChar w:fldCharType="separate"/>
    </w:r>
    <w:r w:rsidR="004B1EDF">
      <w:rPr>
        <w:noProof/>
      </w:rPr>
      <w:t>1</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5B" w14:textId="77777777" w:rsidR="00396D2C" w:rsidRDefault="00396D2C">
    <w:pPr>
      <w:jc w:val="right"/>
    </w:pPr>
  </w:p>
  <w:p w14:paraId="0000005C" w14:textId="77777777" w:rsidR="00396D2C" w:rsidRDefault="00396D2C">
    <w:pP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12D248" w14:textId="77777777" w:rsidR="00B42AD4" w:rsidRDefault="00B42AD4">
      <w:pPr>
        <w:spacing w:line="240" w:lineRule="auto"/>
      </w:pPr>
      <w:r>
        <w:separator/>
      </w:r>
    </w:p>
  </w:footnote>
  <w:footnote w:type="continuationSeparator" w:id="0">
    <w:p w14:paraId="1D4E550B" w14:textId="77777777" w:rsidR="00B42AD4" w:rsidRDefault="00B42AD4">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4B2DF7"/>
    <w:multiLevelType w:val="hybridMultilevel"/>
    <w:tmpl w:val="42C04EFC"/>
    <w:lvl w:ilvl="0" w:tplc="340A000F">
      <w:start w:val="1"/>
      <w:numFmt w:val="decimal"/>
      <w:lvlText w:val="%1."/>
      <w:lvlJc w:val="left"/>
      <w:pPr>
        <w:ind w:left="1440" w:hanging="360"/>
      </w:pPr>
    </w:lvl>
    <w:lvl w:ilvl="1" w:tplc="340A0019" w:tentative="1">
      <w:start w:val="1"/>
      <w:numFmt w:val="lowerLetter"/>
      <w:lvlText w:val="%2."/>
      <w:lvlJc w:val="left"/>
      <w:pPr>
        <w:ind w:left="2160" w:hanging="360"/>
      </w:pPr>
    </w:lvl>
    <w:lvl w:ilvl="2" w:tplc="340A001B" w:tentative="1">
      <w:start w:val="1"/>
      <w:numFmt w:val="lowerRoman"/>
      <w:lvlText w:val="%3."/>
      <w:lvlJc w:val="right"/>
      <w:pPr>
        <w:ind w:left="2880" w:hanging="180"/>
      </w:pPr>
    </w:lvl>
    <w:lvl w:ilvl="3" w:tplc="340A000F" w:tentative="1">
      <w:start w:val="1"/>
      <w:numFmt w:val="decimal"/>
      <w:lvlText w:val="%4."/>
      <w:lvlJc w:val="left"/>
      <w:pPr>
        <w:ind w:left="3600" w:hanging="360"/>
      </w:pPr>
    </w:lvl>
    <w:lvl w:ilvl="4" w:tplc="340A0019" w:tentative="1">
      <w:start w:val="1"/>
      <w:numFmt w:val="lowerLetter"/>
      <w:lvlText w:val="%5."/>
      <w:lvlJc w:val="left"/>
      <w:pPr>
        <w:ind w:left="4320" w:hanging="360"/>
      </w:pPr>
    </w:lvl>
    <w:lvl w:ilvl="5" w:tplc="340A001B" w:tentative="1">
      <w:start w:val="1"/>
      <w:numFmt w:val="lowerRoman"/>
      <w:lvlText w:val="%6."/>
      <w:lvlJc w:val="right"/>
      <w:pPr>
        <w:ind w:left="5040" w:hanging="180"/>
      </w:pPr>
    </w:lvl>
    <w:lvl w:ilvl="6" w:tplc="340A000F" w:tentative="1">
      <w:start w:val="1"/>
      <w:numFmt w:val="decimal"/>
      <w:lvlText w:val="%7."/>
      <w:lvlJc w:val="left"/>
      <w:pPr>
        <w:ind w:left="5760" w:hanging="360"/>
      </w:pPr>
    </w:lvl>
    <w:lvl w:ilvl="7" w:tplc="340A0019" w:tentative="1">
      <w:start w:val="1"/>
      <w:numFmt w:val="lowerLetter"/>
      <w:lvlText w:val="%8."/>
      <w:lvlJc w:val="left"/>
      <w:pPr>
        <w:ind w:left="6480" w:hanging="360"/>
      </w:pPr>
    </w:lvl>
    <w:lvl w:ilvl="8" w:tplc="340A001B" w:tentative="1">
      <w:start w:val="1"/>
      <w:numFmt w:val="lowerRoman"/>
      <w:lvlText w:val="%9."/>
      <w:lvlJc w:val="right"/>
      <w:pPr>
        <w:ind w:left="7200" w:hanging="180"/>
      </w:pPr>
    </w:lvl>
  </w:abstractNum>
  <w:abstractNum w:abstractNumId="1" w15:restartNumberingAfterBreak="0">
    <w:nsid w:val="374340BF"/>
    <w:multiLevelType w:val="multilevel"/>
    <w:tmpl w:val="C7CA22D0"/>
    <w:lvl w:ilvl="0">
      <w:start w:val="1"/>
      <w:numFmt w:val="decimal"/>
      <w:lvlText w:val="%1."/>
      <w:lvlJc w:val="left"/>
      <w:pPr>
        <w:ind w:left="720" w:hanging="360"/>
      </w:pPr>
      <w:rPr>
        <w:b/>
        <w:bCs/>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1410273443">
    <w:abstractNumId w:val="1"/>
  </w:num>
  <w:num w:numId="2" w16cid:durableId="82034573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96D2C"/>
    <w:rsid w:val="00035B51"/>
    <w:rsid w:val="00065B20"/>
    <w:rsid w:val="00087C9B"/>
    <w:rsid w:val="00396D2C"/>
    <w:rsid w:val="003D245A"/>
    <w:rsid w:val="003D4233"/>
    <w:rsid w:val="00452EDC"/>
    <w:rsid w:val="004A29B0"/>
    <w:rsid w:val="004B1EDF"/>
    <w:rsid w:val="005A2E66"/>
    <w:rsid w:val="00990C55"/>
    <w:rsid w:val="00B42AD4"/>
    <w:rsid w:val="00D83E96"/>
    <w:rsid w:val="00FE3187"/>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0E83E1"/>
  <w15:docId w15:val="{46BC9BCA-ACA1-40A0-BA3C-9A7766954F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s-419" w:eastAsia="es-CL"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00" w:after="120"/>
      <w:outlineLvl w:val="0"/>
    </w:pPr>
    <w:rPr>
      <w:sz w:val="40"/>
      <w:szCs w:val="40"/>
    </w:rPr>
  </w:style>
  <w:style w:type="paragraph" w:styleId="Ttulo2">
    <w:name w:val="heading 2"/>
    <w:basedOn w:val="Normal"/>
    <w:next w:val="Normal"/>
    <w:uiPriority w:val="9"/>
    <w:unhideWhenUsed/>
    <w:qFormat/>
    <w:pPr>
      <w:keepNext/>
      <w:keepLines/>
      <w:spacing w:before="360" w:after="120"/>
      <w:outlineLvl w:val="1"/>
    </w:pPr>
    <w:rPr>
      <w:sz w:val="32"/>
      <w:szCs w:val="32"/>
    </w:rPr>
  </w:style>
  <w:style w:type="paragraph" w:styleId="Ttulo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Ttulo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Ttulo5">
    <w:name w:val="heading 5"/>
    <w:basedOn w:val="Normal"/>
    <w:next w:val="Normal"/>
    <w:uiPriority w:val="9"/>
    <w:semiHidden/>
    <w:unhideWhenUsed/>
    <w:qFormat/>
    <w:pPr>
      <w:keepNext/>
      <w:keepLines/>
      <w:spacing w:before="240" w:after="80"/>
      <w:outlineLvl w:val="4"/>
    </w:pPr>
    <w:rPr>
      <w:color w:val="666666"/>
    </w:rPr>
  </w:style>
  <w:style w:type="paragraph" w:styleId="Ttulo6">
    <w:name w:val="heading 6"/>
    <w:basedOn w:val="Normal"/>
    <w:next w:val="Normal"/>
    <w:uiPriority w:val="9"/>
    <w:semiHidden/>
    <w:unhideWhenUsed/>
    <w:qFormat/>
    <w:pPr>
      <w:keepNext/>
      <w:keepLines/>
      <w:spacing w:before="240" w:after="80"/>
      <w:outlineLvl w:val="5"/>
    </w:pPr>
    <w:rPr>
      <w:i/>
      <w:color w:val="66666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after="60"/>
    </w:pPr>
    <w:rPr>
      <w:sz w:val="52"/>
      <w:szCs w:val="52"/>
    </w:rPr>
  </w:style>
  <w:style w:type="paragraph" w:styleId="Subttulo">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revistamarina.cl/revistas/1987/1/marchant.pdf" TargetMode="External"/><Relationship Id="rId13" Type="http://schemas.openxmlformats.org/officeDocument/2006/relationships/hyperlink" Target="https://aula.escuelanaval.cl/pluginfile.php/37400/mod_resource/content/1/U.T.%20N%C2%B0%202.%20Cap%C3%ADtulo%2020%20Guerra%20de%20Corea%202023.pdf" TargetMode="External"/><Relationship Id="rId3" Type="http://schemas.openxmlformats.org/officeDocument/2006/relationships/settings" Target="settings.xml"/><Relationship Id="rId7" Type="http://schemas.openxmlformats.org/officeDocument/2006/relationships/hyperlink" Target="https://es.wikipedia.org/wiki/Batalla_de_Incheon" TargetMode="External"/><Relationship Id="rId12" Type="http://schemas.openxmlformats.org/officeDocument/2006/relationships/hyperlink" Target="https://www.bbc.com/mundo/articles/c2eg96vgd1mo"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en.wikipedia.org/wiki/Blockade_of_Wonsan"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s://en.wikipedia.org/wiki/Battle_of_Chumonchin_Chan" TargetMode="External"/><Relationship Id="rId4" Type="http://schemas.openxmlformats.org/officeDocument/2006/relationships/webSettings" Target="webSettings.xml"/><Relationship Id="rId9" Type="http://schemas.openxmlformats.org/officeDocument/2006/relationships/hyperlink" Target="https://es.wikipedia.org/wiki/Batalla_del_Estrecho_de_Corea"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36</TotalTime>
  <Pages>5</Pages>
  <Words>1544</Words>
  <Characters>8493</Characters>
  <Application>Microsoft Office Word</Application>
  <DocSecurity>0</DocSecurity>
  <Lines>70</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10017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sebastian azas gongora</cp:lastModifiedBy>
  <cp:revision>6</cp:revision>
  <dcterms:created xsi:type="dcterms:W3CDTF">2025-03-08T16:34:00Z</dcterms:created>
  <dcterms:modified xsi:type="dcterms:W3CDTF">2025-03-08T21:44:00Z</dcterms:modified>
</cp:coreProperties>
</file>