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44F74" w14:textId="6955D7EA" w:rsidR="004500A8" w:rsidRP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rPr>
          <w:color w:val="202122"/>
          <w:sz w:val="32"/>
          <w:szCs w:val="32"/>
        </w:rPr>
      </w:pPr>
      <w:r w:rsidRPr="004500A8">
        <w:rPr>
          <w:color w:val="202122"/>
          <w:sz w:val="32"/>
          <w:szCs w:val="32"/>
        </w:rPr>
        <w:t>ÁLGEBRA</w:t>
      </w:r>
    </w:p>
    <w:p w14:paraId="1D49107D" w14:textId="55431E0B" w:rsidR="004500A8" w:rsidRP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rPr>
          <w:color w:val="202122"/>
          <w:sz w:val="32"/>
          <w:szCs w:val="32"/>
        </w:rPr>
      </w:pPr>
      <w:r w:rsidRPr="004500A8">
        <w:rPr>
          <w:color w:val="202122"/>
          <w:sz w:val="32"/>
          <w:szCs w:val="32"/>
        </w:rPr>
        <w:t>Factorización</w:t>
      </w:r>
    </w:p>
    <w:p w14:paraId="0AE47C3E" w14:textId="48567589" w:rsidR="004500A8" w:rsidRP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rPr>
          <w:color w:val="202122"/>
          <w:sz w:val="32"/>
          <w:szCs w:val="32"/>
        </w:rPr>
      </w:pPr>
      <w:r w:rsidRPr="004500A8">
        <w:rPr>
          <w:color w:val="202122"/>
          <w:sz w:val="32"/>
          <w:szCs w:val="32"/>
        </w:rPr>
        <w:t>Término en común</w:t>
      </w:r>
    </w:p>
    <w:p w14:paraId="37E7EAED" w14:textId="70DFA7DC" w:rsidR="004500A8" w:rsidRP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rPr>
          <w:color w:val="202122"/>
          <w:sz w:val="32"/>
          <w:szCs w:val="32"/>
        </w:rPr>
      </w:pPr>
      <w:r w:rsidRPr="004500A8">
        <w:rPr>
          <w:color w:val="202122"/>
          <w:sz w:val="32"/>
          <w:szCs w:val="32"/>
        </w:rPr>
        <w:t>Binomio en común</w:t>
      </w:r>
    </w:p>
    <w:p w14:paraId="4F3785C0" w14:textId="7BC43BF5" w:rsidR="004500A8" w:rsidRP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rPr>
          <w:color w:val="202122"/>
          <w:sz w:val="32"/>
          <w:szCs w:val="32"/>
        </w:rPr>
      </w:pPr>
      <w:r w:rsidRPr="004500A8">
        <w:rPr>
          <w:color w:val="202122"/>
          <w:sz w:val="32"/>
          <w:szCs w:val="32"/>
        </w:rPr>
        <w:t>Trinomios</w:t>
      </w:r>
    </w:p>
    <w:p w14:paraId="323D2276" w14:textId="779A9C26" w:rsidR="004500A8" w:rsidRP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rPr>
          <w:color w:val="202122"/>
          <w:sz w:val="32"/>
          <w:szCs w:val="32"/>
        </w:rPr>
      </w:pPr>
      <w:r w:rsidRPr="004500A8">
        <w:rPr>
          <w:color w:val="202122"/>
          <w:sz w:val="32"/>
          <w:szCs w:val="32"/>
        </w:rPr>
        <w:t>Ecuaciones</w:t>
      </w:r>
    </w:p>
    <w:p w14:paraId="01655698" w14:textId="6FB475B9" w:rsidR="004500A8" w:rsidRP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rPr>
          <w:color w:val="202122"/>
          <w:sz w:val="32"/>
          <w:szCs w:val="32"/>
        </w:rPr>
      </w:pPr>
      <w:r w:rsidRPr="004500A8">
        <w:rPr>
          <w:color w:val="202122"/>
          <w:sz w:val="32"/>
          <w:szCs w:val="32"/>
        </w:rPr>
        <w:t>De primer grado</w:t>
      </w:r>
    </w:p>
    <w:p w14:paraId="7915286C" w14:textId="4BBC5B84" w:rsidR="004500A8" w:rsidRP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rPr>
          <w:color w:val="202122"/>
          <w:sz w:val="32"/>
          <w:szCs w:val="32"/>
        </w:rPr>
      </w:pPr>
      <w:r w:rsidRPr="004500A8">
        <w:rPr>
          <w:color w:val="202122"/>
          <w:sz w:val="32"/>
          <w:szCs w:val="32"/>
        </w:rPr>
        <w:t>De segundo grado</w:t>
      </w:r>
    </w:p>
    <w:p w14:paraId="140FB704" w14:textId="4EBC2D82" w:rsidR="004500A8" w:rsidRP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rPr>
          <w:color w:val="202122"/>
          <w:sz w:val="32"/>
          <w:szCs w:val="32"/>
        </w:rPr>
      </w:pPr>
      <w:r w:rsidRPr="004500A8">
        <w:rPr>
          <w:color w:val="202122"/>
          <w:sz w:val="32"/>
          <w:szCs w:val="32"/>
        </w:rPr>
        <w:t>GEOMETRÍA</w:t>
      </w:r>
    </w:p>
    <w:p w14:paraId="242ABBC8" w14:textId="7EE3A736" w:rsidR="004500A8" w:rsidRP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rPr>
          <w:color w:val="202122"/>
          <w:sz w:val="32"/>
          <w:szCs w:val="32"/>
        </w:rPr>
      </w:pPr>
      <w:r w:rsidRPr="004500A8">
        <w:rPr>
          <w:color w:val="202122"/>
          <w:sz w:val="32"/>
          <w:szCs w:val="32"/>
        </w:rPr>
        <w:t>Elementos básicos</w:t>
      </w:r>
    </w:p>
    <w:p w14:paraId="7E92B926" w14:textId="035B372D" w:rsidR="004500A8" w:rsidRP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rPr>
          <w:color w:val="202122"/>
          <w:sz w:val="32"/>
          <w:szCs w:val="32"/>
        </w:rPr>
      </w:pPr>
      <w:r w:rsidRPr="004500A8">
        <w:rPr>
          <w:color w:val="202122"/>
          <w:sz w:val="32"/>
          <w:szCs w:val="32"/>
        </w:rPr>
        <w:t>Rectas</w:t>
      </w:r>
    </w:p>
    <w:p w14:paraId="5D607750" w14:textId="002920F5" w:rsidR="004500A8" w:rsidRP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rPr>
          <w:color w:val="202122"/>
          <w:sz w:val="32"/>
          <w:szCs w:val="32"/>
        </w:rPr>
      </w:pPr>
      <w:r w:rsidRPr="004500A8">
        <w:rPr>
          <w:color w:val="202122"/>
          <w:sz w:val="32"/>
          <w:szCs w:val="32"/>
        </w:rPr>
        <w:t>Segmentos</w:t>
      </w:r>
    </w:p>
    <w:p w14:paraId="44E214E5" w14:textId="3B064A52" w:rsidR="004500A8" w:rsidRP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rPr>
          <w:color w:val="202122"/>
          <w:sz w:val="32"/>
          <w:szCs w:val="32"/>
        </w:rPr>
      </w:pPr>
      <w:r w:rsidRPr="004500A8">
        <w:rPr>
          <w:color w:val="202122"/>
          <w:sz w:val="32"/>
          <w:szCs w:val="32"/>
        </w:rPr>
        <w:t>Semirrectas</w:t>
      </w:r>
    </w:p>
    <w:p w14:paraId="7B5DEFD2" w14:textId="0B7804E6" w:rsidR="004500A8" w:rsidRP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rPr>
          <w:color w:val="202122"/>
          <w:sz w:val="32"/>
          <w:szCs w:val="32"/>
        </w:rPr>
      </w:pPr>
      <w:r w:rsidRPr="004500A8">
        <w:rPr>
          <w:color w:val="202122"/>
          <w:sz w:val="32"/>
          <w:szCs w:val="32"/>
        </w:rPr>
        <w:t>Planos</w:t>
      </w:r>
    </w:p>
    <w:p w14:paraId="1660AFD1" w14:textId="4AFDDFC0" w:rsidR="004500A8" w:rsidRP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rPr>
          <w:color w:val="202122"/>
          <w:sz w:val="32"/>
          <w:szCs w:val="32"/>
        </w:rPr>
      </w:pPr>
      <w:r w:rsidRPr="004500A8">
        <w:rPr>
          <w:color w:val="202122"/>
          <w:sz w:val="32"/>
          <w:szCs w:val="32"/>
        </w:rPr>
        <w:t>Rectas paralelas</w:t>
      </w:r>
    </w:p>
    <w:p w14:paraId="087DB3FA" w14:textId="36182052" w:rsidR="004500A8" w:rsidRP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rPr>
          <w:color w:val="202122"/>
          <w:sz w:val="32"/>
          <w:szCs w:val="32"/>
        </w:rPr>
      </w:pPr>
      <w:r w:rsidRPr="004500A8">
        <w:rPr>
          <w:color w:val="202122"/>
          <w:sz w:val="32"/>
          <w:szCs w:val="32"/>
        </w:rPr>
        <w:t>Teorema de ángulos entre paralelas</w:t>
      </w:r>
    </w:p>
    <w:p w14:paraId="276F51FA" w14:textId="03F78251" w:rsid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jc w:val="center"/>
        <w:rPr>
          <w:rFonts w:asciiTheme="minorHAnsi" w:hAnsiTheme="minorHAnsi" w:cstheme="minorHAnsi"/>
          <w:color w:val="202122"/>
          <w:sz w:val="28"/>
          <w:szCs w:val="28"/>
        </w:rPr>
      </w:pPr>
    </w:p>
    <w:p w14:paraId="16F1B41E" w14:textId="77777777" w:rsid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jc w:val="center"/>
        <w:rPr>
          <w:rFonts w:asciiTheme="minorHAnsi" w:hAnsiTheme="minorHAnsi" w:cstheme="minorHAnsi"/>
          <w:color w:val="202122"/>
          <w:sz w:val="28"/>
          <w:szCs w:val="28"/>
        </w:rPr>
      </w:pPr>
    </w:p>
    <w:p w14:paraId="43420693" w14:textId="77777777" w:rsid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jc w:val="center"/>
        <w:rPr>
          <w:rFonts w:asciiTheme="minorHAnsi" w:hAnsiTheme="minorHAnsi" w:cstheme="minorHAnsi"/>
          <w:color w:val="202122"/>
          <w:sz w:val="28"/>
          <w:szCs w:val="28"/>
        </w:rPr>
      </w:pPr>
    </w:p>
    <w:p w14:paraId="2E18B06B" w14:textId="77777777" w:rsid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jc w:val="center"/>
        <w:rPr>
          <w:rFonts w:asciiTheme="minorHAnsi" w:hAnsiTheme="minorHAnsi" w:cstheme="minorHAnsi"/>
          <w:color w:val="202122"/>
          <w:sz w:val="28"/>
          <w:szCs w:val="28"/>
        </w:rPr>
      </w:pPr>
    </w:p>
    <w:p w14:paraId="76318811" w14:textId="77777777" w:rsid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jc w:val="center"/>
        <w:rPr>
          <w:rFonts w:asciiTheme="minorHAnsi" w:hAnsiTheme="minorHAnsi" w:cstheme="minorHAnsi"/>
          <w:color w:val="202122"/>
          <w:sz w:val="28"/>
          <w:szCs w:val="28"/>
        </w:rPr>
      </w:pPr>
    </w:p>
    <w:p w14:paraId="1398CD37" w14:textId="77777777" w:rsid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jc w:val="center"/>
        <w:rPr>
          <w:rFonts w:asciiTheme="minorHAnsi" w:hAnsiTheme="minorHAnsi" w:cstheme="minorHAnsi"/>
          <w:color w:val="202122"/>
          <w:sz w:val="28"/>
          <w:szCs w:val="28"/>
        </w:rPr>
      </w:pPr>
    </w:p>
    <w:p w14:paraId="2F69B668" w14:textId="653DEC22" w:rsidR="004500A8" w:rsidRP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jc w:val="center"/>
        <w:rPr>
          <w:rFonts w:asciiTheme="minorHAnsi" w:hAnsiTheme="minorHAnsi" w:cstheme="minorHAnsi"/>
          <w:color w:val="202122"/>
          <w:sz w:val="28"/>
          <w:szCs w:val="28"/>
        </w:rPr>
      </w:pPr>
      <w:r w:rsidRPr="004500A8">
        <w:rPr>
          <w:rFonts w:asciiTheme="minorHAnsi" w:hAnsiTheme="minorHAnsi" w:cstheme="minorHAnsi"/>
          <w:color w:val="202122"/>
          <w:sz w:val="28"/>
          <w:szCs w:val="28"/>
        </w:rPr>
        <w:t>El </w:t>
      </w:r>
      <w:r w:rsidRPr="004500A8">
        <w:rPr>
          <w:rFonts w:asciiTheme="minorHAnsi" w:hAnsiTheme="minorHAnsi" w:cstheme="minorHAnsi"/>
          <w:b/>
          <w:bCs/>
          <w:color w:val="202122"/>
          <w:sz w:val="28"/>
          <w:szCs w:val="28"/>
        </w:rPr>
        <w:t>F-22 </w:t>
      </w:r>
      <w:r w:rsidRPr="004500A8">
        <w:rPr>
          <w:rFonts w:asciiTheme="minorHAnsi" w:hAnsiTheme="minorHAnsi" w:cstheme="minorHAnsi"/>
          <w:b/>
          <w:bCs/>
          <w:i/>
          <w:iCs/>
          <w:color w:val="202122"/>
          <w:sz w:val="28"/>
          <w:szCs w:val="28"/>
        </w:rPr>
        <w:t>Raptor</w:t>
      </w:r>
      <w:r w:rsidRPr="004500A8">
        <w:rPr>
          <w:rFonts w:asciiTheme="minorHAnsi" w:hAnsiTheme="minorHAnsi" w:cstheme="minorHAnsi"/>
          <w:color w:val="202122"/>
          <w:sz w:val="28"/>
          <w:szCs w:val="28"/>
        </w:rPr>
        <w:t xml:space="preserve"> (del inglés </w:t>
      </w:r>
      <w:r w:rsidRPr="004500A8">
        <w:rPr>
          <w:rFonts w:asciiTheme="minorHAnsi" w:hAnsiTheme="minorHAnsi" w:cstheme="minorHAnsi"/>
          <w:i/>
          <w:iCs/>
          <w:color w:val="202122"/>
          <w:sz w:val="28"/>
          <w:szCs w:val="28"/>
        </w:rPr>
        <w:t>raptor,</w:t>
      </w:r>
      <w:r w:rsidRPr="004500A8">
        <w:rPr>
          <w:rFonts w:asciiTheme="minorHAnsi" w:hAnsiTheme="minorHAnsi" w:cstheme="minorHAnsi"/>
          <w:color w:val="202122"/>
          <w:sz w:val="28"/>
          <w:szCs w:val="28"/>
        </w:rPr>
        <w:t> que significa en </w:t>
      </w:r>
      <w:r w:rsidRPr="004500A8">
        <w:rPr>
          <w:rFonts w:asciiTheme="minorHAnsi" w:hAnsiTheme="minorHAnsi" w:cstheme="minorHAnsi"/>
          <w:i/>
          <w:iCs/>
          <w:color w:val="202122"/>
          <w:sz w:val="28"/>
          <w:szCs w:val="28"/>
        </w:rPr>
        <w:t>rapaz</w:t>
      </w:r>
      <w:r w:rsidRPr="004500A8">
        <w:rPr>
          <w:rFonts w:asciiTheme="minorHAnsi" w:hAnsiTheme="minorHAnsi" w:cstheme="minorHAnsi"/>
          <w:color w:val="202122"/>
          <w:sz w:val="28"/>
          <w:szCs w:val="28"/>
        </w:rPr>
        <w:t> o </w:t>
      </w:r>
      <w:r w:rsidRPr="004500A8">
        <w:rPr>
          <w:rFonts w:asciiTheme="minorHAnsi" w:hAnsiTheme="minorHAnsi" w:cstheme="minorHAnsi"/>
          <w:i/>
          <w:iCs/>
          <w:color w:val="202122"/>
          <w:sz w:val="28"/>
          <w:szCs w:val="28"/>
        </w:rPr>
        <w:t>ave de presa</w:t>
      </w:r>
      <w:r w:rsidRPr="004500A8">
        <w:rPr>
          <w:rFonts w:asciiTheme="minorHAnsi" w:hAnsiTheme="minorHAnsi" w:cstheme="minorHAnsi"/>
          <w:color w:val="202122"/>
          <w:sz w:val="28"/>
          <w:szCs w:val="28"/>
        </w:rPr>
        <w:t>​) es un avión de caza monoplaza y bimotor de quinta generación   concebido en Estados Unidos durante la década de 1980 y desarrollado en los años 1990, que usa tecnología furtiva . Fue diseñado principalmente como caza de superioridad aérea, pero dispone de capacidades adicionales que le permiten realizar misiones que incluyen ataque a tierra, guerra electrónica e inteligencia de</w:t>
      </w:r>
    </w:p>
    <w:p w14:paraId="05877DF7" w14:textId="77777777" w:rsidR="004500A8" w:rsidRP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24"/>
        <w:jc w:val="center"/>
        <w:rPr>
          <w:rFonts w:asciiTheme="minorHAnsi" w:hAnsiTheme="minorHAnsi" w:cstheme="minorHAnsi"/>
          <w:color w:val="202122"/>
          <w:sz w:val="28"/>
          <w:szCs w:val="28"/>
        </w:rPr>
      </w:pPr>
      <w:r w:rsidRPr="004500A8">
        <w:rPr>
          <w:rFonts w:asciiTheme="minorHAnsi" w:hAnsiTheme="minorHAnsi" w:cstheme="minorHAnsi"/>
          <w:color w:val="202122"/>
          <w:sz w:val="28"/>
          <w:szCs w:val="28"/>
        </w:rPr>
        <w:t xml:space="preserve">señales. </w:t>
      </w:r>
      <w:proofErr w:type="spellStart"/>
      <w:r w:rsidRPr="004500A8">
        <w:rPr>
          <w:rFonts w:asciiTheme="minorHAnsi" w:hAnsiTheme="minorHAnsi" w:cstheme="minorHAnsi"/>
          <w:color w:val="202122"/>
          <w:sz w:val="28"/>
          <w:szCs w:val="28"/>
        </w:rPr>
        <w:t>Lockheed</w:t>
      </w:r>
      <w:proofErr w:type="spellEnd"/>
      <w:r w:rsidRPr="004500A8">
        <w:rPr>
          <w:rFonts w:asciiTheme="minorHAnsi" w:hAnsiTheme="minorHAnsi" w:cstheme="minorHAnsi"/>
          <w:color w:val="202122"/>
          <w:sz w:val="28"/>
          <w:szCs w:val="28"/>
        </w:rPr>
        <w:t xml:space="preserve"> Martin </w:t>
      </w:r>
      <w:proofErr w:type="spellStart"/>
      <w:r w:rsidRPr="004500A8">
        <w:rPr>
          <w:rFonts w:asciiTheme="minorHAnsi" w:hAnsiTheme="minorHAnsi" w:cstheme="minorHAnsi"/>
          <w:color w:val="202122"/>
          <w:sz w:val="28"/>
          <w:szCs w:val="28"/>
        </w:rPr>
        <w:t>Aeronautics</w:t>
      </w:r>
      <w:proofErr w:type="spellEnd"/>
      <w:r w:rsidRPr="004500A8">
        <w:rPr>
          <w:rFonts w:asciiTheme="minorHAnsi" w:hAnsiTheme="minorHAnsi" w:cstheme="minorHAnsi"/>
          <w:color w:val="202122"/>
          <w:sz w:val="28"/>
          <w:szCs w:val="28"/>
        </w:rPr>
        <w:t xml:space="preserve"> es el contratista  principal y el responsable de la mayor parte de la estructura del sistema de armas y del ensamblaje final del F-22. El socio del programa es   Boeing </w:t>
      </w:r>
      <w:proofErr w:type="spellStart"/>
      <w:r w:rsidRPr="004500A8">
        <w:rPr>
          <w:rFonts w:asciiTheme="minorHAnsi" w:hAnsiTheme="minorHAnsi" w:cstheme="minorHAnsi"/>
          <w:color w:val="202122"/>
          <w:sz w:val="28"/>
          <w:szCs w:val="28"/>
        </w:rPr>
        <w:t>Integrated</w:t>
      </w:r>
      <w:proofErr w:type="spellEnd"/>
      <w:r w:rsidRPr="004500A8">
        <w:rPr>
          <w:rFonts w:asciiTheme="minorHAnsi" w:hAnsiTheme="minorHAnsi" w:cstheme="minorHAnsi"/>
          <w:color w:val="202122"/>
          <w:sz w:val="28"/>
          <w:szCs w:val="28"/>
        </w:rPr>
        <w:t xml:space="preserve"> </w:t>
      </w:r>
      <w:proofErr w:type="spellStart"/>
      <w:r w:rsidRPr="004500A8">
        <w:rPr>
          <w:rFonts w:asciiTheme="minorHAnsi" w:hAnsiTheme="minorHAnsi" w:cstheme="minorHAnsi"/>
          <w:color w:val="202122"/>
          <w:sz w:val="28"/>
          <w:szCs w:val="28"/>
        </w:rPr>
        <w:t>Defense</w:t>
      </w:r>
      <w:proofErr w:type="spellEnd"/>
      <w:r w:rsidRPr="004500A8">
        <w:rPr>
          <w:rFonts w:asciiTheme="minorHAnsi" w:hAnsiTheme="minorHAnsi" w:cstheme="minorHAnsi"/>
          <w:color w:val="202122"/>
          <w:sz w:val="28"/>
          <w:szCs w:val="28"/>
        </w:rPr>
        <w:t xml:space="preserve"> </w:t>
      </w:r>
      <w:proofErr w:type="spellStart"/>
      <w:r w:rsidRPr="004500A8">
        <w:rPr>
          <w:rFonts w:asciiTheme="minorHAnsi" w:hAnsiTheme="minorHAnsi" w:cstheme="minorHAnsi"/>
          <w:color w:val="202122"/>
          <w:sz w:val="28"/>
          <w:szCs w:val="28"/>
        </w:rPr>
        <w:t>Systems</w:t>
      </w:r>
      <w:proofErr w:type="spellEnd"/>
      <w:r w:rsidRPr="004500A8">
        <w:rPr>
          <w:rFonts w:asciiTheme="minorHAnsi" w:hAnsiTheme="minorHAnsi" w:cstheme="minorHAnsi"/>
          <w:color w:val="202122"/>
          <w:sz w:val="28"/>
          <w:szCs w:val="28"/>
        </w:rPr>
        <w:t xml:space="preserve"> y proporciona las alas, la parte trasera del fuselaje, la integración de aviónica, y todos los sistemas de entrenamiento de los pilotos y del personal de mantenimiento. El primer prototipo, denominado YF-22, voló por primera vez el 29 de septiembre de 1990.</w:t>
      </w:r>
    </w:p>
    <w:p w14:paraId="7DF5AE90" w14:textId="06C56E5D" w:rsidR="004500A8" w:rsidRPr="004500A8" w:rsidRDefault="004500A8" w:rsidP="004500A8">
      <w:pPr>
        <w:pStyle w:val="NormalWeb"/>
        <w:shd w:val="clear" w:color="auto" w:fill="FFFFFF"/>
        <w:spacing w:before="120" w:beforeAutospacing="0" w:after="120" w:afterAutospacing="0"/>
        <w:ind w:right="375"/>
        <w:jc w:val="center"/>
        <w:rPr>
          <w:rFonts w:asciiTheme="minorHAnsi" w:hAnsiTheme="minorHAnsi" w:cstheme="minorHAnsi"/>
          <w:color w:val="202122"/>
          <w:sz w:val="28"/>
          <w:szCs w:val="28"/>
        </w:rPr>
      </w:pPr>
      <w:r w:rsidRPr="004500A8">
        <w:rPr>
          <w:rFonts w:asciiTheme="minorHAnsi" w:hAnsiTheme="minorHAnsi" w:cstheme="minorHAnsi"/>
          <w:color w:val="202122"/>
          <w:sz w:val="28"/>
          <w:szCs w:val="28"/>
        </w:rPr>
        <w:lastRenderedPageBreak/>
        <w:t>El avión fue designado tanto F-22como </w:t>
      </w:r>
      <w:r w:rsidRPr="004500A8">
        <w:rPr>
          <w:rFonts w:asciiTheme="minorHAnsi" w:hAnsiTheme="minorHAnsi" w:cstheme="minorHAnsi"/>
          <w:b/>
          <w:bCs/>
          <w:color w:val="202122"/>
          <w:sz w:val="28"/>
          <w:szCs w:val="28"/>
        </w:rPr>
        <w:t>F/A-22</w:t>
      </w:r>
      <w:r w:rsidRPr="004500A8">
        <w:rPr>
          <w:rFonts w:asciiTheme="minorHAnsi" w:hAnsiTheme="minorHAnsi" w:cstheme="minorHAnsi"/>
          <w:color w:val="202122"/>
          <w:sz w:val="28"/>
          <w:szCs w:val="28"/>
        </w:rPr>
        <w:t xml:space="preserve"> durante los años anteriores a su entrada en servicio en la Fuerza Aérea de los Estados Unidos en diciembre de 2005 como F-22A . A pesar de un período de desarrollo prolongado y costoso, la  Fuerza Aérea de Estados  Unidos, considera el F-22 como un componente fundamental en el futuro poder aéreo táctico de su país, y afirma que el avión no es comparable con ningún caza conocido o proyectado, mientras que </w:t>
      </w:r>
      <w:proofErr w:type="spellStart"/>
      <w:r w:rsidRPr="004500A8">
        <w:rPr>
          <w:rFonts w:asciiTheme="minorHAnsi" w:hAnsiTheme="minorHAnsi" w:cstheme="minorHAnsi"/>
          <w:color w:val="202122"/>
          <w:sz w:val="28"/>
          <w:szCs w:val="28"/>
        </w:rPr>
        <w:t>Lockheed</w:t>
      </w:r>
      <w:proofErr w:type="spellEnd"/>
      <w:r w:rsidRPr="004500A8">
        <w:rPr>
          <w:rFonts w:asciiTheme="minorHAnsi" w:hAnsiTheme="minorHAnsi" w:cstheme="minorHAnsi"/>
          <w:color w:val="202122"/>
          <w:sz w:val="28"/>
          <w:szCs w:val="28"/>
        </w:rPr>
        <w:t xml:space="preserve"> Martin reivindica que la combinación de furtividad, velocidad, agilidad, precisión y conciencia situacional del Raptor combinadas con sus capacidades de combate aire-aire y aire-superficie hacen de él en general uno de los mejores cazas del mundo actualmente.​ El mariscal del aire Angus Houston , jefe de las Fuerzas Armadas de Australia, declaró en 2004  que «el F-22 será el avión de caza más sobresaliente jamás construido».</w:t>
      </w:r>
    </w:p>
    <w:p w14:paraId="5F27A89F" w14:textId="0F7CB681" w:rsidR="004500A8" w:rsidRDefault="004500A8" w:rsidP="004500A8">
      <w:pPr>
        <w:pStyle w:val="NormalWeb"/>
        <w:shd w:val="clear" w:color="auto" w:fill="FFFFFF"/>
        <w:spacing w:before="120" w:beforeAutospacing="0" w:after="120" w:afterAutospacing="0" w:line="276" w:lineRule="auto"/>
        <w:ind w:right="375"/>
        <w:jc w:val="center"/>
        <w:rPr>
          <w:rFonts w:ascii="Arial" w:hAnsi="Arial" w:cs="Arial"/>
          <w:color w:val="202122"/>
        </w:rPr>
      </w:pPr>
    </w:p>
    <w:p w14:paraId="3E722511" w14:textId="3C04CB7A" w:rsidR="004500A8" w:rsidRPr="000C1AEC" w:rsidRDefault="004500A8" w:rsidP="004500A8">
      <w:pPr>
        <w:pStyle w:val="NormalWeb"/>
        <w:shd w:val="clear" w:color="auto" w:fill="FFFFFF"/>
        <w:spacing w:before="120" w:beforeAutospacing="0" w:after="120" w:afterAutospacing="0" w:line="276" w:lineRule="auto"/>
        <w:ind w:right="375"/>
        <w:jc w:val="center"/>
        <w:rPr>
          <w:rFonts w:ascii="Arial" w:hAnsi="Arial" w:cs="Arial"/>
          <w:color w:val="202122"/>
        </w:rPr>
      </w:pPr>
      <w:r w:rsidRPr="0098621B">
        <w:rPr>
          <w:rFonts w:ascii="Arial" w:hAnsi="Arial" w:cs="Arial"/>
          <w:color w:val="202122"/>
          <w:sz w:val="18"/>
          <w:szCs w:val="18"/>
        </w:rPr>
        <w:t>https://es.wikipedia.org/wiki/Lockheed_Martin_F-22_Raptor</w:t>
      </w:r>
    </w:p>
    <w:p w14:paraId="48BD05AF" w14:textId="77777777" w:rsidR="00ED398A" w:rsidRDefault="00EC496A" w:rsidP="004500A8">
      <w:pPr>
        <w:jc w:val="center"/>
      </w:pPr>
    </w:p>
    <w:sectPr w:rsidR="00ED398A" w:rsidSect="004500A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FA471" w14:textId="77777777" w:rsidR="00EC496A" w:rsidRDefault="00EC496A" w:rsidP="004500A8">
      <w:r>
        <w:separator/>
      </w:r>
    </w:p>
  </w:endnote>
  <w:endnote w:type="continuationSeparator" w:id="0">
    <w:p w14:paraId="007070F8" w14:textId="77777777" w:rsidR="00EC496A" w:rsidRDefault="00EC496A" w:rsidP="00450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6E878" w14:textId="77777777" w:rsidR="00EC496A" w:rsidRDefault="00EC496A" w:rsidP="004500A8">
      <w:r>
        <w:separator/>
      </w:r>
    </w:p>
  </w:footnote>
  <w:footnote w:type="continuationSeparator" w:id="0">
    <w:p w14:paraId="387012B9" w14:textId="77777777" w:rsidR="00EC496A" w:rsidRDefault="00EC496A" w:rsidP="004500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0A8"/>
    <w:rsid w:val="001722D0"/>
    <w:rsid w:val="004500A8"/>
    <w:rsid w:val="005A63A1"/>
    <w:rsid w:val="00856A23"/>
    <w:rsid w:val="008E50E6"/>
    <w:rsid w:val="00EC4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48309"/>
  <w15:chartTrackingRefBased/>
  <w15:docId w15:val="{D4F8A8B1-553D-7A47-88A3-972429742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1"/>
    <w:qFormat/>
    <w:rsid w:val="004500A8"/>
    <w:pPr>
      <w:widowControl w:val="0"/>
      <w:autoSpaceDE w:val="0"/>
      <w:autoSpaceDN w:val="0"/>
      <w:adjustRightInd w:val="0"/>
      <w:ind w:left="508"/>
      <w:outlineLvl w:val="1"/>
    </w:pPr>
    <w:rPr>
      <w:rFonts w:ascii="Arial" w:eastAsiaTheme="minorEastAsia" w:hAnsi="Arial" w:cs="Arial"/>
      <w:b/>
      <w:bCs/>
      <w:u w:val="single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1"/>
    <w:rsid w:val="004500A8"/>
    <w:rPr>
      <w:rFonts w:ascii="Arial" w:eastAsiaTheme="minorEastAsia" w:hAnsi="Arial" w:cs="Arial"/>
      <w:b/>
      <w:bCs/>
      <w:u w:val="single"/>
      <w:lang w:eastAsia="es-CL"/>
    </w:rPr>
  </w:style>
  <w:style w:type="paragraph" w:styleId="NormalWeb">
    <w:name w:val="Normal (Web)"/>
    <w:basedOn w:val="Normal"/>
    <w:uiPriority w:val="99"/>
    <w:unhideWhenUsed/>
    <w:rsid w:val="004500A8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500A8"/>
    <w:rPr>
      <w:rFonts w:ascii="Calibri" w:eastAsia="Times New Roman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500A8"/>
    <w:rPr>
      <w:rFonts w:ascii="Calibri" w:eastAsia="Times New Roman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500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327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CATHERINE HARDY</cp:lastModifiedBy>
  <cp:revision>1</cp:revision>
  <dcterms:created xsi:type="dcterms:W3CDTF">2022-04-18T13:09:00Z</dcterms:created>
  <dcterms:modified xsi:type="dcterms:W3CDTF">2022-04-18T13:15:00Z</dcterms:modified>
</cp:coreProperties>
</file>