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097" w:rsidRDefault="00AB0097" w:rsidP="00AB0097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GRUPO 2</w:t>
      </w:r>
    </w:p>
    <w:p w:rsidR="00AB0097" w:rsidRPr="003238AF" w:rsidRDefault="00AB0097" w:rsidP="00AB0097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CASTRO – SAN MARTÍN - FIGUEROA</w:t>
      </w:r>
      <w:bookmarkStart w:id="0" w:name="_GoBack"/>
      <w:bookmarkEnd w:id="0"/>
    </w:p>
    <w:p w:rsidR="00AB0097" w:rsidRPr="003238AF" w:rsidRDefault="00AB0097" w:rsidP="00AB0097">
      <w:p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b/>
          <w:sz w:val="24"/>
          <w:szCs w:val="24"/>
        </w:rPr>
        <w:t>Objetivo:</w:t>
      </w:r>
      <w:r w:rsidRPr="003238AF">
        <w:rPr>
          <w:rFonts w:ascii="Arial" w:hAnsi="Arial" w:cs="Arial"/>
          <w:sz w:val="24"/>
          <w:szCs w:val="24"/>
        </w:rPr>
        <w:t xml:space="preserve"> Aplicar conocimientos técnicos entregados en clases, analizando alternativas de solución a un caso ficticio del quehacer del servicio como especialista.</w:t>
      </w:r>
    </w:p>
    <w:p w:rsidR="00AB0097" w:rsidRPr="003238AF" w:rsidRDefault="00AB0097" w:rsidP="00AB0097">
      <w:p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b/>
          <w:sz w:val="24"/>
          <w:szCs w:val="24"/>
        </w:rPr>
        <w:t>Instrucciones:</w:t>
      </w:r>
      <w:r w:rsidRPr="003238AF">
        <w:rPr>
          <w:rFonts w:ascii="Arial" w:hAnsi="Arial" w:cs="Arial"/>
          <w:sz w:val="24"/>
          <w:szCs w:val="24"/>
        </w:rPr>
        <w:t xml:space="preserve"> </w:t>
      </w:r>
    </w:p>
    <w:p w:rsidR="00AB0097" w:rsidRPr="003238AF" w:rsidRDefault="00AB0097" w:rsidP="00AB009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>Trabajo expositivo</w:t>
      </w:r>
    </w:p>
    <w:p w:rsidR="00AB0097" w:rsidRPr="003238AF" w:rsidRDefault="00AB0097" w:rsidP="00AB009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>Cada grupo debe identificar la reglamentación asociada, exponerla y relacionarla con el caso.</w:t>
      </w:r>
    </w:p>
    <w:p w:rsidR="00AB0097" w:rsidRPr="003238AF" w:rsidRDefault="00AB0097" w:rsidP="00AB009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Es decir, cada exposición debe tener al menos la </w:t>
      </w:r>
      <w:proofErr w:type="spellStart"/>
      <w:r w:rsidRPr="003238AF">
        <w:rPr>
          <w:rFonts w:ascii="Arial" w:hAnsi="Arial" w:cs="Arial"/>
          <w:sz w:val="24"/>
          <w:szCs w:val="24"/>
        </w:rPr>
        <w:t>sgte</w:t>
      </w:r>
      <w:proofErr w:type="spellEnd"/>
      <w:r w:rsidRPr="003238AF">
        <w:rPr>
          <w:rFonts w:ascii="Arial" w:hAnsi="Arial" w:cs="Arial"/>
          <w:sz w:val="24"/>
          <w:szCs w:val="24"/>
        </w:rPr>
        <w:t xml:space="preserve"> lógica, Introducción – Antecedentes del caso – Respuesta al Caso - Conclusiones.</w:t>
      </w:r>
    </w:p>
    <w:p w:rsidR="00AB0097" w:rsidRPr="003238AF" w:rsidRDefault="00AB0097" w:rsidP="00AB009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Cada exposición debe tener como máximo una duración de 20 minutos y como mínimo 15 minutos. </w:t>
      </w:r>
    </w:p>
    <w:p w:rsidR="00AB0097" w:rsidRPr="003238AF" w:rsidRDefault="00AB0097" w:rsidP="00AB009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238AF">
        <w:rPr>
          <w:rFonts w:ascii="Arial" w:hAnsi="Arial" w:cs="Arial"/>
          <w:sz w:val="24"/>
          <w:szCs w:val="24"/>
        </w:rPr>
        <w:t xml:space="preserve">Se evaluará la capacidad de conectar la reglamentación vigente con el quehacer en el servicio de un especialista en abastecimiento. </w:t>
      </w:r>
    </w:p>
    <w:p w:rsidR="00AB0097" w:rsidRDefault="00AB0097" w:rsidP="00AB009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B0097" w:rsidRPr="003238AF" w:rsidRDefault="00AB0097" w:rsidP="00AB009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238AF">
        <w:rPr>
          <w:rFonts w:ascii="Arial" w:hAnsi="Arial" w:cs="Arial"/>
          <w:b/>
          <w:sz w:val="24"/>
          <w:szCs w:val="24"/>
          <w:u w:val="single"/>
        </w:rPr>
        <w:t>CASO</w:t>
      </w:r>
    </w:p>
    <w:p w:rsidR="004C388F" w:rsidRPr="00AB0097" w:rsidRDefault="004C388F" w:rsidP="004C388F">
      <w:pPr>
        <w:jc w:val="both"/>
        <w:rPr>
          <w:rFonts w:ascii="Arial" w:hAnsi="Arial" w:cs="Arial"/>
          <w:sz w:val="24"/>
          <w:szCs w:val="24"/>
        </w:rPr>
      </w:pPr>
      <w:r w:rsidRPr="00AB0097">
        <w:rPr>
          <w:rFonts w:ascii="Arial" w:hAnsi="Arial" w:cs="Arial"/>
          <w:sz w:val="24"/>
          <w:szCs w:val="24"/>
        </w:rPr>
        <w:t xml:space="preserve">Ud., recientemente acaba de asumir el cargo de "Jefe de Departamento de Abastecimiento" de la Fragata "Almirante </w:t>
      </w:r>
      <w:proofErr w:type="spellStart"/>
      <w:r w:rsidRPr="00AB0097">
        <w:rPr>
          <w:rFonts w:ascii="Arial" w:hAnsi="Arial" w:cs="Arial"/>
          <w:sz w:val="24"/>
          <w:szCs w:val="24"/>
        </w:rPr>
        <w:t>Condell</w:t>
      </w:r>
      <w:proofErr w:type="spellEnd"/>
      <w:r w:rsidRPr="00AB0097">
        <w:rPr>
          <w:rFonts w:ascii="Arial" w:hAnsi="Arial" w:cs="Arial"/>
          <w:sz w:val="24"/>
          <w:szCs w:val="24"/>
        </w:rPr>
        <w:t xml:space="preserve">", y durante la ronda efectuada por sus cargos se percató que el encargado de “Cantina Seca” tenía productos estibados en el suelo y algunos productos lácteos no se encontraban al interior del mantenedor de alimentos, Ud. decidió no tomar acción inmediata de la situación, y en el momento le pregunto ¿Cómo controla la rotación de inventario?, y como programaba las compras para no tener un quiebre de stock. A lo anterior el encargado responde con una actitud defensiva que él jamás ha tenido problemas con los vencimientos o pérdidas de productos, y que las faenas para reponer stock no son problemas porque él posee muchas experiencias y su ojo </w:t>
      </w:r>
      <w:proofErr w:type="spellStart"/>
      <w:r w:rsidRPr="00AB0097">
        <w:rPr>
          <w:rFonts w:ascii="Arial" w:hAnsi="Arial" w:cs="Arial"/>
          <w:sz w:val="24"/>
          <w:szCs w:val="24"/>
        </w:rPr>
        <w:t>pulpistico</w:t>
      </w:r>
      <w:proofErr w:type="spellEnd"/>
      <w:r w:rsidRPr="00AB0097">
        <w:rPr>
          <w:rFonts w:ascii="Arial" w:hAnsi="Arial" w:cs="Arial"/>
          <w:sz w:val="24"/>
          <w:szCs w:val="24"/>
        </w:rPr>
        <w:t xml:space="preserve"> le avisa cada vez que tiene que reponer algo a</w:t>
      </w:r>
      <w:r w:rsidR="00AB0097">
        <w:rPr>
          <w:rFonts w:ascii="Arial" w:hAnsi="Arial" w:cs="Arial"/>
          <w:sz w:val="24"/>
          <w:szCs w:val="24"/>
        </w:rPr>
        <w:t xml:space="preserve"> tiempo, además que posee un só</w:t>
      </w:r>
      <w:r w:rsidRPr="00AB0097">
        <w:rPr>
          <w:rFonts w:ascii="Arial" w:hAnsi="Arial" w:cs="Arial"/>
          <w:sz w:val="24"/>
          <w:szCs w:val="24"/>
        </w:rPr>
        <w:t xml:space="preserve">lo proveedor “chiporro” que siempre le cumple </w:t>
      </w:r>
      <w:r w:rsidR="00AB0097">
        <w:rPr>
          <w:rFonts w:ascii="Arial" w:hAnsi="Arial" w:cs="Arial"/>
          <w:sz w:val="24"/>
          <w:szCs w:val="24"/>
        </w:rPr>
        <w:t xml:space="preserve">con lo que le pide. </w:t>
      </w:r>
    </w:p>
    <w:p w:rsidR="004C388F" w:rsidRPr="00AB0097" w:rsidRDefault="004C388F" w:rsidP="004C388F">
      <w:pPr>
        <w:jc w:val="both"/>
        <w:rPr>
          <w:rFonts w:ascii="Arial" w:hAnsi="Arial" w:cs="Arial"/>
          <w:sz w:val="24"/>
          <w:szCs w:val="24"/>
        </w:rPr>
      </w:pPr>
      <w:r w:rsidRPr="00AB0097">
        <w:rPr>
          <w:rFonts w:ascii="Arial" w:hAnsi="Arial" w:cs="Arial"/>
          <w:sz w:val="24"/>
          <w:szCs w:val="24"/>
        </w:rPr>
        <w:t>Considerado la situación planteada, conteste las siguientes preguntas:</w:t>
      </w:r>
    </w:p>
    <w:p w:rsidR="00AB0097" w:rsidRDefault="004C388F" w:rsidP="004C388F">
      <w:pPr>
        <w:jc w:val="both"/>
        <w:rPr>
          <w:rFonts w:ascii="Arial" w:hAnsi="Arial" w:cs="Arial"/>
          <w:sz w:val="24"/>
          <w:szCs w:val="24"/>
        </w:rPr>
      </w:pPr>
      <w:r w:rsidRPr="00AB0097">
        <w:rPr>
          <w:rFonts w:ascii="Arial" w:hAnsi="Arial" w:cs="Arial"/>
          <w:sz w:val="24"/>
          <w:szCs w:val="24"/>
        </w:rPr>
        <w:t xml:space="preserve">1.- ¿Qué situaciones le llaman la atención </w:t>
      </w:r>
      <w:r w:rsidR="00AB0097">
        <w:rPr>
          <w:rFonts w:ascii="Arial" w:hAnsi="Arial" w:cs="Arial"/>
          <w:sz w:val="24"/>
          <w:szCs w:val="24"/>
        </w:rPr>
        <w:t>del caso planteado?</w:t>
      </w:r>
    </w:p>
    <w:p w:rsidR="004C388F" w:rsidRPr="00AB0097" w:rsidRDefault="00AB0097" w:rsidP="004C38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2.- ¿C</w:t>
      </w:r>
      <w:r w:rsidRPr="00AB0097">
        <w:rPr>
          <w:rFonts w:ascii="Arial" w:hAnsi="Arial" w:cs="Arial"/>
          <w:sz w:val="24"/>
          <w:szCs w:val="24"/>
        </w:rPr>
        <w:t xml:space="preserve">ree Ud. que el accionar del encargado </w:t>
      </w:r>
      <w:r>
        <w:rPr>
          <w:rFonts w:ascii="Arial" w:hAnsi="Arial" w:cs="Arial"/>
          <w:sz w:val="24"/>
          <w:szCs w:val="24"/>
        </w:rPr>
        <w:t xml:space="preserve">es </w:t>
      </w:r>
      <w:r w:rsidRPr="00AB0097">
        <w:rPr>
          <w:rFonts w:ascii="Arial" w:hAnsi="Arial" w:cs="Arial"/>
          <w:sz w:val="24"/>
          <w:szCs w:val="24"/>
        </w:rPr>
        <w:t>correcto</w:t>
      </w:r>
      <w:r>
        <w:rPr>
          <w:rFonts w:ascii="Arial" w:hAnsi="Arial" w:cs="Arial"/>
          <w:sz w:val="24"/>
          <w:szCs w:val="24"/>
        </w:rPr>
        <w:t xml:space="preserve"> o incorrecto</w:t>
      </w:r>
      <w:r w:rsidRPr="00AB0097">
        <w:rPr>
          <w:rFonts w:ascii="Arial" w:hAnsi="Arial" w:cs="Arial"/>
          <w:sz w:val="24"/>
          <w:szCs w:val="24"/>
        </w:rPr>
        <w:t>?</w:t>
      </w:r>
    </w:p>
    <w:p w:rsidR="004C388F" w:rsidRPr="00AB0097" w:rsidRDefault="004C388F" w:rsidP="004C388F">
      <w:pPr>
        <w:jc w:val="both"/>
        <w:rPr>
          <w:rFonts w:ascii="Arial" w:hAnsi="Arial" w:cs="Arial"/>
          <w:sz w:val="24"/>
          <w:szCs w:val="24"/>
        </w:rPr>
      </w:pPr>
      <w:r w:rsidRPr="00AB0097">
        <w:rPr>
          <w:rFonts w:ascii="Arial" w:hAnsi="Arial" w:cs="Arial"/>
          <w:sz w:val="24"/>
          <w:szCs w:val="24"/>
        </w:rPr>
        <w:t>2.- ¿Qué mecanismos de control disp</w:t>
      </w:r>
      <w:r w:rsidR="00AB0097">
        <w:rPr>
          <w:rFonts w:ascii="Arial" w:hAnsi="Arial" w:cs="Arial"/>
          <w:sz w:val="24"/>
          <w:szCs w:val="24"/>
        </w:rPr>
        <w:t>one en el cargo, para evitar el accionar de su encargado</w:t>
      </w:r>
      <w:r w:rsidRPr="00AB0097">
        <w:rPr>
          <w:rFonts w:ascii="Arial" w:hAnsi="Arial" w:cs="Arial"/>
          <w:sz w:val="24"/>
          <w:szCs w:val="24"/>
        </w:rPr>
        <w:t>?</w:t>
      </w:r>
    </w:p>
    <w:p w:rsidR="004C388F" w:rsidRDefault="004C388F" w:rsidP="004C388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4C388F" w:rsidRDefault="004C388F" w:rsidP="004C388F">
      <w:pPr>
        <w:pStyle w:val="Prrafodelista"/>
        <w:jc w:val="both"/>
      </w:pPr>
    </w:p>
    <w:sectPr w:rsidR="004C38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F6A"/>
    <w:multiLevelType w:val="hybridMultilevel"/>
    <w:tmpl w:val="23AE0C22"/>
    <w:lvl w:ilvl="0" w:tplc="FDF435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85AAD"/>
    <w:multiLevelType w:val="hybridMultilevel"/>
    <w:tmpl w:val="E68059A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88F"/>
    <w:rsid w:val="0019418F"/>
    <w:rsid w:val="002615E8"/>
    <w:rsid w:val="004C388F"/>
    <w:rsid w:val="00AB0097"/>
    <w:rsid w:val="00BF24B3"/>
    <w:rsid w:val="00CA694F"/>
    <w:rsid w:val="00D4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02B29"/>
  <w15:chartTrackingRefBased/>
  <w15:docId w15:val="{6759A04D-CF8F-4680-AC82-BC4F27C4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3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388F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4C38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C38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C38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38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38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7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16941282-0</dc:creator>
  <cp:keywords/>
  <dc:description/>
  <cp:lastModifiedBy>C09 Oficial 6ª División T1 René Gallegos Jaccard</cp:lastModifiedBy>
  <cp:revision>4</cp:revision>
  <dcterms:created xsi:type="dcterms:W3CDTF">2024-06-03T14:39:00Z</dcterms:created>
  <dcterms:modified xsi:type="dcterms:W3CDTF">2025-05-17T21:10:00Z</dcterms:modified>
</cp:coreProperties>
</file>