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C665C" w:rsidRPr="00BC665C" w:rsidRDefault="00BC665C" w:rsidP="00BC665C">
      <w:pPr>
        <w:ind w:left="720" w:hanging="360"/>
        <w:jc w:val="both"/>
        <w:rPr>
          <w:rFonts w:ascii="Verdana" w:hAnsi="Verdana"/>
          <w:b/>
          <w:bCs/>
          <w:u w:val="single"/>
        </w:rPr>
      </w:pPr>
      <w:r w:rsidRPr="00BC665C">
        <w:rPr>
          <w:rFonts w:ascii="Verdana" w:hAnsi="Verdana"/>
          <w:b/>
          <w:bCs/>
          <w:u w:val="single"/>
        </w:rPr>
        <w:t>Cuestionario básico Derecho Internacional Marítimo</w:t>
      </w:r>
    </w:p>
    <w:p w:rsidR="00BC665C" w:rsidRPr="00BC665C" w:rsidRDefault="00BC665C" w:rsidP="00BC665C">
      <w:pPr>
        <w:pStyle w:val="Prrafodelista"/>
        <w:jc w:val="both"/>
        <w:rPr>
          <w:rFonts w:ascii="Verdana" w:hAnsi="Verdana"/>
        </w:rPr>
      </w:pPr>
    </w:p>
    <w:p w:rsidR="000C7DB1" w:rsidRPr="00BC665C" w:rsidRDefault="000C7DB1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 xml:space="preserve">Concepto de Derecho Internacional Marítimo </w:t>
      </w:r>
    </w:p>
    <w:p w:rsidR="000C7DB1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¿A qué derecho internacio</w:t>
      </w:r>
      <w:bookmarkStart w:id="0" w:name="_GoBack"/>
      <w:bookmarkEnd w:id="0"/>
      <w:r w:rsidRPr="00BC665C">
        <w:rPr>
          <w:rFonts w:ascii="Verdana" w:hAnsi="Verdana"/>
        </w:rPr>
        <w:t>nal pertenece el DIM y cuál es su relación?</w:t>
      </w:r>
    </w:p>
    <w:p w:rsidR="000C7DB1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¿Cuál es el sujeto de derecho internacional?</w:t>
      </w:r>
    </w:p>
    <w:p w:rsidR="000C7DB1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¿Cuáles son las clasificaciones del territorio en el DIP?</w:t>
      </w:r>
    </w:p>
    <w:p w:rsidR="000C7DB1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¿Cuáles son las fuentes del Derecho Internacional Marítimo (misma del DIP)?</w:t>
      </w:r>
    </w:p>
    <w:p w:rsidR="000C7DB1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¿Cuáles son las principales fuentes formales del DIP y del DIM?</w:t>
      </w:r>
    </w:p>
    <w:p w:rsidR="000C7DB1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 xml:space="preserve">¿En qué año y dónde se firma la </w:t>
      </w:r>
      <w:proofErr w:type="spellStart"/>
      <w:r w:rsidRPr="00BC665C">
        <w:rPr>
          <w:rFonts w:ascii="Verdana" w:hAnsi="Verdana"/>
        </w:rPr>
        <w:t>Convemar</w:t>
      </w:r>
      <w:proofErr w:type="spellEnd"/>
      <w:r w:rsidRPr="00BC665C">
        <w:rPr>
          <w:rFonts w:ascii="Verdana" w:hAnsi="Verdana"/>
        </w:rPr>
        <w:t>?</w:t>
      </w:r>
    </w:p>
    <w:p w:rsidR="000C7DB1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 xml:space="preserve">¿Cuál es la importancia de la </w:t>
      </w:r>
      <w:proofErr w:type="spellStart"/>
      <w:r w:rsidRPr="00BC665C">
        <w:rPr>
          <w:rFonts w:ascii="Verdana" w:hAnsi="Verdana"/>
        </w:rPr>
        <w:t>Convemar</w:t>
      </w:r>
      <w:proofErr w:type="spellEnd"/>
      <w:r w:rsidRPr="00BC665C">
        <w:rPr>
          <w:rFonts w:ascii="Verdana" w:hAnsi="Verdana"/>
        </w:rPr>
        <w:t>?</w:t>
      </w:r>
    </w:p>
    <w:p w:rsidR="000C7DB1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 xml:space="preserve">¿Cuántos espacios marítimos establece la </w:t>
      </w:r>
      <w:proofErr w:type="spellStart"/>
      <w:r w:rsidRPr="00BC665C">
        <w:rPr>
          <w:rFonts w:ascii="Verdana" w:hAnsi="Verdana"/>
        </w:rPr>
        <w:t>Convemar</w:t>
      </w:r>
      <w:proofErr w:type="spellEnd"/>
      <w:r w:rsidRPr="00BC665C">
        <w:rPr>
          <w:rFonts w:ascii="Verdana" w:hAnsi="Verdana"/>
        </w:rPr>
        <w:t>?</w:t>
      </w:r>
    </w:p>
    <w:p w:rsidR="00BC665C" w:rsidRPr="00BC665C" w:rsidRDefault="00BC665C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¿Qué espacios marítimos se consideran novedosos en la </w:t>
      </w:r>
      <w:proofErr w:type="spellStart"/>
      <w:r>
        <w:rPr>
          <w:rFonts w:ascii="Verdana" w:hAnsi="Verdana"/>
        </w:rPr>
        <w:t>Convemar</w:t>
      </w:r>
      <w:proofErr w:type="spellEnd"/>
      <w:r>
        <w:rPr>
          <w:rFonts w:ascii="Verdana" w:hAnsi="Verdana"/>
        </w:rPr>
        <w:t>?</w:t>
      </w:r>
    </w:p>
    <w:p w:rsidR="000C7DB1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¿Cuáles espacios pueden ser de jurisdicción nacional?</w:t>
      </w:r>
    </w:p>
    <w:p w:rsidR="000C7DB1" w:rsidRPr="00BC665C" w:rsidRDefault="000C7DB1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Qué son las líneas de base</w:t>
      </w:r>
      <w:r w:rsidR="009F7165" w:rsidRPr="00BC665C">
        <w:rPr>
          <w:rFonts w:ascii="Verdana" w:hAnsi="Verdana"/>
        </w:rPr>
        <w:t>, ¿cómo se clasifican y una breve característica de cada una?</w:t>
      </w:r>
    </w:p>
    <w:p w:rsidR="000C7DB1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¿Qué son las aguas interiores y derecho otorga a un Estado ribereño?</w:t>
      </w:r>
    </w:p>
    <w:p w:rsidR="000C7DB1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¿Por qué las aguas interiores se estudian en el DIM?</w:t>
      </w:r>
    </w:p>
    <w:p w:rsidR="000C7DB1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¿Qué es el mar territorial y cuánto y cómo se mide?</w:t>
      </w:r>
    </w:p>
    <w:p w:rsidR="009F7165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¿Qué derecho otorga el mar territorial?</w:t>
      </w:r>
    </w:p>
    <w:p w:rsidR="009F7165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¿Qué es el paso inocente?</w:t>
      </w:r>
    </w:p>
    <w:p w:rsidR="009F7165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Requisitos y características del paso inocente de las naves</w:t>
      </w:r>
    </w:p>
    <w:p w:rsidR="009F7165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Hay diferencia en el paso inocente entre distintos tipos de naves</w:t>
      </w:r>
    </w:p>
    <w:p w:rsidR="009F7165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Requisitos y características del paso inocente de l</w:t>
      </w:r>
      <w:r w:rsidRPr="00BC665C">
        <w:rPr>
          <w:rFonts w:ascii="Verdana" w:hAnsi="Verdana"/>
        </w:rPr>
        <w:t xml:space="preserve">as aeronaves </w:t>
      </w:r>
    </w:p>
    <w:p w:rsidR="009F7165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 xml:space="preserve">Requisitos y características del paso inocente de </w:t>
      </w:r>
      <w:r w:rsidRPr="00BC665C">
        <w:rPr>
          <w:rFonts w:ascii="Verdana" w:hAnsi="Verdana"/>
        </w:rPr>
        <w:t>los submarinos</w:t>
      </w:r>
    </w:p>
    <w:p w:rsidR="009F7165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Distinga si es posible o no realizar maniobras navales en mar territorial por un buque de guerra</w:t>
      </w:r>
    </w:p>
    <w:p w:rsidR="009F7165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¿Qué es la zona contigua y cuánto y cómo se mide?</w:t>
      </w:r>
    </w:p>
    <w:p w:rsidR="009F7165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¿Para qué propósitos se creó la zona contigua?</w:t>
      </w:r>
    </w:p>
    <w:p w:rsidR="009F7165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¿Qué es la Zona Económica Exclusiva y cuánto y cómo se mide?</w:t>
      </w:r>
    </w:p>
    <w:p w:rsidR="009F7165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¿Que otorgan las aguas de la zona económica exclusiva al Estado ribereño?</w:t>
      </w:r>
    </w:p>
    <w:p w:rsidR="009F7165" w:rsidRPr="00BC665C" w:rsidRDefault="009F7165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¿Otorga algún derecho soberano la zona económica exclusiva?</w:t>
      </w:r>
    </w:p>
    <w:p w:rsidR="009F7165" w:rsidRPr="00BC665C" w:rsidRDefault="005C2BA0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¿En cuáles espacios jurisdiccionales del Estado ribereño hay libertad de navegación y otras propias de la Alta Mar?</w:t>
      </w:r>
    </w:p>
    <w:p w:rsidR="005C2BA0" w:rsidRPr="00BC665C" w:rsidRDefault="005C2BA0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¿Cuál es el espacio aéreo nacional y el espacio aéreo internacional?</w:t>
      </w:r>
    </w:p>
    <w:p w:rsidR="005C2BA0" w:rsidRPr="00BC665C" w:rsidRDefault="005C2BA0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 xml:space="preserve">¿Qué es la Alta Mar y cuál es su finalidad de acuerdo con la </w:t>
      </w:r>
      <w:proofErr w:type="spellStart"/>
      <w:r w:rsidRPr="00BC665C">
        <w:rPr>
          <w:rFonts w:ascii="Verdana" w:hAnsi="Verdana"/>
        </w:rPr>
        <w:t>Convemar</w:t>
      </w:r>
      <w:proofErr w:type="spellEnd"/>
      <w:r w:rsidRPr="00BC665C">
        <w:rPr>
          <w:rFonts w:ascii="Verdana" w:hAnsi="Verdana"/>
        </w:rPr>
        <w:t>?</w:t>
      </w:r>
    </w:p>
    <w:p w:rsidR="005C2BA0" w:rsidRPr="00BC665C" w:rsidRDefault="005C2BA0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¿Qué libertades concede la Alta Mar a terceros Estados, sean ribereños o sin litoral?</w:t>
      </w:r>
    </w:p>
    <w:p w:rsidR="005C2BA0" w:rsidRPr="00BC665C" w:rsidRDefault="005C2BA0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¿Cuáles son las llamadas aguas internacionales y por qué?</w:t>
      </w:r>
    </w:p>
    <w:p w:rsidR="005C2BA0" w:rsidRPr="00BC665C" w:rsidRDefault="005C2BA0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¿La zona económica exclusiva otorga libertades propias de la Alta Mar?</w:t>
      </w:r>
    </w:p>
    <w:p w:rsidR="005C2BA0" w:rsidRPr="00BC665C" w:rsidRDefault="005C2BA0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¿Por qué terceros Estados no pueden realizar pesca en la zona económica exclusiva de otro Estado ribereño?</w:t>
      </w:r>
    </w:p>
    <w:p w:rsidR="005C2BA0" w:rsidRPr="00BC665C" w:rsidRDefault="00B73409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lastRenderedPageBreak/>
        <w:t xml:space="preserve">¿En cuál espacio marítimo Chile tuvo un importante papel que influyó en la redacción de la </w:t>
      </w:r>
      <w:proofErr w:type="spellStart"/>
      <w:r w:rsidRPr="00BC665C">
        <w:rPr>
          <w:rFonts w:ascii="Verdana" w:hAnsi="Verdana"/>
        </w:rPr>
        <w:t>Convemar</w:t>
      </w:r>
      <w:proofErr w:type="spellEnd"/>
      <w:r w:rsidRPr="00BC665C">
        <w:rPr>
          <w:rFonts w:ascii="Verdana" w:hAnsi="Verdana"/>
        </w:rPr>
        <w:t>?</w:t>
      </w:r>
    </w:p>
    <w:p w:rsidR="00B73409" w:rsidRPr="00BC665C" w:rsidRDefault="00B73409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¿Qué es la Plataforma Continental y cuánto y cómo se mide?</w:t>
      </w:r>
    </w:p>
    <w:p w:rsidR="00B73409" w:rsidRPr="00BC665C" w:rsidRDefault="00B73409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¿Hasta cuántas millas marinas puede extenderse?</w:t>
      </w:r>
    </w:p>
    <w:p w:rsidR="00B73409" w:rsidRPr="00BC665C" w:rsidRDefault="00B73409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¿Qué derecho otorga la Plataforma Continental al Estado ribereño?</w:t>
      </w:r>
    </w:p>
    <w:p w:rsidR="00B73409" w:rsidRPr="00BC665C" w:rsidRDefault="00B73409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¿Cómo se llama el organismo de las Naciones Unidas que estudia las Plataformas continentales?</w:t>
      </w:r>
    </w:p>
    <w:p w:rsidR="00B73409" w:rsidRPr="00BC665C" w:rsidRDefault="00B73409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 xml:space="preserve">¿Qué es la Zona en la </w:t>
      </w:r>
      <w:proofErr w:type="spellStart"/>
      <w:r w:rsidRPr="00BC665C">
        <w:rPr>
          <w:rFonts w:ascii="Verdana" w:hAnsi="Verdana"/>
        </w:rPr>
        <w:t>Convemar</w:t>
      </w:r>
      <w:proofErr w:type="spellEnd"/>
      <w:r w:rsidRPr="00BC665C">
        <w:rPr>
          <w:rFonts w:ascii="Verdana" w:hAnsi="Verdana"/>
        </w:rPr>
        <w:t>?</w:t>
      </w:r>
    </w:p>
    <w:p w:rsidR="00B73409" w:rsidRPr="00BC665C" w:rsidRDefault="00B73409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¿Cuál es su propósito de haber sido creado este espacio marítimo?</w:t>
      </w:r>
    </w:p>
    <w:p w:rsidR="00B73409" w:rsidRPr="00BC665C" w:rsidRDefault="00B73409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¿Qué organismo regula y fiscaliza el uso pacífico de la Zona?</w:t>
      </w:r>
    </w:p>
    <w:p w:rsidR="00BC665C" w:rsidRPr="00BC665C" w:rsidRDefault="00BC665C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¿Qué son los Estrechos?</w:t>
      </w:r>
    </w:p>
    <w:p w:rsidR="00BC665C" w:rsidRPr="00BC665C" w:rsidRDefault="00BC665C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 xml:space="preserve">¿Cuántos tipos de estrechos establece la </w:t>
      </w:r>
      <w:proofErr w:type="spellStart"/>
      <w:r w:rsidRPr="00BC665C">
        <w:rPr>
          <w:rFonts w:ascii="Verdana" w:hAnsi="Verdana"/>
        </w:rPr>
        <w:t>Convemar</w:t>
      </w:r>
      <w:proofErr w:type="spellEnd"/>
      <w:r w:rsidRPr="00BC665C">
        <w:rPr>
          <w:rFonts w:ascii="Verdana" w:hAnsi="Verdana"/>
        </w:rPr>
        <w:t xml:space="preserve"> y que características tiene cada uno?</w:t>
      </w:r>
    </w:p>
    <w:p w:rsidR="00BC665C" w:rsidRPr="00BC665C" w:rsidRDefault="00BC665C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¿Cómo está clasificado el Estrecho de Magallanes?</w:t>
      </w:r>
    </w:p>
    <w:p w:rsidR="00B73409" w:rsidRPr="00BC665C" w:rsidRDefault="00B73409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 xml:space="preserve">De acuerdo con la </w:t>
      </w:r>
      <w:proofErr w:type="spellStart"/>
      <w:r w:rsidRPr="00BC665C">
        <w:rPr>
          <w:rFonts w:ascii="Verdana" w:hAnsi="Verdana"/>
        </w:rPr>
        <w:t>Convemar</w:t>
      </w:r>
      <w:proofErr w:type="spellEnd"/>
      <w:r w:rsidRPr="00BC665C">
        <w:rPr>
          <w:rFonts w:ascii="Verdana" w:hAnsi="Verdana"/>
        </w:rPr>
        <w:t>, cuáles son los requisitos de un buque de guerra.</w:t>
      </w:r>
    </w:p>
    <w:p w:rsidR="00B73409" w:rsidRPr="00BC665C" w:rsidRDefault="00B73409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¿Qué tipo de territorio es un buque de guerra?</w:t>
      </w:r>
    </w:p>
    <w:p w:rsidR="00B73409" w:rsidRPr="00BC665C" w:rsidRDefault="00B73409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¿Cuál es la principal característica de un buque de guerra y qué consecuencias trae para el buque y la tripulación?</w:t>
      </w:r>
    </w:p>
    <w:p w:rsidR="00B73409" w:rsidRPr="00BC665C" w:rsidRDefault="00B73409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 xml:space="preserve">Esa característica propia de los buques de guerra </w:t>
      </w:r>
      <w:r w:rsidR="00BC665C" w:rsidRPr="00BC665C">
        <w:rPr>
          <w:rFonts w:ascii="Verdana" w:hAnsi="Verdana"/>
        </w:rPr>
        <w:t>¿</w:t>
      </w:r>
      <w:r w:rsidRPr="00BC665C">
        <w:rPr>
          <w:rFonts w:ascii="Verdana" w:hAnsi="Verdana"/>
        </w:rPr>
        <w:t>hace alguna distinción en los diferentes espacios marítimos</w:t>
      </w:r>
      <w:r w:rsidR="00BC665C" w:rsidRPr="00BC665C">
        <w:rPr>
          <w:rFonts w:ascii="Verdana" w:hAnsi="Verdana"/>
        </w:rPr>
        <w:t>?</w:t>
      </w:r>
    </w:p>
    <w:p w:rsidR="00BC665C" w:rsidRPr="00BC665C" w:rsidRDefault="00BC665C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¿Quién es responsable de las decisiones en un buque de guerra?</w:t>
      </w:r>
    </w:p>
    <w:p w:rsidR="00BC665C" w:rsidRPr="00BC665C" w:rsidRDefault="00BC665C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¿Los buques de guerra naufragados o hundidos conservan esa característica especial?</w:t>
      </w:r>
    </w:p>
    <w:p w:rsidR="00BC665C" w:rsidRPr="00BC665C" w:rsidRDefault="00BC665C" w:rsidP="00BC665C">
      <w:pPr>
        <w:pStyle w:val="Prrafodelista"/>
        <w:numPr>
          <w:ilvl w:val="0"/>
          <w:numId w:val="1"/>
        </w:numPr>
        <w:jc w:val="both"/>
        <w:rPr>
          <w:rFonts w:ascii="Verdana" w:hAnsi="Verdana"/>
        </w:rPr>
      </w:pPr>
      <w:r w:rsidRPr="00BC665C">
        <w:rPr>
          <w:rFonts w:ascii="Verdana" w:hAnsi="Verdana"/>
        </w:rPr>
        <w:t>Señale dos medidas de aplicación coercitivas o funciones policiales de los buques de guerra.</w:t>
      </w:r>
    </w:p>
    <w:p w:rsidR="009F7165" w:rsidRPr="00BC665C" w:rsidRDefault="009F7165" w:rsidP="00BC665C">
      <w:pPr>
        <w:jc w:val="both"/>
        <w:rPr>
          <w:rFonts w:ascii="Verdana" w:hAnsi="Verdana"/>
        </w:rPr>
      </w:pPr>
    </w:p>
    <w:p w:rsidR="009F7165" w:rsidRPr="00BC665C" w:rsidRDefault="009F7165" w:rsidP="00BC665C">
      <w:pPr>
        <w:jc w:val="both"/>
        <w:rPr>
          <w:rFonts w:ascii="Verdana" w:hAnsi="Verdana"/>
        </w:rPr>
      </w:pPr>
    </w:p>
    <w:p w:rsidR="009F7165" w:rsidRPr="00BC665C" w:rsidRDefault="009F7165" w:rsidP="00BC665C">
      <w:pPr>
        <w:jc w:val="both"/>
        <w:rPr>
          <w:rFonts w:ascii="Verdana" w:hAnsi="Verdana"/>
        </w:rPr>
      </w:pPr>
    </w:p>
    <w:p w:rsidR="000C7DB1" w:rsidRPr="00BC665C" w:rsidRDefault="000C7DB1" w:rsidP="00BC665C">
      <w:pPr>
        <w:jc w:val="both"/>
        <w:rPr>
          <w:rFonts w:ascii="Verdana" w:hAnsi="Verdana"/>
        </w:rPr>
      </w:pPr>
    </w:p>
    <w:sectPr w:rsidR="000C7DB1" w:rsidRPr="00BC665C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3361F" w:rsidRDefault="00B3361F" w:rsidP="00E0769F">
      <w:pPr>
        <w:spacing w:after="0" w:line="240" w:lineRule="auto"/>
      </w:pPr>
      <w:r>
        <w:separator/>
      </w:r>
    </w:p>
  </w:endnote>
  <w:endnote w:type="continuationSeparator" w:id="0">
    <w:p w:rsidR="00B3361F" w:rsidRDefault="00B3361F" w:rsidP="00E07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3361F" w:rsidRDefault="00B3361F" w:rsidP="00E0769F">
      <w:pPr>
        <w:spacing w:after="0" w:line="240" w:lineRule="auto"/>
      </w:pPr>
      <w:r>
        <w:separator/>
      </w:r>
    </w:p>
  </w:footnote>
  <w:footnote w:type="continuationSeparator" w:id="0">
    <w:p w:rsidR="00B3361F" w:rsidRDefault="00B3361F" w:rsidP="00E07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0769F" w:rsidRPr="00E0769F" w:rsidRDefault="00E0769F">
    <w:pPr>
      <w:pStyle w:val="Encabezado"/>
      <w:rPr>
        <w:color w:val="404040" w:themeColor="text1" w:themeTint="BF"/>
      </w:rPr>
    </w:pPr>
    <w:r w:rsidRPr="00E0769F">
      <w:rPr>
        <w:color w:val="404040" w:themeColor="text1" w:themeTint="BF"/>
      </w:rPr>
      <w:t xml:space="preserve">DERECHO </w:t>
    </w:r>
    <w:r w:rsidRPr="00E0769F">
      <w:rPr>
        <w:color w:val="404040" w:themeColor="text1" w:themeTint="BF"/>
      </w:rPr>
      <w:tab/>
    </w:r>
    <w:r w:rsidRPr="00E0769F">
      <w:rPr>
        <w:color w:val="404040" w:themeColor="text1" w:themeTint="BF"/>
      </w:rPr>
      <w:tab/>
      <w:t xml:space="preserve">Prof. Soledad </w:t>
    </w:r>
    <w:proofErr w:type="spellStart"/>
    <w:r w:rsidRPr="00E0769F">
      <w:rPr>
        <w:color w:val="404040" w:themeColor="text1" w:themeTint="BF"/>
      </w:rPr>
      <w:t>Bombin</w:t>
    </w:r>
    <w:proofErr w:type="spellEnd"/>
    <w:r w:rsidRPr="00E0769F">
      <w:rPr>
        <w:color w:val="404040" w:themeColor="text1" w:themeTint="BF"/>
      </w:rPr>
      <w:t xml:space="preserve"> Sanhueza</w:t>
    </w:r>
  </w:p>
  <w:p w:rsidR="00E0769F" w:rsidRPr="00E0769F" w:rsidRDefault="00E0769F">
    <w:pPr>
      <w:pStyle w:val="Encabezado"/>
      <w:rPr>
        <w:color w:val="404040" w:themeColor="text1" w:themeTint="BF"/>
      </w:rPr>
    </w:pPr>
    <w:r w:rsidRPr="00E0769F">
      <w:rPr>
        <w:color w:val="404040" w:themeColor="text1" w:themeTint="BF"/>
      </w:rPr>
      <w:t xml:space="preserve">ESNAVAL 2022 </w:t>
    </w:r>
    <w:r w:rsidRPr="00E0769F">
      <w:rPr>
        <w:color w:val="404040" w:themeColor="text1" w:themeTint="BF"/>
      </w:rPr>
      <w:tab/>
    </w:r>
    <w:r w:rsidRPr="00E0769F">
      <w:rPr>
        <w:color w:val="404040" w:themeColor="text1" w:themeTint="BF"/>
      </w:rPr>
      <w:tab/>
      <w:t>Capitán de Corbeta JT (R)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2B0049"/>
    <w:multiLevelType w:val="hybridMultilevel"/>
    <w:tmpl w:val="5DA6468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DB1"/>
    <w:rsid w:val="000C7DB1"/>
    <w:rsid w:val="005C2BA0"/>
    <w:rsid w:val="009F7165"/>
    <w:rsid w:val="00B3361F"/>
    <w:rsid w:val="00B73409"/>
    <w:rsid w:val="00BC665C"/>
    <w:rsid w:val="00C30602"/>
    <w:rsid w:val="00E0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D899EDC"/>
  <w15:chartTrackingRefBased/>
  <w15:docId w15:val="{FD0C157C-17B5-4215-8F2D-5B8974D99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F716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076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0769F"/>
  </w:style>
  <w:style w:type="paragraph" w:styleId="Piedepgina">
    <w:name w:val="footer"/>
    <w:basedOn w:val="Normal"/>
    <w:link w:val="PiedepginaCar"/>
    <w:uiPriority w:val="99"/>
    <w:unhideWhenUsed/>
    <w:rsid w:val="00E076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076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537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Juani Soledad Bombin Sanhueza</dc:creator>
  <cp:keywords/>
  <dc:description/>
  <cp:lastModifiedBy>Juani Soledad Bombin Sanhueza</cp:lastModifiedBy>
  <cp:revision>2</cp:revision>
  <dcterms:created xsi:type="dcterms:W3CDTF">2022-09-06T04:09:00Z</dcterms:created>
  <dcterms:modified xsi:type="dcterms:W3CDTF">2022-09-06T05:00:00Z</dcterms:modified>
</cp:coreProperties>
</file>